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C3" w:rsidRPr="00AD13F3" w:rsidRDefault="00BC2CC3" w:rsidP="00BC2CC3">
      <w:pPr>
        <w:jc w:val="center"/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</w:pPr>
      <w:bookmarkStart w:id="0" w:name="_GoBack"/>
      <w:r w:rsidRPr="00AD13F3">
        <w:rPr>
          <w:rFonts w:ascii="Times New Roman" w:hAnsi="Times New Roman" w:cs="Times New Roman"/>
          <w:b/>
          <w:bCs/>
          <w:color w:val="252525"/>
          <w:spacing w:val="-2"/>
          <w:sz w:val="24"/>
          <w:szCs w:val="48"/>
        </w:rPr>
        <w:t>АНАЛИТИЧЕСКАЯ ЧАСТЬ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640"/>
        <w:gridCol w:w="1405"/>
        <w:gridCol w:w="1919"/>
        <w:gridCol w:w="5670"/>
      </w:tblGrid>
      <w:tr w:rsidR="00BC2CC3" w:rsidRPr="008A2402" w:rsidTr="00F60CBF">
        <w:tc>
          <w:tcPr>
            <w:tcW w:w="640" w:type="dxa"/>
          </w:tcPr>
          <w:bookmarkEnd w:id="0"/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8A2402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8A2402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405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ФИО</w:t>
            </w: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Должность</w:t>
            </w:r>
          </w:p>
        </w:tc>
        <w:tc>
          <w:tcPr>
            <w:tcW w:w="5670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Предмет обследования</w:t>
            </w:r>
          </w:p>
        </w:tc>
      </w:tr>
      <w:tr w:rsidR="00BC2CC3" w:rsidRPr="008A2402" w:rsidTr="00F60CBF">
        <w:tc>
          <w:tcPr>
            <w:tcW w:w="640" w:type="dxa"/>
          </w:tcPr>
          <w:p w:rsidR="00BC2CC3" w:rsidRPr="008A2402" w:rsidRDefault="00BC2CC3" w:rsidP="00BC2CC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BC2CC3" w:rsidRPr="008A2402" w:rsidRDefault="00BC2CC3" w:rsidP="00F60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Кольцова Т.В.</w:t>
            </w: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A2402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A2402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0" w:type="dxa"/>
          </w:tcPr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поступление</w:t>
            </w:r>
            <w:r w:rsidRPr="008A2402">
              <w:rPr>
                <w:rFonts w:cs="Times New Roman"/>
              </w:rPr>
              <w:t xml:space="preserve"> выпускников </w:t>
            </w:r>
            <w:r>
              <w:rPr>
                <w:rFonts w:cs="Times New Roman"/>
              </w:rPr>
              <w:t>9 и 11 классов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отразить особый порядок ГИА в 11 и 9 классах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предметных и </w:t>
            </w:r>
            <w:proofErr w:type="spellStart"/>
            <w:r w:rsidRPr="008A2402">
              <w:rPr>
                <w:rFonts w:cs="Times New Roman"/>
              </w:rPr>
              <w:t>метапредметных</w:t>
            </w:r>
            <w:proofErr w:type="spellEnd"/>
            <w:r w:rsidRPr="008A2402">
              <w:rPr>
                <w:rFonts w:cs="Times New Roman"/>
              </w:rPr>
              <w:t xml:space="preserve"> результатов</w:t>
            </w:r>
            <w:r>
              <w:rPr>
                <w:rFonts w:cs="Times New Roman"/>
              </w:rPr>
              <w:t xml:space="preserve"> в 5-9 классах, 10-11 классах</w:t>
            </w:r>
            <w:r w:rsidRPr="008A2402"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итоговой аттестации; ГИА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 xml:space="preserve">, участие </w:t>
            </w:r>
            <w:proofErr w:type="gramStart"/>
            <w:r>
              <w:rPr>
                <w:rFonts w:cs="Times New Roman"/>
              </w:rPr>
              <w:t>в</w:t>
            </w:r>
            <w:proofErr w:type="gramEnd"/>
            <w:r>
              <w:rPr>
                <w:rFonts w:cs="Times New Roman"/>
              </w:rPr>
              <w:t xml:space="preserve"> перечневых отдельно;</w:t>
            </w:r>
            <w:r w:rsidRPr="008A2402">
              <w:rPr>
                <w:rFonts w:cs="Times New Roman"/>
              </w:rPr>
              <w:t xml:space="preserve"> </w:t>
            </w:r>
          </w:p>
          <w:p w:rsidR="00BC2CC3" w:rsidRPr="00B32098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>
              <w:rPr>
                <w:rFonts w:cs="Times New Roman"/>
              </w:rPr>
              <w:t>особенности результатов ВПР.</w:t>
            </w:r>
          </w:p>
        </w:tc>
      </w:tr>
      <w:tr w:rsidR="00BC2CC3" w:rsidRPr="008A2402" w:rsidTr="00F60CBF">
        <w:tc>
          <w:tcPr>
            <w:tcW w:w="640" w:type="dxa"/>
          </w:tcPr>
          <w:p w:rsidR="00BC2CC3" w:rsidRPr="008A2402" w:rsidRDefault="00BC2CC3" w:rsidP="00BC2CC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BC2CC3" w:rsidRPr="008A2402" w:rsidRDefault="00BC2CC3" w:rsidP="00F60C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A2402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A2402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</w:tc>
        <w:tc>
          <w:tcPr>
            <w:tcW w:w="5670" w:type="dxa"/>
          </w:tcPr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предметных и </w:t>
            </w:r>
            <w:proofErr w:type="spellStart"/>
            <w:r w:rsidRPr="008A2402">
              <w:rPr>
                <w:rFonts w:cs="Times New Roman"/>
              </w:rPr>
              <w:t>метапредметных</w:t>
            </w:r>
            <w:proofErr w:type="spellEnd"/>
            <w:r w:rsidRPr="008A2402">
              <w:rPr>
                <w:rFonts w:cs="Times New Roman"/>
              </w:rPr>
              <w:t xml:space="preserve"> результатов</w:t>
            </w:r>
            <w:r>
              <w:rPr>
                <w:rFonts w:cs="Times New Roman"/>
              </w:rPr>
              <w:t xml:space="preserve"> в начальной школе</w:t>
            </w:r>
            <w:r w:rsidRPr="008A2402"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качество организации образовательной деятельности, в том числе объем выполнения программ, удовлетворенность учеников и родителей работой </w:t>
            </w:r>
            <w:r>
              <w:rPr>
                <w:rFonts w:cs="Times New Roman"/>
              </w:rPr>
              <w:t>Школы</w:t>
            </w:r>
            <w:r w:rsidRPr="008A2402"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аттестации 4 классов;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олимпиад</w:t>
            </w:r>
            <w:r>
              <w:rPr>
                <w:rFonts w:cs="Times New Roman"/>
              </w:rPr>
              <w:t>;</w:t>
            </w:r>
            <w:r w:rsidRPr="008A2402">
              <w:rPr>
                <w:rFonts w:cs="Times New Roman"/>
              </w:rPr>
              <w:t xml:space="preserve"> 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формирование и развитие УУД у школьников</w:t>
            </w:r>
            <w:r>
              <w:rPr>
                <w:rFonts w:eastAsia="Times New Roman" w:cs="Times New Roman"/>
              </w:rPr>
              <w:t>;</w:t>
            </w:r>
          </w:p>
          <w:p w:rsidR="00BC2CC3" w:rsidRPr="00B32098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eastAsia="Times New Roman" w:cs="Times New Roman"/>
              </w:rPr>
              <w:t>особенности и результаты ВПР за 4 класс</w:t>
            </w:r>
            <w:r>
              <w:rPr>
                <w:rFonts w:eastAsia="Times New Roman" w:cs="Times New Roman"/>
              </w:rPr>
              <w:t>.</w:t>
            </w:r>
          </w:p>
        </w:tc>
      </w:tr>
      <w:tr w:rsidR="00BC2CC3" w:rsidRPr="008A2402" w:rsidTr="00F60CBF">
        <w:tc>
          <w:tcPr>
            <w:tcW w:w="640" w:type="dxa"/>
          </w:tcPr>
          <w:p w:rsidR="00BC2CC3" w:rsidRPr="008A2402" w:rsidRDefault="00BC2CC3" w:rsidP="00BC2CC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BC2CC3" w:rsidRPr="008A2402" w:rsidRDefault="00BC2CC3" w:rsidP="00F60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Гончар О.Н.</w:t>
            </w: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8A2402">
              <w:rPr>
                <w:rFonts w:ascii="Times New Roman" w:eastAsia="Times New Roman" w:hAnsi="Times New Roman" w:cs="Times New Roman"/>
              </w:rPr>
              <w:t>Зам</w:t>
            </w:r>
            <w:proofErr w:type="gramStart"/>
            <w:r w:rsidRPr="008A2402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8A2402">
              <w:rPr>
                <w:rFonts w:ascii="Times New Roman" w:eastAsia="Times New Roman" w:hAnsi="Times New Roman" w:cs="Times New Roman"/>
              </w:rPr>
              <w:t>иректора</w:t>
            </w:r>
            <w:proofErr w:type="spellEnd"/>
            <w:r w:rsidRPr="008A2402">
              <w:rPr>
                <w:rFonts w:ascii="Times New Roman" w:eastAsia="Times New Roman" w:hAnsi="Times New Roman" w:cs="Times New Roman"/>
              </w:rPr>
              <w:t xml:space="preserve"> по ВР        </w:t>
            </w:r>
          </w:p>
        </w:tc>
        <w:tc>
          <w:tcPr>
            <w:tcW w:w="5670" w:type="dxa"/>
          </w:tcPr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личностные результаты учащихся, которых они достигли в результате реализации программы воспитания и социализации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качество внеурочной деятельности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>результаты культурно-массовых мероприятий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cs="Times New Roman"/>
              </w:rPr>
            </w:pPr>
            <w:r w:rsidRPr="008A2402">
              <w:rPr>
                <w:rFonts w:cs="Times New Roman"/>
              </w:rPr>
              <w:t xml:space="preserve">итоги внеклассной работы, в </w:t>
            </w:r>
            <w:proofErr w:type="spellStart"/>
            <w:r w:rsidRPr="008A2402">
              <w:rPr>
                <w:rFonts w:cs="Times New Roman"/>
              </w:rPr>
              <w:t>т.ч</w:t>
            </w:r>
            <w:proofErr w:type="spellEnd"/>
            <w:r w:rsidRPr="008A2402">
              <w:rPr>
                <w:rFonts w:cs="Times New Roman"/>
              </w:rPr>
              <w:t xml:space="preserve">. </w:t>
            </w:r>
            <w:proofErr w:type="gramStart"/>
            <w:r w:rsidRPr="008A2402">
              <w:rPr>
                <w:rFonts w:cs="Times New Roman"/>
              </w:rPr>
              <w:t>дистанционных</w:t>
            </w:r>
            <w:proofErr w:type="gramEnd"/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качество результатов дополнительного образования</w:t>
            </w:r>
            <w:r>
              <w:rPr>
                <w:rFonts w:cs="Times New Roman"/>
              </w:rPr>
              <w:t xml:space="preserve"> (ПФДО % охвата);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proofErr w:type="gramStart"/>
            <w:r w:rsidRPr="008A2402">
              <w:rPr>
                <w:rFonts w:cs="Times New Roman"/>
              </w:rPr>
              <w:t>социальная</w:t>
            </w:r>
            <w:proofErr w:type="gramEnd"/>
            <w:r w:rsidRPr="008A2402">
              <w:rPr>
                <w:rFonts w:cs="Times New Roman"/>
              </w:rPr>
              <w:t xml:space="preserve"> защите обучающихся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работа с учениками «группы риска»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взаимодействие с родителями (законными представителями) учащихся, находящихся в сложной жизненной ситуации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 xml:space="preserve">профилактические работы по предотвращению безнадзорности, беспризорности, </w:t>
            </w:r>
            <w:proofErr w:type="spellStart"/>
            <w:r w:rsidRPr="008A2402">
              <w:rPr>
                <w:rFonts w:cs="Times New Roman"/>
              </w:rPr>
              <w:t>девиантного</w:t>
            </w:r>
            <w:proofErr w:type="spellEnd"/>
            <w:r w:rsidRPr="008A2402">
              <w:rPr>
                <w:rFonts w:cs="Times New Roman"/>
              </w:rPr>
              <w:t xml:space="preserve"> и деструктивного поведения, школьной </w:t>
            </w:r>
            <w:proofErr w:type="spellStart"/>
            <w:r w:rsidRPr="008A2402">
              <w:rPr>
                <w:rFonts w:cs="Times New Roman"/>
              </w:rPr>
              <w:t>дезадаптации</w:t>
            </w:r>
            <w:proofErr w:type="spellEnd"/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отметить трудности и достижения в воспитательной работе с детьми-ОВЗ</w:t>
            </w:r>
            <w:r>
              <w:rPr>
                <w:rFonts w:cs="Times New Roman"/>
              </w:rPr>
              <w:t>;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4"/>
              </w:numPr>
              <w:rPr>
                <w:rFonts w:eastAsia="Times New Roman" w:cs="Times New Roman"/>
              </w:rPr>
            </w:pPr>
            <w:r w:rsidRPr="008A2402">
              <w:rPr>
                <w:rFonts w:cs="Times New Roman"/>
              </w:rPr>
              <w:t>есть ли опыт сетевой формы реализации</w:t>
            </w:r>
            <w:r>
              <w:rPr>
                <w:rFonts w:cs="Times New Roman"/>
              </w:rPr>
              <w:t>.</w:t>
            </w:r>
          </w:p>
        </w:tc>
      </w:tr>
      <w:tr w:rsidR="00BC2CC3" w:rsidRPr="008A2402" w:rsidTr="00F60CBF">
        <w:tc>
          <w:tcPr>
            <w:tcW w:w="640" w:type="dxa"/>
          </w:tcPr>
          <w:p w:rsidR="00BC2CC3" w:rsidRPr="008A2402" w:rsidRDefault="00BC2CC3" w:rsidP="00BC2CC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BC2CC3" w:rsidRPr="008A2402" w:rsidRDefault="00BC2CC3" w:rsidP="00F60CB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Гончар О.Н.</w:t>
            </w: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A2402">
              <w:rPr>
                <w:rFonts w:ascii="Times New Roman" w:eastAsia="Times New Roman" w:hAnsi="Times New Roman" w:cs="Times New Roman"/>
              </w:rPr>
              <w:t>Педагог-психолог</w:t>
            </w:r>
          </w:p>
        </w:tc>
        <w:tc>
          <w:tcPr>
            <w:tcW w:w="5670" w:type="dxa"/>
          </w:tcPr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коррекционно-развивающая деятельность с учениками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итоги реализации программ, чтобы сохранить и укрепить психологическое здоровье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 xml:space="preserve">результаты мониторинга возможностей и </w:t>
            </w:r>
            <w:r w:rsidRPr="008A2402">
              <w:rPr>
                <w:rFonts w:eastAsia="Times New Roman" w:cs="Times New Roman"/>
              </w:rPr>
              <w:lastRenderedPageBreak/>
              <w:t>способностей обучающихся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психолого-педагогическая работа с участниками олимпиадного движения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работа с учениками ОВЗ</w:t>
            </w:r>
          </w:p>
        </w:tc>
      </w:tr>
      <w:tr w:rsidR="00BC2CC3" w:rsidRPr="008A2402" w:rsidTr="00F60CBF">
        <w:tc>
          <w:tcPr>
            <w:tcW w:w="640" w:type="dxa"/>
          </w:tcPr>
          <w:p w:rsidR="00BC2CC3" w:rsidRPr="008A2402" w:rsidRDefault="00BC2CC3" w:rsidP="00BC2CC3">
            <w:pPr>
              <w:pStyle w:val="a6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5" w:type="dxa"/>
          </w:tcPr>
          <w:p w:rsidR="00BC2CC3" w:rsidRPr="008A2402" w:rsidRDefault="00BC2CC3" w:rsidP="00F60CB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Безрукавая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Е.В.</w:t>
            </w:r>
          </w:p>
        </w:tc>
        <w:tc>
          <w:tcPr>
            <w:tcW w:w="1919" w:type="dxa"/>
          </w:tcPr>
          <w:p w:rsidR="00BC2CC3" w:rsidRPr="008A2402" w:rsidRDefault="00BC2CC3" w:rsidP="00F60CB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Педагог-библиотекарь</w:t>
            </w:r>
          </w:p>
        </w:tc>
        <w:tc>
          <w:tcPr>
            <w:tcW w:w="5670" w:type="dxa"/>
          </w:tcPr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 xml:space="preserve">работы по обеспечению учащихся бесплатными учебниками и учебными пособиями в соответствии с требованиями </w:t>
            </w:r>
            <w:proofErr w:type="spellStart"/>
            <w:r w:rsidRPr="008A2402">
              <w:rPr>
                <w:rFonts w:eastAsia="Times New Roman" w:cs="Times New Roman"/>
              </w:rPr>
              <w:t>Минпросвещения</w:t>
            </w:r>
            <w:proofErr w:type="spellEnd"/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мероприятия по организации и сохранению библиотечного фонда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просветительская работа с учащимися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достаточно ли в ОУ электронных версий учебников</w:t>
            </w:r>
          </w:p>
          <w:p w:rsidR="00BC2CC3" w:rsidRPr="008A2402" w:rsidRDefault="00BC2CC3" w:rsidP="00BC2CC3">
            <w:pPr>
              <w:pStyle w:val="a7"/>
              <w:numPr>
                <w:ilvl w:val="0"/>
                <w:numId w:val="5"/>
              </w:numPr>
              <w:rPr>
                <w:rFonts w:eastAsia="Times New Roman" w:cs="Times New Roman"/>
              </w:rPr>
            </w:pPr>
            <w:r w:rsidRPr="008A2402">
              <w:rPr>
                <w:rFonts w:eastAsia="Times New Roman" w:cs="Times New Roman"/>
              </w:rPr>
              <w:t>оцифрован ли фонд дополнительной литературы</w:t>
            </w:r>
          </w:p>
        </w:tc>
      </w:tr>
    </w:tbl>
    <w:p w:rsidR="001E7D23" w:rsidRPr="00BC2CC3" w:rsidRDefault="001E7D23" w:rsidP="00BC2CC3"/>
    <w:sectPr w:rsidR="001E7D23" w:rsidRPr="00BC2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D23" w:rsidRDefault="001E7D23" w:rsidP="001E7D23">
      <w:pPr>
        <w:spacing w:after="0" w:line="240" w:lineRule="auto"/>
      </w:pPr>
      <w:r>
        <w:separator/>
      </w:r>
    </w:p>
  </w:endnote>
  <w:end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D23" w:rsidRDefault="001E7D23" w:rsidP="001E7D23">
      <w:pPr>
        <w:spacing w:after="0" w:line="240" w:lineRule="auto"/>
      </w:pPr>
      <w:r>
        <w:separator/>
      </w:r>
    </w:p>
  </w:footnote>
  <w:footnote w:type="continuationSeparator" w:id="0">
    <w:p w:rsidR="001E7D23" w:rsidRDefault="001E7D23" w:rsidP="001E7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9AD"/>
    <w:multiLevelType w:val="hybridMultilevel"/>
    <w:tmpl w:val="EC2A8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46C3C"/>
    <w:multiLevelType w:val="hybridMultilevel"/>
    <w:tmpl w:val="5BF08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12DF8"/>
    <w:multiLevelType w:val="hybridMultilevel"/>
    <w:tmpl w:val="7D7EEC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15818"/>
    <w:multiLevelType w:val="multilevel"/>
    <w:tmpl w:val="9CFC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453693"/>
    <w:multiLevelType w:val="hybridMultilevel"/>
    <w:tmpl w:val="0D1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D23"/>
    <w:rsid w:val="001E7D23"/>
    <w:rsid w:val="00B224D4"/>
    <w:rsid w:val="00BC2CC3"/>
    <w:rsid w:val="00DB52F0"/>
    <w:rsid w:val="00E4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  <w:style w:type="paragraph" w:styleId="a7">
    <w:name w:val="No Spacing"/>
    <w:uiPriority w:val="1"/>
    <w:qFormat/>
    <w:rsid w:val="00BC2CC3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E7D2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E7D23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59"/>
    <w:rsid w:val="00E42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2B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42B4E"/>
    <w:pPr>
      <w:ind w:left="720"/>
      <w:contextualSpacing/>
    </w:pPr>
  </w:style>
  <w:style w:type="paragraph" w:styleId="a7">
    <w:name w:val="No Spacing"/>
    <w:uiPriority w:val="1"/>
    <w:qFormat/>
    <w:rsid w:val="00BC2CC3"/>
    <w:pPr>
      <w:spacing w:after="0" w:line="240" w:lineRule="auto"/>
    </w:pPr>
    <w:rPr>
      <w:rFonts w:ascii="Times New Roman" w:eastAsiaTheme="minorEastAsia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Домашний</cp:lastModifiedBy>
  <cp:revision>2</cp:revision>
  <dcterms:created xsi:type="dcterms:W3CDTF">2024-04-22T05:35:00Z</dcterms:created>
  <dcterms:modified xsi:type="dcterms:W3CDTF">2024-04-22T05:35:00Z</dcterms:modified>
</cp:coreProperties>
</file>