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348" w:rsidRDefault="00C67348" w:rsidP="00C67348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Полезные ссылки по финансовой грамотности</w:t>
      </w:r>
    </w:p>
    <w:p w:rsidR="00C67348" w:rsidRDefault="00C67348" w:rsidP="00C6734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Ссылка на учебные пособия по финграмотности </w:t>
      </w:r>
    </w:p>
    <w:p w:rsidR="00C67348" w:rsidRDefault="00C67348" w:rsidP="00C6734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https://школа</w:t>
      </w:r>
      <w:proofErr w:type="gramStart"/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.в</w:t>
      </w:r>
      <w:proofErr w:type="gramEnd"/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ашифинансы.рф/courses.php</w:t>
      </w:r>
    </w:p>
    <w:p w:rsidR="00C67348" w:rsidRDefault="00C67348" w:rsidP="00C6734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Ссылки на облачное хранилище медиаконтента, предоставленного банком России, в котором размещены видео-, ауди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материалы по финансовой грамотности и ролики по противодействию мошенничеству с использованием методов социальной инженерии:</w:t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https://drive.google.com/drive/folders/1dKawxJXORjUddK_0VpF9ZPBv2fmV32qg?usp=sharing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http://disk.yandex.ru/d/ju-52sM455e19g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https://fmc.hse.ru/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«Федеральный методический центр по финансовой грамотности системы общего и среднего профессионального образования»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hyperlink r:id="rId8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http://хочумогузнаю.рф/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Материалы сайта содержат информацию о правах потребителей финансовых услуг, законодательную базу, интерактивные материалы для самостоятельного изучения правил пользования такими услугами.</w:t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http://финграмотностьвшколе.рф/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Портал для педагогов общеобразовательных учреждений реализующих программы по финансовой грамотности</w:t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Информационный портал </w:t>
      </w:r>
      <w:hyperlink r:id="rId10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Банки</w:t>
        </w:r>
        <w:proofErr w:type="gramStart"/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.р</w:t>
        </w:r>
        <w:proofErr w:type="gramEnd"/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у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— крупнейший банковский сайт России. Повышению финансовой грамотности населения полностью посвящен раздел «</w:t>
      </w:r>
      <w:hyperlink r:id="rId11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Банковский словарь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», в котором разъясняются финансовые и экономические понятия и термины, даются практические рекомендации потребителям финансовых услуг.</w:t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</w:t>
      </w:r>
      <w:hyperlink r:id="rId12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Экспертная группа по финансовому просвещению при Федеральной службе по финансовым рынкам России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».</w:t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</w:t>
      </w:r>
      <w:hyperlink r:id="rId13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Финграмота.com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– официальный сайт Союза заемщиков и вкладчиков России.</w:t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</w:t>
      </w:r>
      <w:hyperlink r:id="rId14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Финансовая грамота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— совместный проект по повышению финансовой грамотности Российской экономической школы (РЭШ) и Фонда Citi.</w:t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5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Сайт «История денег»</w:t>
        </w:r>
      </w:hyperlink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6" w:history="1">
        <w:proofErr w:type="gramStart"/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C</w:t>
        </w:r>
        <w:proofErr w:type="gramEnd"/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айт «Основы экономики»</w:t>
        </w:r>
      </w:hyperlink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7" w:history="1">
        <w:proofErr w:type="gramStart"/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C</w:t>
        </w:r>
        <w:proofErr w:type="gramEnd"/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айт экономики для школьника</w:t>
        </w:r>
      </w:hyperlink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8" w:history="1">
        <w:proofErr w:type="gramStart"/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C</w:t>
        </w:r>
        <w:proofErr w:type="gramEnd"/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айт спецпроекта Российской экономической школы по личным финансам 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C67348" w:rsidRDefault="00C67348" w:rsidP="00C6734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ИНТЕРАКТИВНЫЕ МАТЕРИАЛЫ ПО ФИНАНСОВОЙ ГРАМОТНОСТИ</w:t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9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https://happy-finance.ru/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- 2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настольных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игры + 1 интерактивная</w:t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0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https://quest.ncfg.ru/auth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финансовый детектив</w:t>
      </w:r>
    </w:p>
    <w:p w:rsidR="00C67348" w:rsidRDefault="00C67348" w:rsidP="00C6734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finkalendar.ru - финкалендарь (календарь финансовые событий в формате лонгрид</w:t>
      </w:r>
      <w:proofErr w:type="gramEnd"/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1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https://fingrabli.inp.ru/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Интерактивный игровой практикум «Финансовые грабли: береги деньги смолоду» + конкурс</w:t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2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http://xn--b1agn4af.xn--80afmshcb2bdox6g.xn--p1ai/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  квест «финансовые будни»</w:t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3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https://intpract.oc3.ru/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Интерактивный практикум «Понимаю финансовый договор» + мобильное приложение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онимаю финансовый договор 4+ IT Agency «OC3» Ltd.</w:t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4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https://vlfin.ru/vlfin/delovoy-vestnik-vashi-lichnye-finansy/posmotret-zhurnal/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журнал Ваши личные финансы (Томская область)</w:t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5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https://www.youtube.com/watch?v=wnLlMCji7dw&amp;feature=youtu.be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видеоинструкция к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Кейс-игре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«Азбука финансовой грамотности»</w:t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6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http://game.educenter.ru/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Браузерная игра «Первые шаги в мире финансов»</w:t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7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http://fgramota.org/game/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Финансовая онлайн-игра «Portfolio» (с сайта «Финансовая грамота»)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очу такой сайт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hyperlink r:id="rId30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https://vashifinancy.ru/materials-files/2.2.9. </w:t>
        </w:r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val="en-US" w:eastAsia="ru-RU"/>
          </w:rPr>
          <w:t>%D0%A4%D0%B8%D0%BD%D0%B0%D0%BD%D1%81%D0%BE%D0%B2%D1%8B%D0%B5 %D0%BA%D0%BE%D0%BC%D0%B8%D0%BA%D1%81%D1%8B/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 -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финансовые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комиксы</w:t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1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https://edu.pacc.ru/informmaterialy/articles/Interaktiv</w:t>
        </w:r>
        <w:proofErr w:type="gramStart"/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/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интерактивных инструкциях смоделированы ситуации взаимодействия потребителя с представителями поставщиков финансовых услуг и консультантами Роспотребнадзора.</w:t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2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https://www.homecredit.ru/quest/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квест от банка Хоум кредит</w:t>
      </w:r>
    </w:p>
    <w:p w:rsidR="00C67348" w:rsidRDefault="00C67348" w:rsidP="00C6734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МОБИЛЬНЫЕ ПРИЛОЖЕНИЯ</w:t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hyperlink r:id="rId33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http://fg.eatek.ru/news/resursy-po-finansovoy-gramotnosti/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список электронных игр</w:t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4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https://finuch.ru/</w:t>
        </w:r>
      </w:hyperlink>
      <w:hyperlink r:id="rId35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 - учебное пособие для студентов </w:t>
        </w:r>
      </w:hyperlink>
      <w:hyperlink r:id="rId36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https://play.google.com/store/apps/details?id=ru.msu.econ.finedu</w:t>
        </w:r>
      </w:hyperlink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7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https://play.google.com/store/apps/details?id=ru.smart.fin22.app&amp;hl=ru</w:t>
        </w:r>
      </w:hyperlink>
      <w:hyperlink r:id="rId38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 игра Финансовое просвещение</w:t>
        </w:r>
      </w:hyperlink>
    </w:p>
    <w:p w:rsidR="00C67348" w:rsidRDefault="00C67348" w:rsidP="00C6734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ИГРЫ ПО ФИНАНСОВОЙ ГРАМОТНОСТИ</w:t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Ссылка на ресурс </w:t>
      </w:r>
      <w:hyperlink r:id="rId39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https://doligra.ru/</w:t>
        </w:r>
      </w:hyperlink>
    </w:p>
    <w:p w:rsidR="00C67348" w:rsidRDefault="00C67348" w:rsidP="00C6734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Организатором проекта выступает Центральный банк Российской Федерации.</w:t>
      </w:r>
    </w:p>
    <w:p w:rsidR="00C67348" w:rsidRDefault="00C67348" w:rsidP="00C6734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Игры по финансовой грамотности познакомят самых маленьких участников с основами финансовой грамотности, а учащиеся старших классов закрепят свои знания, полученные на уроках финансовой грамотности.</w:t>
      </w:r>
    </w:p>
    <w:p w:rsidR="00C67348" w:rsidRDefault="00C67348" w:rsidP="00C6734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Предлагаемые игры, разного формата и продолжительности, можно использовать в рамках отдельных школьных уроков, организации досуга, а также станут прекрасным дополнением к программе детского лагеря, учреждений дополнительного образования детей. Цель проекта - подбор, адаптация, апробация игр по финансовой грамотности и их распространение среди заинтересованных лиц в виде готовых "коробочных" решений.</w:t>
      </w:r>
    </w:p>
    <w:p w:rsidR="00C67348" w:rsidRDefault="00C67348" w:rsidP="00C6734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Игры могут проводиться как в детских лагерях дневного пребывания на базе образовательных организаций, в загородных лагерях (при условии снятия ограничений и старта летней оздоровительной кампании в 2020 году), так и в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течение учебного года в образовательных организациях в рамках программ дополнительного образования.</w:t>
      </w:r>
    </w:p>
    <w:p w:rsidR="00C67348" w:rsidRDefault="00C67348" w:rsidP="00C6734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Игровые комплекты можно получить безвозмездно и в электронном виде. Для этого необходимо пройти по ссылке: https://doligra.ru/.</w:t>
      </w:r>
    </w:p>
    <w:p w:rsidR="00C67348" w:rsidRDefault="00C67348" w:rsidP="00C6734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Комплект материалов содержит:</w:t>
      </w:r>
    </w:p>
    <w:p w:rsidR="00C67348" w:rsidRDefault="00C67348" w:rsidP="00C6734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       описание целей игры, задач, базовых понятий</w:t>
      </w:r>
    </w:p>
    <w:p w:rsidR="00C67348" w:rsidRDefault="00C67348" w:rsidP="00C6734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       подробный сценарий</w:t>
      </w:r>
    </w:p>
    <w:p w:rsidR="00C67348" w:rsidRDefault="00C67348" w:rsidP="00C6734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       раздаточный материал, если это предусмотрено правилами</w:t>
      </w:r>
    </w:p>
    <w:p w:rsidR="00C67348" w:rsidRDefault="00C67348" w:rsidP="00C6734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       шаблон формы отзыва для предоставления обратной связи</w:t>
      </w:r>
    </w:p>
    <w:p w:rsidR="00C67348" w:rsidRDefault="00C67348" w:rsidP="00C6734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После проведения игры заполненную форму отчета и несколько фотографий игрового процесса необходимо направить на адрес: otchet@doligra.ru. В ответ поступит именной ЭЛЕКТРОННЫЙ СЕРТИФИКАТ.</w:t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организаторов детского отдыха и педагогов регулярно проводятся вебинары по методике проведения игр и разъяснению организационных вопросов. Расписание вебинаров опубликовано на сайте: </w:t>
      </w:r>
      <w:hyperlink r:id="rId40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https://doligra.ru/</w:t>
        </w:r>
      </w:hyperlink>
    </w:p>
    <w:p w:rsidR="00C67348" w:rsidRDefault="00C67348" w:rsidP="00C6734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Fincult.info - информационно-просветительский ресурс, созданный Центральным банком Российской Федерации.</w:t>
      </w:r>
    </w:p>
    <w:p w:rsidR="00C67348" w:rsidRDefault="00C67348" w:rsidP="00C673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1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https://www.fincult.info/</w:t>
        </w:r>
      </w:hyperlink>
    </w:p>
    <w:p w:rsidR="00C67348" w:rsidRDefault="00C67348" w:rsidP="00C6734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Его цель — формирование финансовой культуры граждан.</w:t>
      </w:r>
    </w:p>
    <w:p w:rsidR="00C67348" w:rsidRDefault="00C67348" w:rsidP="00C6734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Финансовая культура — это больше, чем финансовая грамотность. Она предполагает не только знания, но и ответственное отношение к финансам, а также формирование и применение навыков управления личным бюджетом. Высокий уровень финансовой культуры — это важнейшее условие стабильного развития страны, от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которого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конечном счете зависит и благополучие каждого гражданина.</w:t>
      </w:r>
    </w:p>
    <w:p w:rsidR="00C67348" w:rsidRDefault="00C67348" w:rsidP="00C6734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Сайт предназначен для широкой аудитории с разным уровнем знаний об экономике и разными финансовыми возможностями. В материалах сайта в простой форме, с некоторыми допущениями и упрощениями разбираются ситуации, с которыми может столкнуться каждый — от необходимости взять кредит и выбрать наиболее удачный вариант накопления денег до поиска оптимальной стратегии формирования будущей пенсии. Это не прямое руководство к действиям, а лишь вспомогательная информация, которую можно учитывать, чтобы не оказаться в неблагоприятной ситуации и не упустить из виду что-нибудь важное при принятии финансовых решений.</w:t>
      </w:r>
    </w:p>
    <w:p w:rsidR="00C67348" w:rsidRDefault="00C67348" w:rsidP="00C6734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Обращаем ваше внимание, что представленная на данном сайте информация служит лишь просветительским целям. Единственным источником официальной информации Банка России является сайт </w:t>
      </w:r>
      <w:hyperlink r:id="rId42" w:history="1">
        <w:r>
          <w:rPr>
            <w:rStyle w:val="a3"/>
            <w:rFonts w:ascii="Tahoma" w:eastAsia="Times New Roman" w:hAnsi="Tahoma" w:cs="Tahoma"/>
            <w:b/>
            <w:bCs/>
            <w:color w:val="007AD0"/>
            <w:sz w:val="21"/>
            <w:szCs w:val="21"/>
            <w:lang w:eastAsia="ru-RU"/>
          </w:rPr>
          <w:t>cbr.ru</w:t>
        </w:r>
      </w:hyperlink>
    </w:p>
    <w:p w:rsidR="00C67348" w:rsidRDefault="00C67348" w:rsidP="00C67348">
      <w:pPr>
        <w:rPr>
          <w:rFonts w:ascii="Times New Roman" w:hAnsi="Times New Roman" w:cs="Times New Roman"/>
          <w:sz w:val="24"/>
          <w:szCs w:val="24"/>
        </w:rPr>
      </w:pPr>
    </w:p>
    <w:p w:rsidR="00D611FE" w:rsidRDefault="00C67348">
      <w:bookmarkStart w:id="0" w:name="_GoBack"/>
      <w:bookmarkEnd w:id="0"/>
    </w:p>
    <w:sectPr w:rsidR="00D61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48"/>
    <w:rsid w:val="00831112"/>
    <w:rsid w:val="00C67348"/>
    <w:rsid w:val="00E7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3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7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3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7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0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ngramota.com/" TargetMode="External"/><Relationship Id="rId18" Type="http://schemas.openxmlformats.org/officeDocument/2006/relationships/hyperlink" Target="http://www.nes.ru/" TargetMode="External"/><Relationship Id="rId26" Type="http://schemas.openxmlformats.org/officeDocument/2006/relationships/hyperlink" Target="http://game.educenter.ru/" TargetMode="External"/><Relationship Id="rId39" Type="http://schemas.openxmlformats.org/officeDocument/2006/relationships/hyperlink" Target="https://doligra.ru/" TargetMode="External"/><Relationship Id="rId21" Type="http://schemas.openxmlformats.org/officeDocument/2006/relationships/hyperlink" Target="https://fingrabli.inp.ru/" TargetMode="External"/><Relationship Id="rId34" Type="http://schemas.openxmlformats.org/officeDocument/2006/relationships/hyperlink" Target="https://finuch.ru/" TargetMode="External"/><Relationship Id="rId42" Type="http://schemas.openxmlformats.org/officeDocument/2006/relationships/hyperlink" Target="https://cbr.ru/" TargetMode="External"/><Relationship Id="rId7" Type="http://schemas.openxmlformats.org/officeDocument/2006/relationships/hyperlink" Target="https://fmc.hse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asic.economicus.ru/" TargetMode="External"/><Relationship Id="rId20" Type="http://schemas.openxmlformats.org/officeDocument/2006/relationships/hyperlink" Target="https://quest.ncfg.ru/auth" TargetMode="External"/><Relationship Id="rId29" Type="http://schemas.openxmlformats.org/officeDocument/2006/relationships/image" Target="media/image1.png"/><Relationship Id="rId41" Type="http://schemas.openxmlformats.org/officeDocument/2006/relationships/hyperlink" Target="https://www.fincult.info/" TargetMode="External"/><Relationship Id="rId1" Type="http://schemas.openxmlformats.org/officeDocument/2006/relationships/styles" Target="styles.xml"/><Relationship Id="rId6" Type="http://schemas.openxmlformats.org/officeDocument/2006/relationships/hyperlink" Target="http://disk.yandex.ru/d/ju-52sM455e19g" TargetMode="External"/><Relationship Id="rId11" Type="http://schemas.openxmlformats.org/officeDocument/2006/relationships/hyperlink" Target="http://www.banki.ru/wikibank/" TargetMode="External"/><Relationship Id="rId24" Type="http://schemas.openxmlformats.org/officeDocument/2006/relationships/hyperlink" Target="https://vlfin.ru/vlfin/delovoy-vestnik-vashi-lichnye-finansy/posmotret-zhurnal/" TargetMode="External"/><Relationship Id="rId32" Type="http://schemas.openxmlformats.org/officeDocument/2006/relationships/hyperlink" Target="https://www.homecredit.ru/quest/" TargetMode="External"/><Relationship Id="rId37" Type="http://schemas.openxmlformats.org/officeDocument/2006/relationships/hyperlink" Target="https://play.google.com/store/apps/details?id=ru.smart.fin22.app&amp;hl=ru" TargetMode="External"/><Relationship Id="rId40" Type="http://schemas.openxmlformats.org/officeDocument/2006/relationships/hyperlink" Target="https://doligra.ru/" TargetMode="External"/><Relationship Id="rId5" Type="http://schemas.openxmlformats.org/officeDocument/2006/relationships/hyperlink" Target="https://drive.google.com/drive/folders/1dKawxJXORjUddK_0VpF9ZPBv2fmV32qg?usp=sharing" TargetMode="External"/><Relationship Id="rId15" Type="http://schemas.openxmlformats.org/officeDocument/2006/relationships/hyperlink" Target="http://pro.lenta.ru/money" TargetMode="External"/><Relationship Id="rId23" Type="http://schemas.openxmlformats.org/officeDocument/2006/relationships/hyperlink" Target="https://intpract.oc3.ru/" TargetMode="External"/><Relationship Id="rId28" Type="http://schemas.openxmlformats.org/officeDocument/2006/relationships/hyperlink" Target="https://&#1089;&#1072;&#1081;&#1090;&#1086;&#1073;&#1088;&#1072;&#1079;&#1086;&#1074;&#1072;&#1085;&#1080;&#1103;.&#1088;&#1092;/" TargetMode="External"/><Relationship Id="rId36" Type="http://schemas.openxmlformats.org/officeDocument/2006/relationships/hyperlink" Target="https://play.google.com/store/apps/details?id=ru.msu.econ.finedu" TargetMode="External"/><Relationship Id="rId10" Type="http://schemas.openxmlformats.org/officeDocument/2006/relationships/hyperlink" Target="http://www.banki.ru/" TargetMode="External"/><Relationship Id="rId19" Type="http://schemas.openxmlformats.org/officeDocument/2006/relationships/hyperlink" Target="https://happy-finance.ru/" TargetMode="External"/><Relationship Id="rId31" Type="http://schemas.openxmlformats.org/officeDocument/2006/relationships/hyperlink" Target="https://edu.pacc.ru/informmaterialy/articles/Interaktiv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xn--80aebklphfgdkbcuundy3gvd.xn--p1ai/" TargetMode="External"/><Relationship Id="rId14" Type="http://schemas.openxmlformats.org/officeDocument/2006/relationships/hyperlink" Target="http://labs.fgramota.org/" TargetMode="External"/><Relationship Id="rId22" Type="http://schemas.openxmlformats.org/officeDocument/2006/relationships/hyperlink" Target="http://xn--b1agn4af.xn--80afmshcb2bdox6g.xn--p1ai/" TargetMode="External"/><Relationship Id="rId27" Type="http://schemas.openxmlformats.org/officeDocument/2006/relationships/hyperlink" Target="http://fgramota.org/game/" TargetMode="External"/><Relationship Id="rId30" Type="http://schemas.openxmlformats.org/officeDocument/2006/relationships/hyperlink" Target="https://vashifinancy.ru/materials-files/2.2.9.%20%D0%A4%D0%B8%D0%BD%D0%B0%D0%BD%D1%81%D0%BE%D0%B2%D1%8B%D0%B5%20%D0%BA%D0%BE%D0%BC%D0%B8%D0%BA%D1%81%D1%8B/" TargetMode="External"/><Relationship Id="rId35" Type="http://schemas.openxmlformats.org/officeDocument/2006/relationships/hyperlink" Target="https://finuch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xn--80afmshcb2bdox6g.xn--p1ai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fingramota.org/" TargetMode="External"/><Relationship Id="rId17" Type="http://schemas.openxmlformats.org/officeDocument/2006/relationships/hyperlink" Target="http://iloveeconomics.ru/" TargetMode="External"/><Relationship Id="rId25" Type="http://schemas.openxmlformats.org/officeDocument/2006/relationships/hyperlink" Target="https://www.youtube.com/watch?v=wnLlMCji7dw&amp;feature=youtu.be" TargetMode="External"/><Relationship Id="rId33" Type="http://schemas.openxmlformats.org/officeDocument/2006/relationships/hyperlink" Target="http://fg.eatek.ru/news/resursy-po-finansovoy-gramotnosti/" TargetMode="External"/><Relationship Id="rId38" Type="http://schemas.openxmlformats.org/officeDocument/2006/relationships/hyperlink" Target="https://fin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1287</Words>
  <Characters>7341</Characters>
  <Application>Microsoft Office Word</Application>
  <DocSecurity>0</DocSecurity>
  <Lines>61</Lines>
  <Paragraphs>17</Paragraphs>
  <ScaleCrop>false</ScaleCrop>
  <Company/>
  <LinksUpToDate>false</LinksUpToDate>
  <CharactersWithSpaces>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2023-02-27T07:57:00Z</dcterms:created>
  <dcterms:modified xsi:type="dcterms:W3CDTF">2023-02-27T07:57:00Z</dcterms:modified>
</cp:coreProperties>
</file>