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3D" w:rsidRDefault="0049743D" w:rsidP="0049743D">
      <w:pPr>
        <w:pStyle w:val="a3"/>
        <w:jc w:val="center"/>
      </w:pPr>
      <w:r>
        <w:rPr>
          <w:b/>
          <w:bCs/>
          <w:color w:val="7030A0"/>
          <w:sz w:val="32"/>
          <w:szCs w:val="32"/>
        </w:rPr>
        <w:t xml:space="preserve">Памятка для родителей </w:t>
      </w:r>
      <w:r>
        <w:rPr>
          <w:b/>
          <w:bCs/>
          <w:color w:val="7030A0"/>
          <w:sz w:val="32"/>
          <w:szCs w:val="32"/>
        </w:rPr>
        <w:br/>
        <w:t xml:space="preserve">по профилактике туберкулеза у детей и подростков </w:t>
      </w:r>
    </w:p>
    <w:p w:rsidR="0049743D" w:rsidRDefault="0049743D" w:rsidP="0049743D">
      <w:pPr>
        <w:pStyle w:val="a3"/>
        <w:jc w:val="center"/>
      </w:pPr>
      <w:r>
        <w:t xml:space="preserve">     </w:t>
      </w:r>
      <w:r>
        <w:rPr>
          <w:noProof/>
        </w:rPr>
        <w:drawing>
          <wp:inline distT="0" distB="0" distL="0" distR="0">
            <wp:extent cx="2857500" cy="1933575"/>
            <wp:effectExtent l="0" t="0" r="0" b="9525"/>
            <wp:docPr id="2" name="Рисунок 2" descr="hello_html_m34682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4682cc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2857500" cy="1933575"/>
                <wp:effectExtent l="0" t="0" r="0" b="0"/>
                <wp:docPr id="1" name="Прямоугольник 1" descr="hello_html_m34682cc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ello_html_m34682cc8.jpg" style="width:22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Что же такое туберкулез, и каковы источники инфекции?</w:t>
      </w:r>
    </w:p>
    <w:p w:rsidR="0049743D" w:rsidRDefault="0049743D" w:rsidP="0049743D">
      <w:pPr>
        <w:pStyle w:val="a3"/>
      </w:pPr>
      <w:r>
        <w:rPr>
          <w:b/>
          <w:bCs/>
        </w:rPr>
        <w:t>Туберкулез – это инфекционное заболевание, вызываемое микобактериями туберкулеза.</w:t>
      </w:r>
      <w:r>
        <w:t xml:space="preserve"> </w:t>
      </w:r>
      <w:proofErr w:type="gramStart"/>
      <w:r>
        <w:t>Поражается туберкулезом весь организм: легкие, почки, лимфатические узлы, кости, глаза, кожа, головной мозг.</w:t>
      </w:r>
      <w:proofErr w:type="gramEnd"/>
      <w:r>
        <w:t xml:space="preserve"> </w:t>
      </w:r>
      <w: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Как можно заразиться туберкулезом?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t>Заразиться туберкулезом может практически любой человек. Заражение происходит: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- через воздух</w:t>
      </w:r>
      <w:r>
        <w:t xml:space="preserve">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- при употреблении молочных продуктов</w:t>
      </w:r>
      <w:r>
        <w:t xml:space="preserve"> от больного туберкулезом крупнорогатого скота.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- внутриутробное заражение плода</w:t>
      </w:r>
      <w:r>
        <w:t xml:space="preserve"> (крайне редко) при туберкулезе у беременных.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Около 50% впервые выявленных больных</w:t>
      </w:r>
      <w:r>
        <w:t xml:space="preserve">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Каждый ли инфицированный человек заболевает туберкулезом?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t>Из общего количества людей, инфицированных туберкулезом, заболевает каждый десятый. 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  <w:r>
        <w:br/>
      </w:r>
      <w:r>
        <w:br/>
        <w:t xml:space="preserve">Наиболее подвержены заболеванию туберкулезом дети из так называемой </w:t>
      </w:r>
      <w:r>
        <w:rPr>
          <w:b/>
          <w:bCs/>
        </w:rPr>
        <w:t>группы риска:</w:t>
      </w:r>
    </w:p>
    <w:p w:rsidR="0049743D" w:rsidRDefault="0049743D" w:rsidP="0049743D">
      <w:pPr>
        <w:pStyle w:val="a3"/>
        <w:numPr>
          <w:ilvl w:val="0"/>
          <w:numId w:val="1"/>
        </w:numPr>
        <w:spacing w:before="0" w:beforeAutospacing="0" w:after="0" w:afterAutospacing="0"/>
      </w:pPr>
      <w:r>
        <w:t>в семье, где есть больной туберкулезом;</w:t>
      </w:r>
    </w:p>
    <w:p w:rsidR="0049743D" w:rsidRDefault="0049743D" w:rsidP="0049743D">
      <w:pPr>
        <w:pStyle w:val="a3"/>
        <w:numPr>
          <w:ilvl w:val="0"/>
          <w:numId w:val="1"/>
        </w:numPr>
      </w:pPr>
      <w:r>
        <w:t xml:space="preserve">часто и длительно </w:t>
      </w:r>
      <w:proofErr w:type="gramStart"/>
      <w:r>
        <w:t>болеющие</w:t>
      </w:r>
      <w:proofErr w:type="gramEnd"/>
      <w:r>
        <w:t xml:space="preserve"> различными инфекционными заболеваниями;</w:t>
      </w:r>
    </w:p>
    <w:p w:rsidR="0049743D" w:rsidRDefault="0049743D" w:rsidP="0049743D">
      <w:pPr>
        <w:pStyle w:val="a3"/>
        <w:numPr>
          <w:ilvl w:val="0"/>
          <w:numId w:val="1"/>
        </w:numPr>
      </w:pPr>
      <w: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49743D" w:rsidRDefault="0049743D" w:rsidP="0049743D">
      <w:pPr>
        <w:pStyle w:val="a3"/>
        <w:numPr>
          <w:ilvl w:val="0"/>
          <w:numId w:val="1"/>
        </w:numPr>
      </w:pPr>
      <w:r>
        <w:t>злоупотребляющие алкоголем, наркоманы;</w:t>
      </w:r>
    </w:p>
    <w:p w:rsidR="0049743D" w:rsidRDefault="0049743D" w:rsidP="0049743D">
      <w:pPr>
        <w:pStyle w:val="a3"/>
        <w:numPr>
          <w:ilvl w:val="0"/>
          <w:numId w:val="1"/>
        </w:numPr>
      </w:pPr>
      <w:r>
        <w:t>живущие за чертой бедности;</w:t>
      </w:r>
    </w:p>
    <w:p w:rsidR="0049743D" w:rsidRDefault="0049743D" w:rsidP="0049743D">
      <w:pPr>
        <w:pStyle w:val="a3"/>
        <w:numPr>
          <w:ilvl w:val="0"/>
          <w:numId w:val="1"/>
        </w:numPr>
      </w:pPr>
      <w:r>
        <w:lastRenderedPageBreak/>
        <w:t>не привитые дети.</w: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Основные симптомы и признаки туберкулеза: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Длительный кашель</w:t>
      </w:r>
      <w:r>
        <w:t xml:space="preserve"> (более трех недель) или покашливание с выделением мокроты, возможно с кровью.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Боли в грудной клетке.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Потеря аппетита, снижение массы тела.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Усиленное потоотделение</w:t>
      </w:r>
      <w:r>
        <w:t xml:space="preserve"> (особенно в ночное время).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Общее недомогание и слабость.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Периодическое</w:t>
      </w:r>
      <w:r>
        <w:t xml:space="preserve"> </w:t>
      </w:r>
      <w:r>
        <w:rPr>
          <w:b/>
          <w:bCs/>
        </w:rPr>
        <w:t>небольшое повышение температуры</w:t>
      </w:r>
      <w:r>
        <w:t xml:space="preserve"> тела (37,2° – 37,4°С).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Покраснение и припухлость кожи размером более 5 мм</w:t>
      </w:r>
      <w:r>
        <w:t xml:space="preserve">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Как определить инфицирован ли ребенок?</w:t>
      </w:r>
    </w:p>
    <w:p w:rsidR="0049743D" w:rsidRDefault="0049743D" w:rsidP="0049743D">
      <w:pPr>
        <w:pStyle w:val="a3"/>
      </w:pPr>
      <w:r>
        <w:t xml:space="preserve">Это определяют ежегодной </w:t>
      </w:r>
      <w:r>
        <w:rPr>
          <w:b/>
          <w:bCs/>
        </w:rPr>
        <w:t>туберкулиновой пробой (проба Манту).</w:t>
      </w:r>
    </w:p>
    <w:p w:rsidR="0049743D" w:rsidRDefault="0049743D" w:rsidP="0049743D">
      <w:pPr>
        <w:pStyle w:val="a3"/>
      </w:pPr>
      <w:r>
        <w:t xml:space="preserve">Кроме </w:t>
      </w:r>
      <w:proofErr w:type="spellStart"/>
      <w:r>
        <w:rPr>
          <w:b/>
          <w:bCs/>
        </w:rPr>
        <w:t>туберкулинодиагностики</w:t>
      </w:r>
      <w:proofErr w:type="spellEnd"/>
      <w:r>
        <w:t xml:space="preserve"> - методами раннего выявления туберкулеза у детей, подростков и взрослых служат </w:t>
      </w:r>
      <w:r>
        <w:rPr>
          <w:b/>
          <w:bCs/>
        </w:rPr>
        <w:t>профилактические обследования</w:t>
      </w:r>
      <w:r>
        <w:t>:</w:t>
      </w:r>
    </w:p>
    <w:p w:rsidR="0049743D" w:rsidRDefault="0049743D" w:rsidP="0049743D">
      <w:pPr>
        <w:pStyle w:val="a3"/>
        <w:numPr>
          <w:ilvl w:val="0"/>
          <w:numId w:val="2"/>
        </w:numPr>
      </w:pPr>
      <w:proofErr w:type="spellStart"/>
      <w:r>
        <w:rPr>
          <w:b/>
          <w:bCs/>
        </w:rPr>
        <w:t>рентгенофлюорография</w:t>
      </w:r>
      <w:proofErr w:type="spellEnd"/>
      <w:r>
        <w:t xml:space="preserve"> - в 17 лет, в последующем не реже 1 раза в 2 года для всего населения и ежегодно для групп риска.</w:t>
      </w:r>
    </w:p>
    <w:p w:rsidR="0049743D" w:rsidRDefault="0049743D" w:rsidP="0049743D">
      <w:pPr>
        <w:pStyle w:val="a3"/>
        <w:numPr>
          <w:ilvl w:val="0"/>
          <w:numId w:val="2"/>
        </w:numPr>
      </w:pPr>
      <w:r>
        <w:rPr>
          <w:b/>
          <w:bCs/>
        </w:rPr>
        <w:t>бактериологическое обследование</w:t>
      </w:r>
      <w:r>
        <w:t xml:space="preserve"> 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Как уберечь ребенка от туберкулеза и предотвратить заболевание</w:t>
      </w:r>
    </w:p>
    <w:p w:rsidR="0049743D" w:rsidRDefault="0049743D" w:rsidP="0049743D">
      <w:pPr>
        <w:pStyle w:val="a3"/>
      </w:pPr>
      <w:r>
        <w:rPr>
          <w:b/>
          <w:bCs/>
        </w:rPr>
        <w:t>Для активной специфической профилактики туберкулеза у детей и подростков предназначена вакцина БЦЖ.</w:t>
      </w:r>
      <w:r>
        <w:t xml:space="preserve">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49743D" w:rsidRDefault="0049743D" w:rsidP="0049743D">
      <w:pPr>
        <w:pStyle w:val="a3"/>
        <w:jc w:val="center"/>
      </w:pPr>
      <w:r>
        <w:rPr>
          <w:b/>
          <w:bCs/>
          <w:color w:val="FF0000"/>
        </w:rPr>
        <w:t>Профилактика детско-подросткового туберкулеза и советы родителям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t>Для предотвращения туберкулеза у детей и подростков необходимо: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Ответственно</w:t>
      </w:r>
      <w:r>
        <w:t xml:space="preserve">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 xml:space="preserve">Проходить профилактическое </w:t>
      </w:r>
      <w:proofErr w:type="spellStart"/>
      <w:r>
        <w:rPr>
          <w:b/>
          <w:bCs/>
        </w:rPr>
        <w:t>рентгенофлюорографическое</w:t>
      </w:r>
      <w:proofErr w:type="spellEnd"/>
      <w:r>
        <w:rPr>
          <w:b/>
          <w:bCs/>
        </w:rPr>
        <w:t xml:space="preserve"> обследование</w:t>
      </w:r>
      <w:r>
        <w:t>, особенно если в семье есть новорожденный ребенок.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Обязательно обращаться к врачу</w:t>
      </w:r>
      <w:r>
        <w:t>, если ребенок был в контакте с больным туберкулезом.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Оберегать</w:t>
      </w:r>
      <w:r>
        <w:t xml:space="preserve">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Обязательное обследование</w:t>
      </w:r>
      <w:r>
        <w:t xml:space="preserve"> у врача-фтизиатра при установлении инфицирования ребенка по пробе Манту.</w:t>
      </w:r>
    </w:p>
    <w:p w:rsidR="0049743D" w:rsidRDefault="0049743D" w:rsidP="0049743D">
      <w:pPr>
        <w:pStyle w:val="a3"/>
        <w:spacing w:before="0" w:beforeAutospacing="0" w:after="0" w:afterAutospacing="0"/>
      </w:pPr>
      <w:r>
        <w:rPr>
          <w:b/>
          <w:bCs/>
        </w:rPr>
        <w:t>Личным родительским примером</w:t>
      </w:r>
      <w:r>
        <w:t xml:space="preserve"> формировать у ребенка здоровый образ жизни.</w:t>
      </w:r>
    </w:p>
    <w:p w:rsidR="00067DDE" w:rsidRDefault="0049743D" w:rsidP="0049743D">
      <w:pPr>
        <w:pStyle w:val="a3"/>
      </w:pPr>
      <w:r>
        <w:rPr>
          <w:b/>
          <w:bCs/>
          <w:color w:val="FF0000"/>
        </w:rPr>
        <w:t>Помните! Отказ от проведения прививки от туберкулеза своему ребенку означает, фактически, отказ последнему вправе стать защищенным от этой инфекции. Не лишайте своего ребенка права быть здоровым!</w:t>
      </w:r>
      <w:bookmarkStart w:id="0" w:name="_GoBack"/>
      <w:bookmarkEnd w:id="0"/>
    </w:p>
    <w:sectPr w:rsidR="00067DDE" w:rsidSect="004974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5CA0"/>
    <w:multiLevelType w:val="multilevel"/>
    <w:tmpl w:val="7CB8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955EE4"/>
    <w:multiLevelType w:val="multilevel"/>
    <w:tmpl w:val="3D02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3D"/>
    <w:rsid w:val="00067DDE"/>
    <w:rsid w:val="004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2019-04-02T07:28:00Z</dcterms:created>
  <dcterms:modified xsi:type="dcterms:W3CDTF">2019-04-02T07:34:00Z</dcterms:modified>
</cp:coreProperties>
</file>