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B8" w:rsidRPr="008847B6" w:rsidRDefault="004F1452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Отчёт</w:t>
      </w:r>
      <w:r w:rsidR="00B920B8" w:rsidRPr="0088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педагога </w:t>
      </w:r>
      <w:proofErr w:type="gramStart"/>
      <w:r w:rsidRPr="0088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920B8" w:rsidRPr="0088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gramEnd"/>
      <w:r w:rsidR="00B920B8" w:rsidRPr="0088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аставника о проделанной работе</w:t>
      </w:r>
      <w:r w:rsidR="0088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 год наставничества</w:t>
      </w:r>
      <w:bookmarkStart w:id="0" w:name="_GoBack"/>
      <w:bookmarkEnd w:id="0"/>
      <w:r w:rsidR="00B920B8" w:rsidRPr="0088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Ф.И.О. молодого специалиста:</w:t>
      </w: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Ситникова</w:t>
      </w:r>
      <w:proofErr w:type="spellEnd"/>
      <w:r w:rsid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Владимировна</w:t>
      </w: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Ф.И.О. наставника: </w:t>
      </w:r>
      <w:r w:rsid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Дашкевич Надежда Михайловна</w:t>
      </w:r>
    </w:p>
    <w:p w:rsidR="008847B6" w:rsidRPr="008847B6" w:rsidRDefault="00B920B8" w:rsidP="008847B6">
      <w:pPr>
        <w:pStyle w:val="a6"/>
        <w:spacing w:before="55" w:line="288" w:lineRule="auto"/>
        <w:ind w:left="472"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                                 </w:t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  <w:r w:rsidR="00157912"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         </w:t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современных условиях </w:t>
      </w: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реформирования национальной системы образования</w:t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особое значение приобретает тот факт, что молодой педагог должен в максимально короткие сроки адаптироваться в новых для него условиях практической деятельности. Сегодня система наставничества вновь заслуживает самого пристального внимания, в ней отражена жизненная необходимость начинающего педагога получить поддержку </w:t>
      </w: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опытного профессионала</w:t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который способен предложить</w:t>
      </w: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практическую и теоретическую </w:t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помощь на рабочем месте. </w:t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Являясь одним из наставников молодого специалиста</w:t>
      </w: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Ситниковой Татьяны Владимировны</w:t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мною были определены</w:t>
      </w: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 и основные задачи работы с молодым педагогом.</w:t>
      </w:r>
      <w:proofErr w:type="gramStart"/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.</w:t>
      </w:r>
      <w:proofErr w:type="gramEnd"/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="008847B6" w:rsidRPr="008847B6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="008847B6" w:rsidRPr="008847B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8847B6" w:rsidRPr="008847B6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="008847B6" w:rsidRPr="00884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7B6" w:rsidRPr="008847B6">
        <w:rPr>
          <w:rFonts w:ascii="Times New Roman" w:eastAsia="Times New Roman" w:hAnsi="Times New Roman" w:cs="Times New Roman"/>
          <w:sz w:val="24"/>
          <w:szCs w:val="24"/>
        </w:rPr>
        <w:t>качественный</w:t>
      </w:r>
      <w:r w:rsidR="008847B6" w:rsidRPr="00884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7B6" w:rsidRPr="008847B6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8847B6" w:rsidRPr="00884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7B6" w:rsidRPr="008847B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8847B6" w:rsidRPr="00884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7B6" w:rsidRPr="008847B6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8847B6" w:rsidRPr="00884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7B6" w:rsidRPr="008847B6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="008847B6" w:rsidRPr="00884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7B6" w:rsidRPr="008847B6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847B6" w:rsidRPr="00884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7B6" w:rsidRPr="008847B6">
        <w:rPr>
          <w:rFonts w:ascii="Times New Roman" w:eastAsia="Times New Roman" w:hAnsi="Times New Roman" w:cs="Times New Roman"/>
          <w:sz w:val="24"/>
          <w:szCs w:val="24"/>
        </w:rPr>
        <w:t>институциональном</w:t>
      </w:r>
      <w:r w:rsidR="008847B6" w:rsidRPr="00884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7B6" w:rsidRPr="008847B6">
        <w:rPr>
          <w:rFonts w:ascii="Times New Roman" w:eastAsia="Times New Roman" w:hAnsi="Times New Roman" w:cs="Times New Roman"/>
          <w:sz w:val="24"/>
          <w:szCs w:val="24"/>
        </w:rPr>
        <w:t>уровне,</w:t>
      </w:r>
      <w:r w:rsidR="008847B6" w:rsidRPr="00884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7B6" w:rsidRPr="008847B6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="008847B6" w:rsidRPr="00884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7B6" w:rsidRPr="008847B6">
        <w:rPr>
          <w:rFonts w:ascii="Times New Roman" w:eastAsia="Times New Roman" w:hAnsi="Times New Roman" w:cs="Times New Roman"/>
          <w:sz w:val="24"/>
          <w:szCs w:val="24"/>
        </w:rPr>
        <w:t>эффективные</w:t>
      </w:r>
      <w:r w:rsidR="008847B6" w:rsidRPr="00884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7B6" w:rsidRPr="008847B6">
        <w:rPr>
          <w:rFonts w:ascii="Times New Roman" w:eastAsia="Times New Roman" w:hAnsi="Times New Roman" w:cs="Times New Roman"/>
          <w:sz w:val="24"/>
          <w:szCs w:val="24"/>
        </w:rPr>
        <w:t>механизмы</w:t>
      </w:r>
      <w:r w:rsidR="008847B6" w:rsidRPr="008847B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8847B6" w:rsidRPr="008847B6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="008847B6" w:rsidRPr="008847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847B6" w:rsidRPr="008847B6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r w:rsidR="008847B6" w:rsidRPr="008847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8847B6" w:rsidRPr="008847B6">
        <w:rPr>
          <w:rFonts w:ascii="Times New Roman" w:eastAsia="Times New Roman" w:hAnsi="Times New Roman" w:cs="Times New Roman"/>
          <w:sz w:val="24"/>
          <w:szCs w:val="24"/>
        </w:rPr>
        <w:t>и начинающего</w:t>
      </w:r>
      <w:r w:rsidR="008847B6" w:rsidRPr="008847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847B6" w:rsidRPr="008847B6">
        <w:rPr>
          <w:rFonts w:ascii="Times New Roman" w:eastAsia="Times New Roman" w:hAnsi="Times New Roman" w:cs="Times New Roman"/>
          <w:sz w:val="24"/>
          <w:szCs w:val="24"/>
        </w:rPr>
        <w:t>педагога.</w:t>
      </w:r>
    </w:p>
    <w:p w:rsidR="008847B6" w:rsidRPr="008847B6" w:rsidRDefault="008847B6" w:rsidP="008847B6">
      <w:pPr>
        <w:widowControl w:val="0"/>
        <w:autoSpaceDE w:val="0"/>
        <w:autoSpaceDN w:val="0"/>
        <w:spacing w:before="5" w:after="0" w:line="240" w:lineRule="auto"/>
        <w:ind w:left="47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47B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8847B6" w:rsidRPr="008847B6" w:rsidRDefault="008847B6" w:rsidP="008847B6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before="51" w:after="0" w:line="288" w:lineRule="auto"/>
        <w:ind w:right="227"/>
        <w:jc w:val="both"/>
        <w:rPr>
          <w:rFonts w:ascii="Times New Roman" w:eastAsia="Times New Roman" w:hAnsi="Times New Roman" w:cs="Times New Roman"/>
          <w:sz w:val="24"/>
        </w:rPr>
      </w:pPr>
      <w:r w:rsidRPr="008847B6">
        <w:rPr>
          <w:rFonts w:ascii="Times New Roman" w:eastAsia="Times New Roman" w:hAnsi="Times New Roman" w:cs="Times New Roman"/>
          <w:sz w:val="24"/>
        </w:rPr>
        <w:t>Обеспечить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наиболее лёгкую адаптацию молодых специалистов в коллективе, в процессе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адаптации</w:t>
      </w:r>
      <w:r w:rsidRPr="008847B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поддерживать</w:t>
      </w:r>
      <w:r w:rsidRPr="008847B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педагога</w:t>
      </w:r>
      <w:r w:rsidRPr="008847B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эмоционально,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укреплять</w:t>
      </w:r>
      <w:r w:rsidRPr="008847B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веру</w:t>
      </w:r>
      <w:r w:rsidRPr="008847B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педагога</w:t>
      </w:r>
      <w:r w:rsidRPr="008847B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в</w:t>
      </w:r>
      <w:r w:rsidRPr="008847B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себя.</w:t>
      </w:r>
    </w:p>
    <w:p w:rsidR="008847B6" w:rsidRPr="008847B6" w:rsidRDefault="008847B6" w:rsidP="008847B6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after="0" w:line="288" w:lineRule="auto"/>
        <w:ind w:right="232"/>
        <w:jc w:val="both"/>
        <w:rPr>
          <w:rFonts w:ascii="Times New Roman" w:eastAsia="Times New Roman" w:hAnsi="Times New Roman" w:cs="Times New Roman"/>
          <w:sz w:val="24"/>
        </w:rPr>
      </w:pPr>
      <w:r w:rsidRPr="008847B6">
        <w:rPr>
          <w:rFonts w:ascii="Times New Roman" w:eastAsia="Times New Roman" w:hAnsi="Times New Roman" w:cs="Times New Roman"/>
          <w:sz w:val="24"/>
        </w:rPr>
        <w:t>Использовать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эффективные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формы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повышения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компетентности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и</w:t>
      </w:r>
      <w:r w:rsidRPr="008847B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мастерства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молодых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специалистов,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обеспечить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информационное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пространство</w:t>
      </w:r>
      <w:r w:rsidRPr="008847B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для</w:t>
      </w:r>
      <w:r w:rsidRPr="008847B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8847B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овладения</w:t>
      </w:r>
      <w:r w:rsidRPr="008847B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профессиональными</w:t>
      </w:r>
      <w:r w:rsidRPr="008847B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знаниями</w:t>
      </w:r>
      <w:r w:rsidRPr="008847B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и</w:t>
      </w:r>
      <w:r w:rsidRPr="008847B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навыками.</w:t>
      </w:r>
    </w:p>
    <w:p w:rsidR="008847B6" w:rsidRPr="008847B6" w:rsidRDefault="008847B6" w:rsidP="008847B6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after="0" w:line="288" w:lineRule="auto"/>
        <w:ind w:right="238"/>
        <w:jc w:val="both"/>
        <w:rPr>
          <w:rFonts w:ascii="Times New Roman" w:eastAsia="Times New Roman" w:hAnsi="Times New Roman" w:cs="Times New Roman"/>
          <w:sz w:val="24"/>
        </w:rPr>
      </w:pPr>
      <w:r w:rsidRPr="008847B6">
        <w:rPr>
          <w:rFonts w:ascii="Times New Roman" w:eastAsia="Times New Roman" w:hAnsi="Times New Roman" w:cs="Times New Roman"/>
          <w:sz w:val="24"/>
        </w:rPr>
        <w:t>Дифференцированно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и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целенаправленно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планировать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методическую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работу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на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основе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выявленных потенциальных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возможностей</w:t>
      </w:r>
      <w:r w:rsidRPr="008847B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начинающего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учителя.</w:t>
      </w:r>
    </w:p>
    <w:p w:rsidR="008847B6" w:rsidRPr="008847B6" w:rsidRDefault="008847B6" w:rsidP="008847B6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after="0" w:line="288" w:lineRule="auto"/>
        <w:ind w:right="232"/>
        <w:jc w:val="both"/>
        <w:rPr>
          <w:rFonts w:ascii="Times New Roman" w:eastAsia="Times New Roman" w:hAnsi="Times New Roman" w:cs="Times New Roman"/>
          <w:sz w:val="24"/>
        </w:rPr>
      </w:pPr>
      <w:r w:rsidRPr="008847B6">
        <w:rPr>
          <w:rFonts w:ascii="Times New Roman" w:eastAsia="Times New Roman" w:hAnsi="Times New Roman" w:cs="Times New Roman"/>
          <w:sz w:val="24"/>
        </w:rPr>
        <w:t>Повышать профессиональный уровень педагогов с учетом их потребностей, затруднений,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достижений.</w:t>
      </w:r>
    </w:p>
    <w:p w:rsidR="008847B6" w:rsidRPr="008847B6" w:rsidRDefault="008847B6" w:rsidP="008847B6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before="1" w:after="0" w:line="240" w:lineRule="auto"/>
        <w:ind w:hanging="362"/>
        <w:jc w:val="both"/>
        <w:rPr>
          <w:rFonts w:ascii="Times New Roman" w:eastAsia="Times New Roman" w:hAnsi="Times New Roman" w:cs="Times New Roman"/>
          <w:sz w:val="24"/>
        </w:rPr>
      </w:pPr>
      <w:r w:rsidRPr="008847B6">
        <w:rPr>
          <w:rFonts w:ascii="Times New Roman" w:eastAsia="Times New Roman" w:hAnsi="Times New Roman" w:cs="Times New Roman"/>
          <w:sz w:val="24"/>
        </w:rPr>
        <w:t>Отслеживать</w:t>
      </w:r>
      <w:r w:rsidRPr="008847B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динамику</w:t>
      </w:r>
      <w:r w:rsidRPr="008847B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развития</w:t>
      </w:r>
      <w:r w:rsidRPr="008847B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8847B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деятельности</w:t>
      </w:r>
      <w:r w:rsidRPr="008847B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каждого</w:t>
      </w:r>
      <w:r w:rsidRPr="008847B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педагога.</w:t>
      </w:r>
    </w:p>
    <w:p w:rsidR="008847B6" w:rsidRPr="008847B6" w:rsidRDefault="008847B6" w:rsidP="008847B6">
      <w:pPr>
        <w:widowControl w:val="0"/>
        <w:numPr>
          <w:ilvl w:val="0"/>
          <w:numId w:val="5"/>
        </w:numPr>
        <w:tabs>
          <w:tab w:val="left" w:pos="834"/>
          <w:tab w:val="left" w:pos="2166"/>
          <w:tab w:val="left" w:pos="4072"/>
          <w:tab w:val="left" w:pos="5068"/>
          <w:tab w:val="left" w:pos="6217"/>
          <w:tab w:val="left" w:pos="6607"/>
          <w:tab w:val="left" w:pos="8667"/>
        </w:tabs>
        <w:autoSpaceDE w:val="0"/>
        <w:autoSpaceDN w:val="0"/>
        <w:spacing w:before="55" w:after="0" w:line="288" w:lineRule="auto"/>
        <w:ind w:right="236"/>
        <w:rPr>
          <w:rFonts w:ascii="Times New Roman" w:eastAsia="Times New Roman" w:hAnsi="Times New Roman" w:cs="Times New Roman"/>
          <w:sz w:val="24"/>
        </w:rPr>
      </w:pPr>
      <w:r w:rsidRPr="008847B6">
        <w:rPr>
          <w:rFonts w:ascii="Times New Roman" w:eastAsia="Times New Roman" w:hAnsi="Times New Roman" w:cs="Times New Roman"/>
          <w:sz w:val="24"/>
        </w:rPr>
        <w:t>Повышать</w:t>
      </w:r>
      <w:r w:rsidRPr="008847B6">
        <w:rPr>
          <w:rFonts w:ascii="Times New Roman" w:eastAsia="Times New Roman" w:hAnsi="Times New Roman" w:cs="Times New Roman"/>
          <w:sz w:val="24"/>
        </w:rPr>
        <w:tab/>
        <w:t>продуктивность</w:t>
      </w:r>
      <w:r w:rsidRPr="008847B6">
        <w:rPr>
          <w:rFonts w:ascii="Times New Roman" w:eastAsia="Times New Roman" w:hAnsi="Times New Roman" w:cs="Times New Roman"/>
          <w:sz w:val="24"/>
        </w:rPr>
        <w:tab/>
        <w:t>работы</w:t>
      </w:r>
      <w:r w:rsidRPr="008847B6">
        <w:rPr>
          <w:rFonts w:ascii="Times New Roman" w:eastAsia="Times New Roman" w:hAnsi="Times New Roman" w:cs="Times New Roman"/>
          <w:sz w:val="24"/>
        </w:rPr>
        <w:tab/>
        <w:t>педагога</w:t>
      </w:r>
      <w:r w:rsidRPr="008847B6">
        <w:rPr>
          <w:rFonts w:ascii="Times New Roman" w:eastAsia="Times New Roman" w:hAnsi="Times New Roman" w:cs="Times New Roman"/>
          <w:sz w:val="24"/>
        </w:rPr>
        <w:tab/>
        <w:t>и</w:t>
      </w:r>
      <w:r w:rsidRPr="008847B6">
        <w:rPr>
          <w:rFonts w:ascii="Times New Roman" w:eastAsia="Times New Roman" w:hAnsi="Times New Roman" w:cs="Times New Roman"/>
          <w:sz w:val="24"/>
        </w:rPr>
        <w:tab/>
        <w:t>результативность</w:t>
      </w:r>
      <w:r w:rsidRPr="008847B6">
        <w:rPr>
          <w:rFonts w:ascii="Times New Roman" w:eastAsia="Times New Roman" w:hAnsi="Times New Roman" w:cs="Times New Roman"/>
          <w:sz w:val="24"/>
        </w:rPr>
        <w:tab/>
      </w:r>
      <w:r w:rsidRPr="008847B6">
        <w:rPr>
          <w:rFonts w:ascii="Times New Roman" w:eastAsia="Times New Roman" w:hAnsi="Times New Roman" w:cs="Times New Roman"/>
          <w:spacing w:val="-1"/>
          <w:sz w:val="24"/>
        </w:rPr>
        <w:t>образовательной</w:t>
      </w:r>
      <w:r w:rsidRPr="008847B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8847B6" w:rsidRPr="008847B6" w:rsidRDefault="008847B6" w:rsidP="008847B6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after="0" w:line="288" w:lineRule="auto"/>
        <w:ind w:right="230"/>
        <w:rPr>
          <w:rFonts w:ascii="Times New Roman" w:eastAsia="Times New Roman" w:hAnsi="Times New Roman" w:cs="Times New Roman"/>
          <w:sz w:val="24"/>
        </w:rPr>
      </w:pPr>
      <w:r w:rsidRPr="008847B6">
        <w:rPr>
          <w:rFonts w:ascii="Times New Roman" w:eastAsia="Times New Roman" w:hAnsi="Times New Roman" w:cs="Times New Roman"/>
          <w:sz w:val="24"/>
        </w:rPr>
        <w:t>Способствовать</w:t>
      </w:r>
      <w:r w:rsidRPr="008847B6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планированию</w:t>
      </w:r>
      <w:r w:rsidRPr="008847B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карьеры</w:t>
      </w:r>
      <w:r w:rsidRPr="008847B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молодых</w:t>
      </w:r>
      <w:r w:rsidRPr="008847B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специалистов,</w:t>
      </w:r>
      <w:r w:rsidRPr="008847B6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мотивации</w:t>
      </w:r>
      <w:r w:rsidRPr="008847B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к</w:t>
      </w:r>
      <w:r w:rsidRPr="008847B6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повышению</w:t>
      </w:r>
      <w:r w:rsidRPr="008847B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квалификационного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уровня.</w:t>
      </w:r>
    </w:p>
    <w:p w:rsidR="008847B6" w:rsidRPr="008847B6" w:rsidRDefault="008847B6" w:rsidP="008847B6">
      <w:pPr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spacing w:after="0" w:line="288" w:lineRule="auto"/>
        <w:ind w:right="233"/>
        <w:rPr>
          <w:rFonts w:ascii="Times New Roman" w:eastAsia="Times New Roman" w:hAnsi="Times New Roman" w:cs="Times New Roman"/>
          <w:sz w:val="24"/>
        </w:rPr>
      </w:pPr>
      <w:r w:rsidRPr="008847B6">
        <w:rPr>
          <w:rFonts w:ascii="Times New Roman" w:eastAsia="Times New Roman" w:hAnsi="Times New Roman" w:cs="Times New Roman"/>
          <w:sz w:val="24"/>
        </w:rPr>
        <w:t>Приобщать молодых специалистов к корпоративной культуре образовательной организации,</w:t>
      </w:r>
      <w:r w:rsidRPr="008847B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способствовать</w:t>
      </w:r>
      <w:r w:rsidRPr="008847B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объединению</w:t>
      </w:r>
      <w:r w:rsidRPr="008847B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на</w:t>
      </w:r>
      <w:r w:rsidRPr="008847B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основе</w:t>
      </w:r>
      <w:r w:rsidRPr="008847B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школьных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традиций.</w:t>
      </w:r>
    </w:p>
    <w:p w:rsidR="008847B6" w:rsidRPr="008847B6" w:rsidRDefault="008847B6" w:rsidP="008847B6">
      <w:pPr>
        <w:widowControl w:val="0"/>
        <w:autoSpaceDE w:val="0"/>
        <w:autoSpaceDN w:val="0"/>
        <w:spacing w:before="5" w:after="0" w:line="240" w:lineRule="auto"/>
        <w:ind w:left="47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47B6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</w:t>
      </w:r>
      <w:r w:rsidRPr="008847B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847B6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</w:p>
    <w:p w:rsidR="008847B6" w:rsidRPr="008847B6" w:rsidRDefault="008847B6" w:rsidP="008847B6">
      <w:pPr>
        <w:widowControl w:val="0"/>
        <w:autoSpaceDE w:val="0"/>
        <w:autoSpaceDN w:val="0"/>
        <w:spacing w:before="55" w:after="0" w:line="240" w:lineRule="auto"/>
        <w:ind w:left="472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47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для</w:t>
      </w:r>
      <w:r w:rsidRPr="008847B6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8847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молодого</w:t>
      </w:r>
      <w:r w:rsidRPr="008847B6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8847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специалиста:</w:t>
      </w:r>
    </w:p>
    <w:p w:rsidR="008847B6" w:rsidRPr="008847B6" w:rsidRDefault="008847B6" w:rsidP="008847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8847B6" w:rsidRPr="008847B6">
          <w:pgSz w:w="11910" w:h="16840"/>
          <w:pgMar w:top="760" w:right="620" w:bottom="280" w:left="660" w:header="720" w:footer="720" w:gutter="0"/>
          <w:cols w:space="720"/>
        </w:sectPr>
      </w:pPr>
    </w:p>
    <w:p w:rsidR="008847B6" w:rsidRPr="008847B6" w:rsidRDefault="008847B6" w:rsidP="008847B6">
      <w:pPr>
        <w:widowControl w:val="0"/>
        <w:numPr>
          <w:ilvl w:val="1"/>
          <w:numId w:val="5"/>
        </w:numPr>
        <w:tabs>
          <w:tab w:val="left" w:pos="1014"/>
        </w:tabs>
        <w:autoSpaceDE w:val="0"/>
        <w:autoSpaceDN w:val="0"/>
        <w:spacing w:before="65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8847B6">
        <w:rPr>
          <w:rFonts w:ascii="Times New Roman" w:eastAsia="Times New Roman" w:hAnsi="Times New Roman" w:cs="Times New Roman"/>
          <w:sz w:val="24"/>
        </w:rPr>
        <w:lastRenderedPageBreak/>
        <w:t>активизация</w:t>
      </w:r>
      <w:r w:rsidRPr="008847B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практических,</w:t>
      </w:r>
      <w:r w:rsidRPr="008847B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индивидуальных,</w:t>
      </w:r>
      <w:r w:rsidRPr="008847B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самостоятельных</w:t>
      </w:r>
      <w:r w:rsidRPr="008847B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навыков</w:t>
      </w:r>
      <w:r w:rsidRPr="008847B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преподавания;</w:t>
      </w:r>
    </w:p>
    <w:p w:rsidR="008847B6" w:rsidRPr="008847B6" w:rsidRDefault="008847B6" w:rsidP="008847B6">
      <w:pPr>
        <w:widowControl w:val="0"/>
        <w:numPr>
          <w:ilvl w:val="1"/>
          <w:numId w:val="5"/>
        </w:numPr>
        <w:tabs>
          <w:tab w:val="left" w:pos="1014"/>
        </w:tabs>
        <w:autoSpaceDE w:val="0"/>
        <w:autoSpaceDN w:val="0"/>
        <w:spacing w:before="55" w:after="0" w:line="288" w:lineRule="auto"/>
        <w:ind w:right="236"/>
        <w:rPr>
          <w:rFonts w:ascii="Times New Roman" w:eastAsia="Times New Roman" w:hAnsi="Times New Roman" w:cs="Times New Roman"/>
          <w:sz w:val="24"/>
        </w:rPr>
      </w:pPr>
      <w:r w:rsidRPr="008847B6">
        <w:rPr>
          <w:rFonts w:ascii="Times New Roman" w:eastAsia="Times New Roman" w:hAnsi="Times New Roman" w:cs="Times New Roman"/>
          <w:sz w:val="24"/>
        </w:rPr>
        <w:t>повышение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компетентности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педагогов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в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вопросах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педагогики</w:t>
      </w:r>
      <w:r w:rsidRPr="008847B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и</w:t>
      </w:r>
      <w:r w:rsidRPr="008847B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психологии;</w:t>
      </w:r>
    </w:p>
    <w:p w:rsidR="008847B6" w:rsidRPr="008847B6" w:rsidRDefault="008847B6" w:rsidP="008847B6">
      <w:pPr>
        <w:widowControl w:val="0"/>
        <w:numPr>
          <w:ilvl w:val="1"/>
          <w:numId w:val="5"/>
        </w:numPr>
        <w:tabs>
          <w:tab w:val="left" w:pos="1011"/>
        </w:tabs>
        <w:autoSpaceDE w:val="0"/>
        <w:autoSpaceDN w:val="0"/>
        <w:spacing w:before="1" w:after="0" w:line="288" w:lineRule="auto"/>
        <w:ind w:left="1010" w:right="235" w:hanging="358"/>
        <w:rPr>
          <w:rFonts w:ascii="Times New Roman" w:eastAsia="Times New Roman" w:hAnsi="Times New Roman" w:cs="Times New Roman"/>
          <w:sz w:val="24"/>
        </w:rPr>
      </w:pPr>
      <w:r w:rsidRPr="008847B6">
        <w:rPr>
          <w:rFonts w:ascii="Times New Roman" w:eastAsia="Times New Roman" w:hAnsi="Times New Roman" w:cs="Times New Roman"/>
          <w:sz w:val="24"/>
        </w:rPr>
        <w:t>появление</w:t>
      </w:r>
      <w:r w:rsidRPr="008847B6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собственных</w:t>
      </w:r>
      <w:r w:rsidRPr="008847B6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продуктов</w:t>
      </w:r>
      <w:r w:rsidRPr="008847B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педагогической</w:t>
      </w:r>
      <w:r w:rsidRPr="008847B6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деятельности</w:t>
      </w:r>
      <w:r w:rsidRPr="008847B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(ЦОР/ЭОР,</w:t>
      </w:r>
      <w:r w:rsidRPr="008847B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публикаций,</w:t>
      </w:r>
      <w:r w:rsidRPr="008847B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методических</w:t>
      </w:r>
      <w:r w:rsidRPr="008847B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разработок, дидактических</w:t>
      </w:r>
      <w:r w:rsidRPr="008847B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материалов);</w:t>
      </w:r>
    </w:p>
    <w:p w:rsidR="008847B6" w:rsidRPr="008847B6" w:rsidRDefault="008847B6" w:rsidP="008847B6">
      <w:pPr>
        <w:widowControl w:val="0"/>
        <w:numPr>
          <w:ilvl w:val="1"/>
          <w:numId w:val="5"/>
        </w:numPr>
        <w:tabs>
          <w:tab w:val="left" w:pos="101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8847B6">
        <w:rPr>
          <w:rFonts w:ascii="Times New Roman" w:eastAsia="Times New Roman" w:hAnsi="Times New Roman" w:cs="Times New Roman"/>
          <w:sz w:val="24"/>
        </w:rPr>
        <w:t>участие</w:t>
      </w:r>
      <w:r w:rsidRPr="008847B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молодых учителей</w:t>
      </w:r>
      <w:r w:rsidRPr="008847B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в</w:t>
      </w:r>
      <w:r w:rsidRPr="008847B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8847B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конкурсах,</w:t>
      </w:r>
      <w:r w:rsidRPr="008847B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фестивалях;</w:t>
      </w:r>
    </w:p>
    <w:p w:rsidR="008847B6" w:rsidRPr="008847B6" w:rsidRDefault="008847B6" w:rsidP="008847B6">
      <w:pPr>
        <w:widowControl w:val="0"/>
        <w:numPr>
          <w:ilvl w:val="1"/>
          <w:numId w:val="5"/>
        </w:numPr>
        <w:tabs>
          <w:tab w:val="left" w:pos="1014"/>
        </w:tabs>
        <w:autoSpaceDE w:val="0"/>
        <w:autoSpaceDN w:val="0"/>
        <w:spacing w:before="55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8847B6">
        <w:rPr>
          <w:rFonts w:ascii="Times New Roman" w:eastAsia="Times New Roman" w:hAnsi="Times New Roman" w:cs="Times New Roman"/>
          <w:sz w:val="24"/>
        </w:rPr>
        <w:t>наличие</w:t>
      </w:r>
      <w:r w:rsidRPr="008847B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портфолио</w:t>
      </w:r>
      <w:r w:rsidRPr="008847B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у</w:t>
      </w:r>
      <w:r w:rsidRPr="008847B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каждого молодого педагога;</w:t>
      </w:r>
    </w:p>
    <w:p w:rsidR="008847B6" w:rsidRPr="008847B6" w:rsidRDefault="008847B6" w:rsidP="008847B6">
      <w:pPr>
        <w:widowControl w:val="0"/>
        <w:numPr>
          <w:ilvl w:val="1"/>
          <w:numId w:val="5"/>
        </w:numPr>
        <w:tabs>
          <w:tab w:val="left" w:pos="1014"/>
        </w:tabs>
        <w:autoSpaceDE w:val="0"/>
        <w:autoSpaceDN w:val="0"/>
        <w:spacing w:before="55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8847B6">
        <w:rPr>
          <w:rFonts w:ascii="Times New Roman" w:eastAsia="Times New Roman" w:hAnsi="Times New Roman" w:cs="Times New Roman"/>
          <w:sz w:val="24"/>
        </w:rPr>
        <w:t>успешное</w:t>
      </w:r>
      <w:r w:rsidRPr="008847B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прохождение</w:t>
      </w:r>
      <w:r w:rsidRPr="008847B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процедуры</w:t>
      </w:r>
      <w:r w:rsidRPr="008847B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аттестации.</w:t>
      </w:r>
    </w:p>
    <w:p w:rsidR="008847B6" w:rsidRPr="008847B6" w:rsidRDefault="008847B6" w:rsidP="008847B6">
      <w:pPr>
        <w:widowControl w:val="0"/>
        <w:autoSpaceDE w:val="0"/>
        <w:autoSpaceDN w:val="0"/>
        <w:spacing w:before="58" w:after="0" w:line="240" w:lineRule="auto"/>
        <w:ind w:left="472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47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для</w:t>
      </w:r>
      <w:r w:rsidRPr="008847B6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8847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наставника:</w:t>
      </w:r>
    </w:p>
    <w:p w:rsidR="008847B6" w:rsidRPr="008847B6" w:rsidRDefault="008847B6" w:rsidP="008847B6">
      <w:pPr>
        <w:widowControl w:val="0"/>
        <w:numPr>
          <w:ilvl w:val="2"/>
          <w:numId w:val="5"/>
        </w:numPr>
        <w:tabs>
          <w:tab w:val="left" w:pos="1181"/>
          <w:tab w:val="left" w:pos="1182"/>
        </w:tabs>
        <w:autoSpaceDE w:val="0"/>
        <w:autoSpaceDN w:val="0"/>
        <w:spacing w:before="50" w:after="0" w:line="240" w:lineRule="auto"/>
        <w:ind w:hanging="426"/>
        <w:rPr>
          <w:rFonts w:ascii="Times New Roman" w:eastAsia="Times New Roman" w:hAnsi="Times New Roman" w:cs="Times New Roman"/>
          <w:sz w:val="24"/>
        </w:rPr>
      </w:pPr>
      <w:r w:rsidRPr="008847B6">
        <w:rPr>
          <w:rFonts w:ascii="Times New Roman" w:eastAsia="Times New Roman" w:hAnsi="Times New Roman" w:cs="Times New Roman"/>
          <w:sz w:val="24"/>
        </w:rPr>
        <w:t>эффективный</w:t>
      </w:r>
      <w:r w:rsidRPr="008847B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способ</w:t>
      </w:r>
      <w:r w:rsidRPr="008847B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самореализации;</w:t>
      </w:r>
    </w:p>
    <w:p w:rsidR="008847B6" w:rsidRPr="008847B6" w:rsidRDefault="008847B6" w:rsidP="008847B6">
      <w:pPr>
        <w:widowControl w:val="0"/>
        <w:numPr>
          <w:ilvl w:val="2"/>
          <w:numId w:val="5"/>
        </w:numPr>
        <w:tabs>
          <w:tab w:val="left" w:pos="1241"/>
          <w:tab w:val="left" w:pos="1242"/>
        </w:tabs>
        <w:autoSpaceDE w:val="0"/>
        <w:autoSpaceDN w:val="0"/>
        <w:spacing w:before="56" w:after="0" w:line="240" w:lineRule="auto"/>
        <w:ind w:left="1241" w:hanging="486"/>
        <w:rPr>
          <w:rFonts w:ascii="Times New Roman" w:eastAsia="Times New Roman" w:hAnsi="Times New Roman" w:cs="Times New Roman"/>
          <w:sz w:val="24"/>
        </w:rPr>
      </w:pPr>
      <w:r w:rsidRPr="008847B6">
        <w:rPr>
          <w:rFonts w:ascii="Times New Roman" w:eastAsia="Times New Roman" w:hAnsi="Times New Roman" w:cs="Times New Roman"/>
          <w:sz w:val="24"/>
        </w:rPr>
        <w:t>повышение</w:t>
      </w:r>
      <w:r w:rsidRPr="008847B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квалификации;</w:t>
      </w:r>
    </w:p>
    <w:p w:rsidR="008847B6" w:rsidRPr="008847B6" w:rsidRDefault="008847B6" w:rsidP="008847B6">
      <w:pPr>
        <w:widowControl w:val="0"/>
        <w:numPr>
          <w:ilvl w:val="2"/>
          <w:numId w:val="5"/>
        </w:numPr>
        <w:tabs>
          <w:tab w:val="left" w:pos="1241"/>
          <w:tab w:val="left" w:pos="1242"/>
        </w:tabs>
        <w:autoSpaceDE w:val="0"/>
        <w:autoSpaceDN w:val="0"/>
        <w:spacing w:before="55" w:after="0" w:line="240" w:lineRule="auto"/>
        <w:ind w:left="1241" w:hanging="486"/>
        <w:rPr>
          <w:rFonts w:ascii="Times New Roman" w:eastAsia="Times New Roman" w:hAnsi="Times New Roman" w:cs="Times New Roman"/>
          <w:sz w:val="24"/>
        </w:rPr>
      </w:pPr>
      <w:r w:rsidRPr="008847B6">
        <w:rPr>
          <w:rFonts w:ascii="Times New Roman" w:eastAsia="Times New Roman" w:hAnsi="Times New Roman" w:cs="Times New Roman"/>
          <w:sz w:val="24"/>
        </w:rPr>
        <w:t>достижение</w:t>
      </w:r>
      <w:r w:rsidRPr="008847B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более</w:t>
      </w:r>
      <w:r w:rsidRPr="008847B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высокого</w:t>
      </w:r>
      <w:r w:rsidRPr="008847B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уровня</w:t>
      </w:r>
      <w:r w:rsidRPr="008847B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8847B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компетенции.</w:t>
      </w:r>
    </w:p>
    <w:p w:rsidR="008847B6" w:rsidRPr="008847B6" w:rsidRDefault="008847B6" w:rsidP="008847B6">
      <w:pPr>
        <w:widowControl w:val="0"/>
        <w:autoSpaceDE w:val="0"/>
        <w:autoSpaceDN w:val="0"/>
        <w:spacing w:before="60" w:after="0" w:line="240" w:lineRule="auto"/>
        <w:ind w:left="472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47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для</w:t>
      </w:r>
      <w:r w:rsidRPr="008847B6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8847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образовательной</w:t>
      </w:r>
      <w:r w:rsidRPr="008847B6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8847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организации:</w:t>
      </w:r>
    </w:p>
    <w:p w:rsidR="008847B6" w:rsidRPr="008847B6" w:rsidRDefault="008847B6" w:rsidP="008847B6">
      <w:pPr>
        <w:widowControl w:val="0"/>
        <w:numPr>
          <w:ilvl w:val="0"/>
          <w:numId w:val="4"/>
        </w:numPr>
        <w:tabs>
          <w:tab w:val="left" w:pos="473"/>
        </w:tabs>
        <w:autoSpaceDE w:val="0"/>
        <w:autoSpaceDN w:val="0"/>
        <w:spacing w:before="51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8847B6">
        <w:rPr>
          <w:rFonts w:ascii="Times New Roman" w:eastAsia="Times New Roman" w:hAnsi="Times New Roman" w:cs="Times New Roman"/>
          <w:sz w:val="24"/>
        </w:rPr>
        <w:t>успешная</w:t>
      </w:r>
      <w:r w:rsidRPr="008847B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адаптация</w:t>
      </w:r>
      <w:r w:rsidRPr="008847B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молодых</w:t>
      </w:r>
      <w:r w:rsidRPr="008847B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специалистов;</w:t>
      </w:r>
    </w:p>
    <w:p w:rsidR="008847B6" w:rsidRPr="008847B6" w:rsidRDefault="008847B6" w:rsidP="008847B6">
      <w:pPr>
        <w:widowControl w:val="0"/>
        <w:numPr>
          <w:ilvl w:val="0"/>
          <w:numId w:val="4"/>
        </w:numPr>
        <w:tabs>
          <w:tab w:val="left" w:pos="473"/>
        </w:tabs>
        <w:autoSpaceDE w:val="0"/>
        <w:autoSpaceDN w:val="0"/>
        <w:spacing w:before="55" w:after="0" w:line="288" w:lineRule="auto"/>
        <w:ind w:right="237"/>
        <w:rPr>
          <w:rFonts w:ascii="Times New Roman" w:eastAsia="Times New Roman" w:hAnsi="Times New Roman" w:cs="Times New Roman"/>
          <w:sz w:val="24"/>
        </w:rPr>
      </w:pPr>
      <w:r w:rsidRPr="008847B6">
        <w:rPr>
          <w:rFonts w:ascii="Times New Roman" w:eastAsia="Times New Roman" w:hAnsi="Times New Roman" w:cs="Times New Roman"/>
          <w:sz w:val="24"/>
        </w:rPr>
        <w:t>повышение</w:t>
      </w:r>
      <w:r w:rsidRPr="008847B6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уровня</w:t>
      </w:r>
      <w:r w:rsidRPr="008847B6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proofErr w:type="spellStart"/>
      <w:r w:rsidRPr="008847B6">
        <w:rPr>
          <w:rFonts w:ascii="Times New Roman" w:eastAsia="Times New Roman" w:hAnsi="Times New Roman" w:cs="Times New Roman"/>
          <w:sz w:val="24"/>
        </w:rPr>
        <w:t>закрепляемости</w:t>
      </w:r>
      <w:proofErr w:type="spellEnd"/>
      <w:r w:rsidRPr="008847B6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молодых</w:t>
      </w:r>
      <w:r w:rsidRPr="008847B6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специалистов</w:t>
      </w:r>
      <w:r w:rsidRPr="008847B6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в</w:t>
      </w:r>
      <w:r w:rsidRPr="008847B6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образовательных</w:t>
      </w:r>
      <w:r w:rsidRPr="008847B6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организациях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847B6">
        <w:rPr>
          <w:rFonts w:ascii="Times New Roman" w:eastAsia="Times New Roman" w:hAnsi="Times New Roman" w:cs="Times New Roman"/>
          <w:sz w:val="24"/>
        </w:rPr>
        <w:t>района.</w:t>
      </w: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Формы работы:</w:t>
      </w: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индивидуальные, коллективные,  консультации;</w:t>
      </w: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посещение уроков;</w:t>
      </w: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мастер-классы, семинары, открытые уроки;</w:t>
      </w: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теоретические выступления, защита проектов;</w:t>
      </w: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наставничество;</w:t>
      </w: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анкетирование, микроисследования.</w:t>
      </w: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Основные виды деятельности:</w:t>
      </w:r>
    </w:p>
    <w:p w:rsidR="00B920B8" w:rsidRPr="008847B6" w:rsidRDefault="00B920B8" w:rsidP="008847B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Организация помощи  в овладении педагогическим мастерством через изучение опыта лучших педагогов школы.</w:t>
      </w:r>
    </w:p>
    <w:p w:rsidR="00B920B8" w:rsidRPr="008847B6" w:rsidRDefault="00B920B8" w:rsidP="008847B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Проведение опытными педагогами «Мастер-классов» и открытых уроков.</w:t>
      </w:r>
    </w:p>
    <w:p w:rsidR="00B920B8" w:rsidRPr="008847B6" w:rsidRDefault="00B920B8" w:rsidP="008847B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Привлечение молодых к подготовке и организации педсоветов, семинаров, конференций, к работе учебно-методических объединений.</w:t>
      </w:r>
    </w:p>
    <w:p w:rsidR="00B920B8" w:rsidRPr="008847B6" w:rsidRDefault="00B920B8" w:rsidP="008847B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Посещение уроков молодого специалиста.</w:t>
      </w:r>
    </w:p>
    <w:p w:rsidR="00B920B8" w:rsidRPr="008847B6" w:rsidRDefault="00B920B8" w:rsidP="008847B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Отслеживание результатов работы молодого учителя, педагогическая диагностика.</w:t>
      </w:r>
    </w:p>
    <w:p w:rsidR="00B920B8" w:rsidRPr="008847B6" w:rsidRDefault="00B920B8" w:rsidP="008847B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Организация разработки молодым специалистом дидактического материала, электронных учебных материалов и др.</w:t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Основные направления работы:</w:t>
      </w:r>
    </w:p>
    <w:p w:rsidR="00B920B8" w:rsidRPr="008847B6" w:rsidRDefault="00B920B8" w:rsidP="008847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ведение школьной документации (работа с классными журналами, составление календарно-тематического планирования и поурочных планов;</w:t>
      </w:r>
    </w:p>
    <w:p w:rsidR="00B920B8" w:rsidRPr="008847B6" w:rsidRDefault="00B920B8" w:rsidP="008847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организация </w:t>
      </w:r>
      <w:proofErr w:type="spellStart"/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воспитательно</w:t>
      </w:r>
      <w:proofErr w:type="spellEnd"/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-образовательного процесса;</w:t>
      </w:r>
    </w:p>
    <w:p w:rsidR="00B920B8" w:rsidRPr="008847B6" w:rsidRDefault="00B920B8" w:rsidP="008847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общие вопросы методики организации работы с родителями;</w:t>
      </w:r>
    </w:p>
    <w:p w:rsidR="00B920B8" w:rsidRPr="008847B6" w:rsidRDefault="00B920B8" w:rsidP="008847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механизм использования дидактического, наглядного и других материалов.</w:t>
      </w: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920B8" w:rsidRPr="008847B6" w:rsidRDefault="00B920B8" w:rsidP="008847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Нашу работу я выстроила в три этапа: </w:t>
      </w: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  <w:t>1</w:t>
      </w: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oftHyphen/>
        <w:t>й этап – адаптационный.</w:t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 </w:t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</w:t>
      </w: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oftHyphen/>
        <w:t>й этап – основной</w:t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(проектировочный). Наставник разрабатывает и реализует программу адаптации, осуществляет корректировку профессиональных умений молодого педагога, помогает выстроить ему собственную программу самосовершенствования. </w:t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</w:t>
      </w: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oftHyphen/>
        <w:t>й этап – контрольно</w:t>
      </w: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oftHyphen/>
        <w:t>-оценочный</w:t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 </w:t>
      </w:r>
    </w:p>
    <w:p w:rsidR="00645E87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Выбор </w:t>
      </w:r>
      <w:r w:rsidRPr="008847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формы работы </w:t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 молодым специалистом начала с вводного анкетирования и беседы, где педагог указал свои трудности, проблемы в работе. По итогам анкетирования определили совместный план работы начинающего педагога с наставником. </w:t>
      </w: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Наставничество – это постоянный диалог, межличностная коммуникация, следовательно, </w:t>
      </w:r>
      <w:proofErr w:type="gramStart"/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наставник</w:t>
      </w:r>
      <w:proofErr w:type="gramEnd"/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прежде всего должен быть терпеливым и целеустремленным. В своей работе с молодым педагогом он должен применять наиболее эффективные формы взаимодействия: деловые и ролевые игры, работу в "малых группах", анализ </w:t>
      </w:r>
      <w:r w:rsidR="00645E87"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ситуаций</w:t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развивающие деловую коммуникацию, личное лидерство, способности принимать решения, умение аргументировано формулировать. </w:t>
      </w: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Была проведены консультации и беседы по перспективному, календарно-тематическому  планированию. Оказана помощь п</w:t>
      </w:r>
      <w:r w:rsidR="00645E87"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ри проведении проверочных</w:t>
      </w:r>
      <w:proofErr w:type="gramStart"/>
      <w:r w:rsidR="00645E87"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proofErr w:type="gramEnd"/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пра</w:t>
      </w:r>
      <w:r w:rsidR="00645E87"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ктических работ по окружающему миру</w:t>
      </w:r>
      <w:r w:rsidRPr="008847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в подборе  текстов для проверки техники чтения. </w:t>
      </w:r>
    </w:p>
    <w:p w:rsidR="00B920B8" w:rsidRPr="008847B6" w:rsidRDefault="00B920B8" w:rsidP="008847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Урок является основной формой организации учебного процесса в школе. Он может быть проведен в традиционной и нетрадици</w:t>
      </w:r>
      <w:r w:rsidR="00157912"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онной форме с использованием </w:t>
      </w:r>
      <w:proofErr w:type="spellStart"/>
      <w:r w:rsidR="00157912"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овационно</w:t>
      </w:r>
      <w:proofErr w:type="spellEnd"/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информационных технологий. Поэтому урокам уделялось наибольшее  внимание. Совместно с  молодым специалистом  анализировались проведенные  им уроки, давались методические рекомендации по правильности составления поурочного планирования и умения достичь цели поставленной на уроке, т.к. неясное видение цели как конечного результата всегда ведет к размытости, неясности и неточности в определении содержания методов и средств обучения. Кроме этого была оказана помощь в коррекции и работе с календарно – тематическим планированием, в планировании контрольн</w:t>
      </w:r>
      <w:r w:rsid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соблюдении санитарно – гигиенических норм и требований на уроке, в работе по </w:t>
      </w: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самообразованию и т. д. В теч</w:t>
      </w:r>
      <w:r w:rsidR="002362EC"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proofErr w:type="gramStart"/>
      <w:r w:rsidR="002362EC"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2362EC"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</w:t>
      </w:r>
      <w:r w:rsid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 Владимировна</w:t>
      </w:r>
      <w:r w:rsidR="002362EC"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могла посетить уроки как мои, так и любого другого преподавателя с той целью, чтобы научиться важным профессиональным качествам:</w:t>
      </w:r>
    </w:p>
    <w:p w:rsidR="00B920B8" w:rsidRPr="008847B6" w:rsidRDefault="00B920B8" w:rsidP="008847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учебно – познавательной атмосферы;</w:t>
      </w:r>
    </w:p>
    <w:p w:rsidR="00B920B8" w:rsidRPr="008847B6" w:rsidRDefault="00B920B8" w:rsidP="008847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используемые методы обучения;</w:t>
      </w:r>
    </w:p>
    <w:p w:rsidR="00B920B8" w:rsidRPr="008847B6" w:rsidRDefault="00B920B8" w:rsidP="008847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деятельность учащихся на уроке;</w:t>
      </w:r>
    </w:p>
    <w:p w:rsidR="00B920B8" w:rsidRPr="008847B6" w:rsidRDefault="00B920B8" w:rsidP="008847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речь учителя и ее значение на уроке;</w:t>
      </w:r>
    </w:p>
    <w:p w:rsidR="00B920B8" w:rsidRPr="008847B6" w:rsidRDefault="00B920B8" w:rsidP="008847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воспитывающая сторона урока;</w:t>
      </w:r>
    </w:p>
    <w:p w:rsidR="00B920B8" w:rsidRPr="008847B6" w:rsidRDefault="00B920B8" w:rsidP="008847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взаимоотношение учителя и учащихся</w:t>
      </w:r>
    </w:p>
    <w:p w:rsidR="00B920B8" w:rsidRPr="008847B6" w:rsidRDefault="002362EC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920B8"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 </w:t>
      </w:r>
      <w:proofErr w:type="gramStart"/>
      <w:r w:rsidR="00B920B8"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–в</w:t>
      </w:r>
      <w:proofErr w:type="gramEnd"/>
      <w:r w:rsidR="00B920B8"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</w:t>
      </w: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тательный процесс в классе  </w:t>
      </w:r>
      <w:r w:rsid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Татьяна </w:t>
      </w:r>
      <w:proofErr w:type="spellStart"/>
      <w:r w:rsid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Ладимировна</w:t>
      </w:r>
      <w:proofErr w:type="spellEnd"/>
      <w:r w:rsidR="00B920B8"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 в тесном контакте и сотрудничестве с родителями. Для этого в классе проводятся индивидуальные беседы с родителя</w:t>
      </w: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часы консультации.</w:t>
      </w:r>
    </w:p>
    <w:p w:rsidR="00157912" w:rsidRPr="008847B6" w:rsidRDefault="00157912" w:rsidP="008847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912" w:rsidRPr="008847B6" w:rsidRDefault="00F13962" w:rsidP="008847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20B8"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работе с молодым  специалистом можно сделать вывод: </w:t>
      </w:r>
    </w:p>
    <w:p w:rsidR="00B920B8" w:rsidRPr="008847B6" w:rsidRDefault="00B920B8" w:rsidP="008847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уже  неплохо владеют методикой ведения урока; материалом урока;  следит не только  за ходом учебного процесса, но и за порядком в классе, за характером взаимоотношении учащихся в классе. Но еще необходимо обратить внимание на использование различных форм кон</w:t>
      </w:r>
      <w:r w:rsidR="00157912"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троля и оценки знаний учащихся, вести более эмоционально уроки, использовать больше игровых моментов.</w:t>
      </w: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 ходе посещенных уроков и часов общения выявлена проблема в работе с детьми с низкой учебной мотивацией, в частности проблема состоит в вовлечении их в активную учебную деятельность и соблюдении ими дисциплины</w:t>
      </w:r>
    </w:p>
    <w:p w:rsidR="00B920B8" w:rsidRPr="008847B6" w:rsidRDefault="00157912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B920B8" w:rsidRPr="00884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Молодому специалисту была оказана помощь:</w:t>
      </w: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приобретении практических навыков, необходимых для педагогической работы; </w:t>
      </w: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выработке применять теоретические знания в практической деятельности;</w:t>
      </w: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приобретении опыта по освоению разнообразных современных технологий обучения и развития познавательной деятельности учащихся. </w:t>
      </w:r>
    </w:p>
    <w:p w:rsidR="00B920B8" w:rsidRPr="008847B6" w:rsidRDefault="00B920B8" w:rsidP="00884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20B8" w:rsidRPr="008847B6" w:rsidRDefault="00B920B8" w:rsidP="00884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Вывод.</w:t>
      </w:r>
    </w:p>
    <w:p w:rsidR="00B920B8" w:rsidRPr="008847B6" w:rsidRDefault="008847B6" w:rsidP="00884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год работы </w:t>
      </w:r>
      <w:r w:rsidR="00B920B8"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молодого специалиста прошел успешно. Молодому специалисту оказывается помощь администрацией и педагогом-наставником в вопросах совершенствования теоретических знаний, повышения профессионального мастерства.</w:t>
      </w:r>
    </w:p>
    <w:p w:rsidR="00B920B8" w:rsidRPr="008847B6" w:rsidRDefault="00B920B8" w:rsidP="00884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на следующий учебный год:</w:t>
      </w:r>
    </w:p>
    <w:p w:rsidR="00B920B8" w:rsidRPr="008847B6" w:rsidRDefault="00B920B8" w:rsidP="00884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 работать над повышением компетентности молодого педаг</w:t>
      </w:r>
      <w:r w:rsidR="00157912"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ог</w:t>
      </w: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вопросах развития интеллектуального и творческого потенциала учащихся на уроках;</w:t>
      </w:r>
    </w:p>
    <w:p w:rsidR="00B920B8" w:rsidRPr="008847B6" w:rsidRDefault="00B920B8" w:rsidP="00884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7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 направить работу на изучение и практическое применение эффективных методов работы с учащимися с разным уровнем мотивации; обеспечение рефлексии и самоконтроля учащихся на протяжении всего урока.</w:t>
      </w:r>
    </w:p>
    <w:p w:rsidR="00B920B8" w:rsidRPr="008847B6" w:rsidRDefault="00B920B8" w:rsidP="00884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0B8" w:rsidRPr="008847B6" w:rsidRDefault="00B920B8" w:rsidP="008847B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B920B8" w:rsidRPr="008847B6" w:rsidRDefault="00B920B8" w:rsidP="008847B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B920B8" w:rsidRPr="008847B6" w:rsidRDefault="00B920B8" w:rsidP="008847B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B920B8" w:rsidRPr="008847B6" w:rsidRDefault="00B920B8" w:rsidP="008847B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B920B8" w:rsidRPr="008847B6" w:rsidRDefault="00B920B8" w:rsidP="008847B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B920B8" w:rsidRPr="008847B6" w:rsidRDefault="00B920B8" w:rsidP="008847B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B920B8" w:rsidRPr="008847B6" w:rsidRDefault="00B920B8" w:rsidP="008847B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B920B8" w:rsidRPr="008847B6" w:rsidRDefault="00B920B8" w:rsidP="008847B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B920B8" w:rsidRPr="008847B6" w:rsidRDefault="00B920B8" w:rsidP="008847B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DB0728" w:rsidRPr="008847B6" w:rsidRDefault="00DB0728" w:rsidP="008847B6">
      <w:pPr>
        <w:jc w:val="both"/>
        <w:rPr>
          <w:rFonts w:ascii="Times New Roman" w:hAnsi="Times New Roman" w:cs="Times New Roman"/>
        </w:rPr>
      </w:pPr>
    </w:p>
    <w:sectPr w:rsidR="00DB0728" w:rsidRPr="0088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C6C37"/>
    <w:multiLevelType w:val="hybridMultilevel"/>
    <w:tmpl w:val="A348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D18D3"/>
    <w:multiLevelType w:val="hybridMultilevel"/>
    <w:tmpl w:val="009EECF2"/>
    <w:lvl w:ilvl="0" w:tplc="84F0898C">
      <w:start w:val="1"/>
      <w:numFmt w:val="decimal"/>
      <w:lvlText w:val="%1.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8E4284">
      <w:numFmt w:val="bullet"/>
      <w:lvlText w:val=""/>
      <w:lvlJc w:val="left"/>
      <w:pPr>
        <w:ind w:left="101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D381BEA">
      <w:numFmt w:val="bullet"/>
      <w:lvlText w:val=""/>
      <w:lvlJc w:val="left"/>
      <w:pPr>
        <w:ind w:left="1181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4A38DF02">
      <w:numFmt w:val="bullet"/>
      <w:lvlText w:val="•"/>
      <w:lvlJc w:val="left"/>
      <w:pPr>
        <w:ind w:left="2360" w:hanging="425"/>
      </w:pPr>
      <w:rPr>
        <w:rFonts w:hint="default"/>
        <w:lang w:val="ru-RU" w:eastAsia="en-US" w:bidi="ar-SA"/>
      </w:rPr>
    </w:lvl>
    <w:lvl w:ilvl="4" w:tplc="DCA688DE">
      <w:numFmt w:val="bullet"/>
      <w:lvlText w:val="•"/>
      <w:lvlJc w:val="left"/>
      <w:pPr>
        <w:ind w:left="3541" w:hanging="425"/>
      </w:pPr>
      <w:rPr>
        <w:rFonts w:hint="default"/>
        <w:lang w:val="ru-RU" w:eastAsia="en-US" w:bidi="ar-SA"/>
      </w:rPr>
    </w:lvl>
    <w:lvl w:ilvl="5" w:tplc="54106976">
      <w:numFmt w:val="bullet"/>
      <w:lvlText w:val="•"/>
      <w:lvlJc w:val="left"/>
      <w:pPr>
        <w:ind w:left="4722" w:hanging="425"/>
      </w:pPr>
      <w:rPr>
        <w:rFonts w:hint="default"/>
        <w:lang w:val="ru-RU" w:eastAsia="en-US" w:bidi="ar-SA"/>
      </w:rPr>
    </w:lvl>
    <w:lvl w:ilvl="6" w:tplc="39B43C42">
      <w:numFmt w:val="bullet"/>
      <w:lvlText w:val="•"/>
      <w:lvlJc w:val="left"/>
      <w:pPr>
        <w:ind w:left="5903" w:hanging="425"/>
      </w:pPr>
      <w:rPr>
        <w:rFonts w:hint="default"/>
        <w:lang w:val="ru-RU" w:eastAsia="en-US" w:bidi="ar-SA"/>
      </w:rPr>
    </w:lvl>
    <w:lvl w:ilvl="7" w:tplc="372C08EE">
      <w:numFmt w:val="bullet"/>
      <w:lvlText w:val="•"/>
      <w:lvlJc w:val="left"/>
      <w:pPr>
        <w:ind w:left="7084" w:hanging="425"/>
      </w:pPr>
      <w:rPr>
        <w:rFonts w:hint="default"/>
        <w:lang w:val="ru-RU" w:eastAsia="en-US" w:bidi="ar-SA"/>
      </w:rPr>
    </w:lvl>
    <w:lvl w:ilvl="8" w:tplc="E30AB778">
      <w:numFmt w:val="bullet"/>
      <w:lvlText w:val="•"/>
      <w:lvlJc w:val="left"/>
      <w:pPr>
        <w:ind w:left="8264" w:hanging="425"/>
      </w:pPr>
      <w:rPr>
        <w:rFonts w:hint="default"/>
        <w:lang w:val="ru-RU" w:eastAsia="en-US" w:bidi="ar-SA"/>
      </w:rPr>
    </w:lvl>
  </w:abstractNum>
  <w:abstractNum w:abstractNumId="2">
    <w:nsid w:val="535F3296"/>
    <w:multiLevelType w:val="hybridMultilevel"/>
    <w:tmpl w:val="C84A6AC6"/>
    <w:lvl w:ilvl="0" w:tplc="A8125A30">
      <w:numFmt w:val="bullet"/>
      <w:lvlText w:val="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68CB570">
      <w:numFmt w:val="bullet"/>
      <w:lvlText w:val=""/>
      <w:lvlJc w:val="left"/>
      <w:pPr>
        <w:ind w:left="75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7C871E2">
      <w:numFmt w:val="bullet"/>
      <w:lvlText w:val="•"/>
      <w:lvlJc w:val="left"/>
      <w:pPr>
        <w:ind w:left="1856" w:hanging="284"/>
      </w:pPr>
      <w:rPr>
        <w:rFonts w:hint="default"/>
        <w:lang w:val="ru-RU" w:eastAsia="en-US" w:bidi="ar-SA"/>
      </w:rPr>
    </w:lvl>
    <w:lvl w:ilvl="3" w:tplc="74FC8608">
      <w:numFmt w:val="bullet"/>
      <w:lvlText w:val="•"/>
      <w:lvlJc w:val="left"/>
      <w:pPr>
        <w:ind w:left="2952" w:hanging="284"/>
      </w:pPr>
      <w:rPr>
        <w:rFonts w:hint="default"/>
        <w:lang w:val="ru-RU" w:eastAsia="en-US" w:bidi="ar-SA"/>
      </w:rPr>
    </w:lvl>
    <w:lvl w:ilvl="4" w:tplc="725EE8D2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5" w:tplc="3E3260FE">
      <w:numFmt w:val="bullet"/>
      <w:lvlText w:val="•"/>
      <w:lvlJc w:val="left"/>
      <w:pPr>
        <w:ind w:left="5145" w:hanging="284"/>
      </w:pPr>
      <w:rPr>
        <w:rFonts w:hint="default"/>
        <w:lang w:val="ru-RU" w:eastAsia="en-US" w:bidi="ar-SA"/>
      </w:rPr>
    </w:lvl>
    <w:lvl w:ilvl="6" w:tplc="7C36C6E2">
      <w:numFmt w:val="bullet"/>
      <w:lvlText w:val="•"/>
      <w:lvlJc w:val="left"/>
      <w:pPr>
        <w:ind w:left="6241" w:hanging="284"/>
      </w:pPr>
      <w:rPr>
        <w:rFonts w:hint="default"/>
        <w:lang w:val="ru-RU" w:eastAsia="en-US" w:bidi="ar-SA"/>
      </w:rPr>
    </w:lvl>
    <w:lvl w:ilvl="7" w:tplc="8A1AAE8E">
      <w:numFmt w:val="bullet"/>
      <w:lvlText w:val="•"/>
      <w:lvlJc w:val="left"/>
      <w:pPr>
        <w:ind w:left="7337" w:hanging="284"/>
      </w:pPr>
      <w:rPr>
        <w:rFonts w:hint="default"/>
        <w:lang w:val="ru-RU" w:eastAsia="en-US" w:bidi="ar-SA"/>
      </w:rPr>
    </w:lvl>
    <w:lvl w:ilvl="8" w:tplc="14208C64">
      <w:numFmt w:val="bullet"/>
      <w:lvlText w:val="•"/>
      <w:lvlJc w:val="left"/>
      <w:pPr>
        <w:ind w:left="8433" w:hanging="284"/>
      </w:pPr>
      <w:rPr>
        <w:rFonts w:hint="default"/>
        <w:lang w:val="ru-RU" w:eastAsia="en-US" w:bidi="ar-SA"/>
      </w:rPr>
    </w:lvl>
  </w:abstractNum>
  <w:abstractNum w:abstractNumId="3">
    <w:nsid w:val="646D6BD5"/>
    <w:multiLevelType w:val="hybridMultilevel"/>
    <w:tmpl w:val="347014F2"/>
    <w:lvl w:ilvl="0" w:tplc="E228B2A6">
      <w:start w:val="1"/>
      <w:numFmt w:val="bullet"/>
      <w:lvlText w:val=""/>
      <w:lvlJc w:val="left"/>
      <w:pPr>
        <w:tabs>
          <w:tab w:val="num" w:pos="567"/>
        </w:tabs>
        <w:ind w:left="624" w:hanging="11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BF7999"/>
    <w:multiLevelType w:val="hybridMultilevel"/>
    <w:tmpl w:val="EEBAD8BC"/>
    <w:lvl w:ilvl="0" w:tplc="F4CCEB1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AF"/>
    <w:rsid w:val="000A4EE0"/>
    <w:rsid w:val="001167EA"/>
    <w:rsid w:val="00157912"/>
    <w:rsid w:val="002362EC"/>
    <w:rsid w:val="004F1452"/>
    <w:rsid w:val="00645E87"/>
    <w:rsid w:val="00875268"/>
    <w:rsid w:val="008847B6"/>
    <w:rsid w:val="00A540E7"/>
    <w:rsid w:val="00AB2FAF"/>
    <w:rsid w:val="00AB5D4E"/>
    <w:rsid w:val="00B920B8"/>
    <w:rsid w:val="00D07C90"/>
    <w:rsid w:val="00D426A6"/>
    <w:rsid w:val="00DB0728"/>
    <w:rsid w:val="00DE6EA3"/>
    <w:rsid w:val="00EC5FA6"/>
    <w:rsid w:val="00F1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920B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92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0B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847B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84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920B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92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0B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847B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8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11Кабинет</dc:creator>
  <cp:keywords/>
  <dc:description/>
  <cp:lastModifiedBy>школа</cp:lastModifiedBy>
  <cp:revision>7</cp:revision>
  <cp:lastPrinted>2023-05-05T07:41:00Z</cp:lastPrinted>
  <dcterms:created xsi:type="dcterms:W3CDTF">2016-02-06T03:05:00Z</dcterms:created>
  <dcterms:modified xsi:type="dcterms:W3CDTF">2023-05-05T07:41:00Z</dcterms:modified>
</cp:coreProperties>
</file>