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6A" w:rsidRPr="00914CD6" w:rsidRDefault="000E446A" w:rsidP="000E4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4CD6">
        <w:rPr>
          <w:rFonts w:ascii="Times New Roman" w:eastAsia="Calibri" w:hAnsi="Times New Roman" w:cs="Times New Roman"/>
          <w:b/>
          <w:sz w:val="28"/>
          <w:szCs w:val="28"/>
        </w:rPr>
        <w:t xml:space="preserve">Примерная программа обучения (инструктажа) персонала </w:t>
      </w:r>
    </w:p>
    <w:p w:rsidR="000E446A" w:rsidRPr="00914CD6" w:rsidRDefault="000E446A" w:rsidP="000E4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4CD6"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вопросам, связанным с организацией и обеспечением </w:t>
      </w:r>
    </w:p>
    <w:p w:rsidR="000E446A" w:rsidRPr="00914CD6" w:rsidRDefault="000E446A" w:rsidP="000E44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4CD6">
        <w:rPr>
          <w:rFonts w:ascii="Times New Roman" w:eastAsia="Calibri" w:hAnsi="Times New Roman" w:cs="Times New Roman"/>
          <w:b/>
          <w:sz w:val="28"/>
          <w:szCs w:val="28"/>
        </w:rPr>
        <w:t>доступности для инвалидов объектов и услуг</w:t>
      </w:r>
    </w:p>
    <w:p w:rsidR="000E446A" w:rsidRPr="00914CD6" w:rsidRDefault="000E446A" w:rsidP="000E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6A" w:rsidRPr="00914CD6" w:rsidRDefault="000E446A" w:rsidP="000E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6A" w:rsidRPr="00914CD6" w:rsidRDefault="000E446A" w:rsidP="000E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сотрудники организации, </w:t>
      </w:r>
      <w:r w:rsidRPr="00914CD6">
        <w:rPr>
          <w:rFonts w:ascii="Times New Roman" w:eastAsia="Calibri" w:hAnsi="Times New Roman" w:cs="Times New Roman"/>
          <w:sz w:val="28"/>
          <w:szCs w:val="28"/>
        </w:rPr>
        <w:t>работающие с инвалидами, включая</w:t>
      </w: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CD6">
        <w:rPr>
          <w:rFonts w:ascii="Times New Roman" w:eastAsia="Calibri" w:hAnsi="Times New Roman" w:cs="Times New Roman"/>
          <w:sz w:val="28"/>
          <w:szCs w:val="28"/>
        </w:rPr>
        <w:t>специалистов, оказывающих услуги, а также вспомогательный персонал,</w:t>
      </w: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инженерно-технических работников и рабочих, должны пройти инструктаж </w:t>
      </w:r>
      <w:r w:rsidRPr="00914CD6">
        <w:rPr>
          <w:rFonts w:ascii="Times New Roman" w:eastAsia="Calibri" w:hAnsi="Times New Roman" w:cs="Times New Roman"/>
          <w:sz w:val="28"/>
          <w:szCs w:val="28"/>
        </w:rPr>
        <w:t>по вопросам, связанным с обеспечением доступности для инвалидов объектов и услуг, в том числе по решению этих вопросов в организации.</w:t>
      </w: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 к работе вновь принятых сотрудников организации осуществляется после прохождения первичного инструктажа и внесения сведений об этом в «Журнал учёта проведения инструктажа персонала по вопросам доступности».</w:t>
      </w:r>
    </w:p>
    <w:p w:rsidR="000E446A" w:rsidRPr="00914CD6" w:rsidRDefault="000E446A" w:rsidP="000E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Повторный инструктаж проводится по плану работы организации, в установленные сроки, с учётом последовательности рассматриваемых вопросов, предлагаемых для обучения (инструктажа) персонала.</w:t>
      </w:r>
    </w:p>
    <w:p w:rsidR="000E446A" w:rsidRPr="00914CD6" w:rsidRDefault="000E446A" w:rsidP="000E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задач, формы и вида инструктажа определяется его тематика – выбираются темы (вопросы) из предложенного перечня.</w:t>
      </w:r>
    </w:p>
    <w:p w:rsidR="000E446A" w:rsidRPr="00914CD6" w:rsidRDefault="000E446A" w:rsidP="000E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446A" w:rsidRPr="00914CD6" w:rsidRDefault="000E446A" w:rsidP="000E44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основных тем (вопросов) для обучения (инструктажа) персонала организации по вопросам доступности: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8360261"/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законодательства, нормативных правовых документов по обеспечению доступности для инвалидов объектов социальной, инженерной и транспортной инфраструктур и услуг. 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стойких нарушений функций, значимые барьеры окружающей среды и возможности их устранения и компенсации для различных категорий маломобильных граждан.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определения по вопросам доступности объектов и услуг; понятие о барьерах окружающей среды и способах их преодоления: архитектурно-</w:t>
      </w:r>
      <w:proofErr w:type="gramStart"/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планировочные решения</w:t>
      </w:r>
      <w:proofErr w:type="gramEnd"/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технические средства оснащения, информационное обеспечение, организационные мероприятия.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Структурно-функциональные зоны и элементы объекта, основные требования к обеспечению их доступности; основные ошибки в адаптации, создающие барьеры маломобильным гражданам и способы их исправления.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предоставляемых инвалидам услуг в организации; формы и порядок предоставления услуг (в организации, на дому, дистанционно).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нормы и принципы эффективной коммуникации с инвалидами. Психологические аспекты общения с инвалидами и оказания им помощи.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и способы информирования инвалидов, в том числе граждан, имеющих нарушение функции слуха, зрения, умственного развития, о порядке предоставления услуг на объекте, об их правах и обязанностях при получении услуг, а также о доступном транспорте для посещения объекта.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доступа маломобильных граждан на объект: на территорию объекта, к стоянке транспорта, к входной группе в здание, к путям передвижения внутри здания, к местам целевого посещения (зоне оказания услуг), к местам общественного пользования и сопутствующим услугам, в том числе, и зонам отдыха, к санитарно-гигиеническим помещениям, гардеробу, пункту общественного питания и прочим, расположенным на объекте.</w:t>
      </w:r>
      <w:proofErr w:type="gramEnd"/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(вспомогательное) оборудование и средства обеспечения доступности, порядок их эксплуатации, включая требования безопасности; ответственные за использование оборудования, их задачи.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порядок эвакуации граждан на объекте организации, в том числе маломобильных, в экстренных случаях и чрезвычайных ситуациях.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 порядок оказания услуг на дому (в ином месте пребывания инвалида) или в дистанционном формате.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сотрудников, участвующих в обеспечении доступности для инвалидов объекта (объектов) и помещений организации, предоставляемых услуг, а также в оказании помощи в преодолении барьеров и в сопровождении маломобильных граждан на объекте.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должностных обязанностей сотрудников по обеспечению доступности для инвалидов объектов (помещений) и услуг в организации.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сотрудников организации при предоставлении услуг инвалиду.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и меры ответственности за уклонение от выполнения требований доступности объектов и услуг в соответствии с законодательством.</w:t>
      </w:r>
    </w:p>
    <w:p w:rsidR="000E446A" w:rsidRPr="00914CD6" w:rsidRDefault="000E446A" w:rsidP="000E446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и меры ответственности за невыполнение, ненадлежащее выполнение сотрудниками организации обязанностей, предусмотренными организационно-распорядительными, локальными актами организации.</w:t>
      </w:r>
    </w:p>
    <w:bookmarkEnd w:id="0"/>
    <w:p w:rsidR="000E446A" w:rsidRPr="00914CD6" w:rsidRDefault="000E446A" w:rsidP="000E446A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46A" w:rsidRPr="00914CD6" w:rsidRDefault="000E446A" w:rsidP="000E44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14C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Примечание: </w:t>
      </w:r>
      <w:r w:rsidRPr="00914CD6">
        <w:rPr>
          <w:rFonts w:ascii="Times New Roman" w:eastAsia="Calibri" w:hAnsi="Times New Roman" w:cs="Times New Roman"/>
          <w:i/>
          <w:sz w:val="28"/>
          <w:szCs w:val="28"/>
        </w:rPr>
        <w:t>при проведении инструктажа могут быть организованы тренинги, деловые игры, использованы наглядные и методические пособия, плакаты, схемы, мнемосхемы и таблицы, иной раздаточный материал, а также проведена демонстрация оборудования, порядка его эксплуатации (порядка работы) и хранения.</w:t>
      </w:r>
    </w:p>
    <w:p w:rsidR="00726FFA" w:rsidRDefault="00726FFA">
      <w:bookmarkStart w:id="1" w:name="_GoBack"/>
      <w:bookmarkEnd w:id="1"/>
    </w:p>
    <w:sectPr w:rsidR="0072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731DC"/>
    <w:multiLevelType w:val="hybridMultilevel"/>
    <w:tmpl w:val="1AFCBA10"/>
    <w:lvl w:ilvl="0" w:tplc="B12A3590">
      <w:start w:val="1"/>
      <w:numFmt w:val="decimal"/>
      <w:lvlText w:val="%1."/>
      <w:lvlJc w:val="left"/>
      <w:pPr>
        <w:ind w:left="1647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6A"/>
    <w:rsid w:val="000E446A"/>
    <w:rsid w:val="0054748F"/>
    <w:rsid w:val="0072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Савдя СОШ</dc:creator>
  <cp:lastModifiedBy>Савдя СОШ</cp:lastModifiedBy>
  <cp:revision>1</cp:revision>
  <dcterms:created xsi:type="dcterms:W3CDTF">2026-03-30T07:22:00Z</dcterms:created>
  <dcterms:modified xsi:type="dcterms:W3CDTF">2026-03-30T07:23:00Z</dcterms:modified>
</cp:coreProperties>
</file>