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4B88" w:rsidRDefault="009375E0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для родителей и детей по соблюдению правил дорожного движения</w:t>
      </w:r>
    </w:p>
    <w:p w:rsidR="00C22EC7" w:rsidRDefault="00C22EC7" w:rsidP="00C22EC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«Памятки по ПДД»</w:t>
      </w:r>
    </w:p>
    <w:p w:rsidR="004C553C" w:rsidRDefault="004C553C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553C" w:rsidRDefault="004C553C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553C" w:rsidRDefault="004C553C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553C" w:rsidRDefault="008444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44481" w:rsidRDefault="008444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81" w:rsidRDefault="008444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81" w:rsidRDefault="008444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81" w:rsidRDefault="008444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81" w:rsidRDefault="008444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81" w:rsidRDefault="00844481" w:rsidP="0084448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81" w:rsidRDefault="00844481" w:rsidP="0084448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81" w:rsidRDefault="00844481" w:rsidP="0084448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СОШ № 5 им. Г.А. Сорокина </w:t>
      </w:r>
    </w:p>
    <w:p w:rsidR="004C553C" w:rsidRDefault="004C553C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553C" w:rsidRDefault="004C553C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D0638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381" w:rsidRDefault="00D06381" w:rsidP="004C55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3350551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D06381" w:rsidRPr="00D06381" w:rsidRDefault="00844481" w:rsidP="00844481">
          <w:pPr>
            <w:pStyle w:val="ad"/>
            <w:tabs>
              <w:tab w:val="center" w:pos="4818"/>
              <w:tab w:val="left" w:pos="7230"/>
            </w:tabs>
            <w:rPr>
              <w:rFonts w:ascii="Times New Roman" w:hAnsi="Times New Roman" w:cs="Times New Roman"/>
              <w:color w:val="auto"/>
            </w:rPr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  <w:r w:rsidR="00D06381" w:rsidRPr="00D06381">
            <w:rPr>
              <w:rFonts w:ascii="Times New Roman" w:hAnsi="Times New Roman" w:cs="Times New Roman"/>
              <w:color w:val="auto"/>
            </w:rPr>
            <w:t>Оглавление</w:t>
          </w:r>
          <w:r>
            <w:rPr>
              <w:rFonts w:ascii="Times New Roman" w:hAnsi="Times New Roman" w:cs="Times New Roman"/>
              <w:color w:val="auto"/>
            </w:rPr>
            <w:tab/>
          </w:r>
          <w:bookmarkStart w:id="0" w:name="_GoBack"/>
          <w:bookmarkEnd w:id="0"/>
        </w:p>
        <w:p w:rsidR="00D06381" w:rsidRPr="00AA0FAD" w:rsidRDefault="00D06381" w:rsidP="00D06381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844481" w:rsidRDefault="00D063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r w:rsidRPr="00ED61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D61C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D61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2975999" w:history="1">
            <w:r w:rsidR="00844481" w:rsidRPr="00A81F4F">
              <w:rPr>
                <w:rStyle w:val="a6"/>
                <w:noProof/>
              </w:rPr>
              <w:t>Введение</w:t>
            </w:r>
            <w:r w:rsidR="00844481">
              <w:rPr>
                <w:noProof/>
                <w:webHidden/>
              </w:rPr>
              <w:tab/>
            </w:r>
            <w:r w:rsidR="00844481">
              <w:rPr>
                <w:noProof/>
                <w:webHidden/>
              </w:rPr>
              <w:fldChar w:fldCharType="begin"/>
            </w:r>
            <w:r w:rsidR="00844481">
              <w:rPr>
                <w:noProof/>
                <w:webHidden/>
              </w:rPr>
              <w:instrText xml:space="preserve"> PAGEREF _Toc52975999 \h </w:instrText>
            </w:r>
            <w:r w:rsidR="00844481">
              <w:rPr>
                <w:noProof/>
                <w:webHidden/>
              </w:rPr>
            </w:r>
            <w:r w:rsidR="00844481">
              <w:rPr>
                <w:noProof/>
                <w:webHidden/>
              </w:rPr>
              <w:fldChar w:fldCharType="separate"/>
            </w:r>
            <w:r w:rsidR="00844481">
              <w:rPr>
                <w:noProof/>
                <w:webHidden/>
              </w:rPr>
              <w:t>3</w:t>
            </w:r>
            <w:r w:rsidR="00844481"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0" w:history="1">
            <w:r w:rsidRPr="00A81F4F">
              <w:rPr>
                <w:rStyle w:val="a6"/>
                <w:noProof/>
              </w:rPr>
              <w:t>Деятельность образовательной организации по профилактике ДДТТ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1" w:history="1">
            <w:r w:rsidRPr="00A81F4F">
              <w:rPr>
                <w:rStyle w:val="a6"/>
                <w:noProof/>
              </w:rPr>
              <w:t>Детский дорожный травматизм как проблема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2" w:history="1">
            <w:r w:rsidRPr="00A81F4F">
              <w:rPr>
                <w:rStyle w:val="a6"/>
                <w:noProof/>
              </w:rPr>
              <w:t>Профилактика дорожно-транспортного травматизма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3" w:history="1">
            <w:r w:rsidRPr="00A81F4F">
              <w:rPr>
                <w:rStyle w:val="a6"/>
                <w:noProof/>
              </w:rPr>
              <w:t>Правила дорожного движения для велосипедистов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4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Техническое состояние велосипеда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5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Алкогольное опьянение велосипедиста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6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Сигналы поворота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7" w:history="1">
            <w:r w:rsidRPr="00A81F4F">
              <w:rPr>
                <w:rStyle w:val="a6"/>
                <w:i/>
                <w:noProof/>
              </w:rPr>
              <w:t xml:space="preserve">Рисунок 1. </w:t>
            </w:r>
            <w:r w:rsidRPr="00A81F4F">
              <w:rPr>
                <w:rStyle w:val="a6"/>
                <w:rFonts w:ascii="Times New Roman" w:hAnsi="Times New Roman" w:cs="Times New Roman"/>
                <w:i/>
                <w:noProof/>
              </w:rPr>
              <w:t>Где можно ехать на велосипеде?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8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Выделенные полосы для велосипедистов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09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Выделенные полосы для общественного транспорта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0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Дорожные знаки для велосипедистов.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left" w:pos="88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1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81F4F">
              <w:rPr>
                <w:rStyle w:val="a6"/>
                <w:rFonts w:ascii="Times New Roman" w:hAnsi="Times New Roman" w:cs="Times New Roman"/>
                <w:noProof/>
              </w:rPr>
              <w:t>Велосипедные зоны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2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Водители велосипедов должны пропускать пешеходов на переходах: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left" w:pos="88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3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81F4F">
              <w:rPr>
                <w:rStyle w:val="a6"/>
                <w:rFonts w:ascii="Times New Roman" w:hAnsi="Times New Roman" w:cs="Times New Roman"/>
                <w:noProof/>
              </w:rPr>
              <w:t>Световые приборы для велосипедов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left" w:pos="88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4" w:history="1">
            <w:r w:rsidRPr="00A81F4F">
              <w:rPr>
                <w:rStyle w:val="a6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81F4F">
              <w:rPr>
                <w:rStyle w:val="a6"/>
                <w:rFonts w:ascii="Times New Roman" w:hAnsi="Times New Roman" w:cs="Times New Roman"/>
                <w:noProof/>
              </w:rPr>
              <w:t>Возраст для управления велосипедом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5" w:history="1">
            <w:r w:rsidRPr="00A81F4F">
              <w:rPr>
                <w:rStyle w:val="a6"/>
                <w:noProof/>
              </w:rPr>
              <w:t>Правила пешехода на дороге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6" w:history="1">
            <w:r w:rsidRPr="00A81F4F">
              <w:rPr>
                <w:rStyle w:val="a6"/>
                <w:rFonts w:eastAsia="Times New Roman" w:cs="Times New Roman"/>
                <w:noProof/>
                <w:lang w:eastAsia="ru-RU"/>
              </w:rPr>
              <w:t>Подземный и надземный переходы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7" w:history="1">
            <w:r w:rsidRPr="00A81F4F">
              <w:rPr>
                <w:rStyle w:val="a6"/>
                <w:rFonts w:eastAsia="Times New Roman" w:cs="Times New Roman"/>
                <w:noProof/>
                <w:lang w:eastAsia="ru-RU"/>
              </w:rPr>
              <w:t>Правила перехода перекрестков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8" w:history="1">
            <w:r w:rsidRPr="00A81F4F">
              <w:rPr>
                <w:rStyle w:val="a6"/>
                <w:rFonts w:eastAsia="Times New Roman" w:cs="Times New Roman"/>
                <w:noProof/>
                <w:lang w:eastAsia="ru-RU"/>
              </w:rPr>
              <w:t>Переход проезжей части вне перехода и перекрестка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19" w:history="1">
            <w:r w:rsidRPr="00A81F4F">
              <w:rPr>
                <w:rStyle w:val="a6"/>
                <w:rFonts w:eastAsia="Times New Roman" w:cs="Times New Roman"/>
                <w:noProof/>
                <w:lang w:eastAsia="ru-RU"/>
              </w:rPr>
              <w:t>Переход проезжей части в велосипедной зоне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0" w:history="1">
            <w:r w:rsidRPr="00A81F4F">
              <w:rPr>
                <w:rStyle w:val="a6"/>
                <w:rFonts w:cs="Times New Roman"/>
                <w:noProof/>
              </w:rPr>
              <w:t>Штрафы ГИБДД для пешеходов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1" w:history="1">
            <w:r w:rsidRPr="00A81F4F">
              <w:rPr>
                <w:rStyle w:val="a6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2" w:history="1">
            <w:r w:rsidRPr="00A81F4F">
              <w:rPr>
                <w:rStyle w:val="a6"/>
                <w:noProof/>
              </w:rPr>
              <w:t>Запрет на оставление детей в автомобилях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3" w:history="1">
            <w:r w:rsidRPr="00A81F4F">
              <w:rPr>
                <w:rStyle w:val="a6"/>
                <w:noProof/>
              </w:rPr>
              <w:t>Использование детских кресел и ремней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4" w:history="1">
            <w:r w:rsidRPr="00A81F4F">
              <w:rPr>
                <w:rStyle w:val="a6"/>
                <w:rFonts w:ascii="Times New Roman" w:eastAsia="Times New Roman" w:hAnsi="Times New Roman" w:cs="Times New Roman"/>
                <w:b/>
                <w:bCs/>
                <w:i/>
                <w:noProof/>
                <w:lang w:eastAsia="ru-RU"/>
              </w:rPr>
              <w:t>Рисунок 7. Правила перевозки детей.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2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5" w:history="1">
            <w:r w:rsidRPr="00A81F4F">
              <w:rPr>
                <w:rStyle w:val="a6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Штраф за неправильную перевозку ребенка в автомобиле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6" w:history="1">
            <w:r w:rsidRPr="00A81F4F">
              <w:rPr>
                <w:rStyle w:val="a6"/>
                <w:noProof/>
              </w:rPr>
              <w:t>Светоотражатели.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7" w:history="1">
            <w:r w:rsidRPr="00A81F4F">
              <w:rPr>
                <w:rStyle w:val="a6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81" w:rsidRDefault="0084448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2976028" w:history="1">
            <w:r w:rsidRPr="00A81F4F">
              <w:rPr>
                <w:rStyle w:val="a6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381" w:rsidRPr="00ED61CA" w:rsidRDefault="00D06381">
          <w:pPr>
            <w:rPr>
              <w:rFonts w:ascii="Times New Roman" w:hAnsi="Times New Roman" w:cs="Times New Roman"/>
              <w:sz w:val="24"/>
              <w:szCs w:val="24"/>
            </w:rPr>
          </w:pPr>
          <w:r w:rsidRPr="00ED61C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D06381" w:rsidRDefault="00D06381" w:rsidP="00D063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2EC7" w:rsidRPr="00C22EC7" w:rsidRDefault="00C22EC7" w:rsidP="00C22EC7">
      <w:pPr>
        <w:rPr>
          <w:lang w:eastAsia="ru-RU"/>
        </w:rPr>
      </w:pPr>
    </w:p>
    <w:p w:rsidR="00EE3B5B" w:rsidRDefault="00EE3B5B" w:rsidP="00A045C8">
      <w:pPr>
        <w:pStyle w:val="1"/>
      </w:pPr>
      <w:bookmarkStart w:id="1" w:name="_Toc52975999"/>
      <w:r>
        <w:lastRenderedPageBreak/>
        <w:t>Введение</w:t>
      </w:r>
      <w:bookmarkEnd w:id="1"/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В условиях интенсивного движения транспорта и пешеходов на улицах и дорогах возрастает количество дорожно-транспортных происшествий и  несчастных случаев с участниками движения, особенно с детьми. Это происходит из-за того, что дети не знают правил безопасного дорожного движения или нарушают их, не осознавая к каким трагическим последствиям, могут привести эти нарушения. Поэтому очень важно воспитывать у детей чувство дисциплинированности и организованности, чтобы соблюдение правил безопасного поведения на улицах и дорогах стало для них привычкой.</w:t>
      </w:r>
    </w:p>
    <w:p w:rsidR="00F501AE" w:rsidRPr="006C681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 xml:space="preserve">Практика показывает, что многие родители, особенно те, кто не имеет личного автомобиля, недостаточно  хорошо знают правила безопасного поведения на дорогах и улицах, поэтому сами нуждаются  в просветительской работе по данному направлению. Такая работа проводится в нашей школе постоянно, цель просветительской работы - ознакомление родителей с элементарными знаниями ПДД, </w:t>
      </w:r>
      <w:r>
        <w:rPr>
          <w:rFonts w:ascii="Times New Roman" w:hAnsi="Times New Roman" w:cs="Times New Roman"/>
          <w:sz w:val="24"/>
          <w:szCs w:val="24"/>
        </w:rPr>
        <w:t>последствиями</w:t>
      </w:r>
      <w:r w:rsidRPr="007766F5">
        <w:rPr>
          <w:rFonts w:ascii="Times New Roman" w:hAnsi="Times New Roman" w:cs="Times New Roman"/>
          <w:sz w:val="24"/>
          <w:szCs w:val="24"/>
        </w:rPr>
        <w:t xml:space="preserve"> их нарушения  и </w:t>
      </w:r>
      <w:r w:rsidRPr="006C6815">
        <w:rPr>
          <w:rFonts w:ascii="Times New Roman" w:hAnsi="Times New Roman" w:cs="Times New Roman"/>
          <w:sz w:val="24"/>
          <w:szCs w:val="24"/>
        </w:rPr>
        <w:t xml:space="preserve">формирования психолого-педагогических знаний о воспитании детей. </w:t>
      </w:r>
    </w:p>
    <w:p w:rsidR="00F501AE" w:rsidRPr="006C6815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6815">
        <w:t>Показатели а</w:t>
      </w:r>
      <w:r w:rsidR="00844481">
        <w:t xml:space="preserve">варийных происшествий </w:t>
      </w:r>
      <w:r w:rsidRPr="006C6815">
        <w:t xml:space="preserve">в России падают, но все еще остаются высокими. 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815">
        <w:rPr>
          <w:rFonts w:ascii="Times New Roman" w:hAnsi="Times New Roman" w:cs="Times New Roman"/>
          <w:sz w:val="24"/>
          <w:szCs w:val="24"/>
        </w:rPr>
        <w:t>Обучение правилам дорожного движения следует начинать с детского сада, а в школе полученные навыки следует постоянно совершенствовать и закреплять, проводя разного рода внеклассные мероприятия</w:t>
      </w:r>
      <w:r w:rsidRPr="007766F5">
        <w:rPr>
          <w:rFonts w:ascii="Times New Roman" w:hAnsi="Times New Roman" w:cs="Times New Roman"/>
          <w:sz w:val="24"/>
          <w:szCs w:val="24"/>
        </w:rPr>
        <w:t xml:space="preserve">. Родители же должны всегда </w:t>
      </w:r>
      <w:r>
        <w:rPr>
          <w:rFonts w:ascii="Times New Roman" w:hAnsi="Times New Roman" w:cs="Times New Roman"/>
          <w:sz w:val="24"/>
          <w:szCs w:val="24"/>
        </w:rPr>
        <w:t>напоминать о ПДД детям</w:t>
      </w:r>
      <w:r w:rsidRPr="007766F5">
        <w:rPr>
          <w:rFonts w:ascii="Times New Roman" w:hAnsi="Times New Roman" w:cs="Times New Roman"/>
          <w:sz w:val="24"/>
          <w:szCs w:val="24"/>
        </w:rPr>
        <w:t>, чтобы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766F5">
        <w:rPr>
          <w:rFonts w:ascii="Times New Roman" w:hAnsi="Times New Roman" w:cs="Times New Roman"/>
          <w:sz w:val="24"/>
          <w:szCs w:val="24"/>
        </w:rPr>
        <w:t xml:space="preserve"> усвоил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766F5">
        <w:rPr>
          <w:rFonts w:ascii="Times New Roman" w:hAnsi="Times New Roman" w:cs="Times New Roman"/>
          <w:sz w:val="24"/>
          <w:szCs w:val="24"/>
        </w:rPr>
        <w:t xml:space="preserve"> их в полной мере.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 xml:space="preserve">Данные методические рекомендации актуальны, поскольку детский дорожно-транспортный травматизм представляет наибольшую опасность для здоровья и жизнедеятельности детей. Дети, в силу возраста быстро запоминают ПДД и так же быстро их забывают, взрослые в свою очередь очень часто показывают плохой пример своим детям и наконец, дети очень подвижны, их активность </w:t>
      </w:r>
      <w:r>
        <w:rPr>
          <w:rFonts w:ascii="Times New Roman" w:hAnsi="Times New Roman" w:cs="Times New Roman"/>
          <w:sz w:val="24"/>
          <w:szCs w:val="24"/>
        </w:rPr>
        <w:t>преобладает над осторожностью, п</w:t>
      </w:r>
      <w:r w:rsidRPr="007766F5">
        <w:rPr>
          <w:rFonts w:ascii="Times New Roman" w:hAnsi="Times New Roman" w:cs="Times New Roman"/>
          <w:sz w:val="24"/>
          <w:szCs w:val="24"/>
        </w:rPr>
        <w:t>о этим причинам, заигравшись и забыв ПДД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66F5">
        <w:rPr>
          <w:rFonts w:ascii="Times New Roman" w:hAnsi="Times New Roman" w:cs="Times New Roman"/>
          <w:sz w:val="24"/>
          <w:szCs w:val="24"/>
        </w:rPr>
        <w:t xml:space="preserve"> наши дети становятся участниками ДТП.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Знания и навыки, полученные учащимися</w:t>
      </w:r>
      <w:r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7766F5">
        <w:rPr>
          <w:rFonts w:ascii="Times New Roman" w:hAnsi="Times New Roman" w:cs="Times New Roman"/>
          <w:sz w:val="24"/>
          <w:szCs w:val="24"/>
        </w:rPr>
        <w:t>, расширяются в последующие годы обучения. Знания помогут детям систематизировать, расширить и углубить знания по безопасности движения, сформируют у них уважение к общему закону дорог и улиц,</w:t>
      </w:r>
      <w:r>
        <w:rPr>
          <w:rFonts w:ascii="Times New Roman" w:hAnsi="Times New Roman" w:cs="Times New Roman"/>
          <w:sz w:val="24"/>
          <w:szCs w:val="24"/>
        </w:rPr>
        <w:t xml:space="preserve"> воспитают дисциплинированных пешеходов </w:t>
      </w:r>
      <w:r w:rsidRPr="007766F5">
        <w:rPr>
          <w:rFonts w:ascii="Times New Roman" w:hAnsi="Times New Roman" w:cs="Times New Roman"/>
          <w:sz w:val="24"/>
          <w:szCs w:val="24"/>
        </w:rPr>
        <w:t>и пассажиров, а возможно, будущих водителей. И мы должны им в этом помочь.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766F5">
        <w:rPr>
          <w:rFonts w:ascii="Times New Roman" w:hAnsi="Times New Roman" w:cs="Times New Roman"/>
          <w:sz w:val="24"/>
          <w:szCs w:val="24"/>
        </w:rPr>
        <w:t>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66F5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76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Pr="007766F5">
        <w:rPr>
          <w:rFonts w:ascii="Times New Roman" w:hAnsi="Times New Roman" w:cs="Times New Roman"/>
          <w:sz w:val="24"/>
          <w:szCs w:val="24"/>
        </w:rPr>
        <w:t>: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66F5">
        <w:rPr>
          <w:rFonts w:ascii="Times New Roman" w:hAnsi="Times New Roman" w:cs="Times New Roman"/>
          <w:sz w:val="24"/>
          <w:szCs w:val="24"/>
        </w:rPr>
        <w:t>Формирование у учащихся сознательного отношения к вопросам личной безопасности и безопасности окружающих участников дорожного движения. Расширение системы знаний и практических навыков поведения на дорогах.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7766F5">
        <w:rPr>
          <w:rFonts w:ascii="Times New Roman" w:hAnsi="Times New Roman" w:cs="Times New Roman"/>
          <w:sz w:val="24"/>
          <w:szCs w:val="24"/>
        </w:rPr>
        <w:t>Формирование безопасного поведения на дорогах.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766F5">
        <w:rPr>
          <w:rFonts w:ascii="Times New Roman" w:hAnsi="Times New Roman" w:cs="Times New Roman"/>
          <w:sz w:val="24"/>
          <w:szCs w:val="24"/>
        </w:rPr>
        <w:t>Привлечение школьников к пропаганде правил безопасного поведения на дорогах.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цели можно достичь путём решения следующих задач</w:t>
      </w:r>
      <w:r w:rsidRPr="007766F5">
        <w:rPr>
          <w:rFonts w:ascii="Times New Roman" w:hAnsi="Times New Roman" w:cs="Times New Roman"/>
          <w:sz w:val="24"/>
          <w:szCs w:val="24"/>
        </w:rPr>
        <w:t>: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66F5">
        <w:rPr>
          <w:rFonts w:ascii="Times New Roman" w:hAnsi="Times New Roman" w:cs="Times New Roman"/>
          <w:sz w:val="24"/>
          <w:szCs w:val="24"/>
        </w:rPr>
        <w:t xml:space="preserve">Знакомство </w:t>
      </w:r>
      <w:r>
        <w:rPr>
          <w:rFonts w:ascii="Times New Roman" w:hAnsi="Times New Roman" w:cs="Times New Roman"/>
          <w:sz w:val="24"/>
          <w:szCs w:val="24"/>
        </w:rPr>
        <w:t>родителей с ПДД</w:t>
      </w:r>
      <w:r w:rsidRPr="007766F5">
        <w:rPr>
          <w:rFonts w:ascii="Times New Roman" w:hAnsi="Times New Roman" w:cs="Times New Roman"/>
          <w:sz w:val="24"/>
          <w:szCs w:val="24"/>
        </w:rPr>
        <w:t>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Ознакомление родителей с последствиями нарушений правил дорожного движения.</w:t>
      </w:r>
    </w:p>
    <w:p w:rsidR="00F501AE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 xml:space="preserve"> Современные города очень быстро развиваются и растут, увеличивается количество автомашин и интенсивность движения на дорогах. Скорость движения, плотность транспортных потоков на улицах будут усиливаться и в дальнейшем. Поэтому обеспечение безопасности движения становится все более важной государственной задачей. Часто в результате дорожно-транспортных происшествий страдают дети и не всегда  только по вине водителей. Особое значение в решении этой проблемы имеет заблаговременная и правильная подготовка маленьких пешеходов – детей, которых уже сейчас за воротами дома подстерегают серьезные трудности и опасности, и жить которым придется при несравнимо большой интенсивности автомобильного движения. Вследствие этого, нам необходимо проводить разного рода мероприятия по формированию у детей навыков безопасного поведения на дороге. </w:t>
      </w: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Pr="007766F5" w:rsidRDefault="00F501AE" w:rsidP="00F501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1AE" w:rsidRPr="00C22EC7" w:rsidRDefault="00F501AE" w:rsidP="00C22EC7">
      <w:pPr>
        <w:pStyle w:val="1"/>
      </w:pPr>
      <w:bookmarkStart w:id="2" w:name="_Toc52976000"/>
      <w:r w:rsidRPr="00C22EC7">
        <w:lastRenderedPageBreak/>
        <w:t>Деятельность образовательной организации</w:t>
      </w:r>
      <w:r w:rsidR="00C22EC7" w:rsidRPr="00C22EC7">
        <w:t xml:space="preserve"> по</w:t>
      </w:r>
      <w:r w:rsidRPr="00C22EC7">
        <w:t xml:space="preserve"> профилактик</w:t>
      </w:r>
      <w:r w:rsidR="00C22EC7" w:rsidRPr="00C22EC7">
        <w:t>е</w:t>
      </w:r>
      <w:r w:rsidRPr="00C22EC7">
        <w:t xml:space="preserve"> ДДТТ</w:t>
      </w:r>
      <w:bookmarkEnd w:id="2"/>
    </w:p>
    <w:p w:rsidR="00F501AE" w:rsidRPr="00C22EC7" w:rsidRDefault="00F501AE" w:rsidP="00C22EC7">
      <w:pPr>
        <w:pStyle w:val="1"/>
      </w:pPr>
      <w:bookmarkStart w:id="3" w:name="_Toc52976001"/>
      <w:r w:rsidRPr="00C22EC7">
        <w:t>Детский дорожный травматизм как проблема</w:t>
      </w:r>
      <w:bookmarkEnd w:id="3"/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дорожный</w:t>
      </w:r>
      <w:r w:rsidRPr="007766F5">
        <w:rPr>
          <w:rFonts w:ascii="Times New Roman" w:hAnsi="Times New Roman" w:cs="Times New Roman"/>
          <w:sz w:val="24"/>
          <w:szCs w:val="24"/>
        </w:rPr>
        <w:t xml:space="preserve"> травматизм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76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 </w:t>
      </w:r>
      <w:r w:rsidRPr="007766F5">
        <w:rPr>
          <w:rFonts w:ascii="Times New Roman" w:hAnsi="Times New Roman" w:cs="Times New Roman"/>
          <w:sz w:val="24"/>
          <w:szCs w:val="24"/>
        </w:rPr>
        <w:t>серьезн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766F5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66F5">
        <w:rPr>
          <w:rFonts w:ascii="Times New Roman" w:hAnsi="Times New Roman" w:cs="Times New Roman"/>
          <w:sz w:val="24"/>
          <w:szCs w:val="24"/>
        </w:rPr>
        <w:t xml:space="preserve"> общественного здравоохранения.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66F5">
        <w:rPr>
          <w:rFonts w:ascii="Times New Roman" w:hAnsi="Times New Roman" w:cs="Times New Roman"/>
          <w:sz w:val="24"/>
          <w:szCs w:val="24"/>
        </w:rPr>
        <w:t xml:space="preserve"> сожалению, значимость данной проблемы, ее актуальность зачастую недооценивается. Травматизма можно избежать путем принятия мер профилактики или борьбы с ним. Причины детского травматизма на дорогах многогранны и носят взаимосвязанный характер, что требует широкомасштабных стратегических решений.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Социальная значимость проблемы детского травматизма очевидна и решение этой проблемы находится в пограничной зоне между традиционной медициной, знающей что нужно предпринять, и педагогическими науками, знающими кого и как следует обучать или предостеречь. Травматизм - это совокупное понятие, объединяющее в себе не только традиционное медицинское толкование данного феномена, но и включающее также нарушение нравственно-этического статуса личности, приводящие к расстройству психического и соматического здоровья. Гуманистический характер данной проблемы выражается в воспитании ответственного отношения к собственной безопасной жизнедеятельности, как личного самосохранения здоровья во всех его значениях, так и бережного отношения к здоровью других людей.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В связи с этим, наряду с преподаванием комплекса знаний по охране жизнедеятельности в традиционном профилактическом аспекте, необходимо обосновать средства и методы педагогического воздействия, направленного на культуру поведения на улицах и дорогах, на индивидуально-возрастные и личностные особенности детей.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Среди комплекса профилактических мероприятий, направленных на снижение заболеваемости и смертности детей, особую роль играет предупреждение несчастных случаев и травм, которые стали одним из главных факторов, угрожающих жизни и здоровью детей.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Дорожные травмы являются ведущей причиной смерти детей старше 3 лет. При этом от них погибает или получают серьезные повреждения больше детей, чем от всех заболеваний вместе взятых. Среди детей разных возрастов, дорожный травматизм распределяется неравномерно, в большей мере поражая детей младшего школьного возраста.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Школа с начальных классов закладывает ученикам основы знаний о самосохранении, при этом важно сочетать развитие самостоятельности с воспитанием ответственности за безопасное поведение на улицах. В младших классах еще возможна переориентация личностных качеств детей, поскольку почти всегда в основе их опасных поступков лежат заниженные или деформированные представления о реальном уровне допустимого риска в различных жизненных ситуациях.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помнить, что </w:t>
      </w:r>
      <w:proofErr w:type="gramStart"/>
      <w:r w:rsidRPr="007766F5">
        <w:rPr>
          <w:rFonts w:ascii="Times New Roman" w:hAnsi="Times New Roman" w:cs="Times New Roman"/>
          <w:sz w:val="24"/>
          <w:szCs w:val="24"/>
        </w:rPr>
        <w:t>принципы и система организации профилактики детского дорожного травматизма</w:t>
      </w:r>
      <w:proofErr w:type="gramEnd"/>
      <w:r w:rsidRPr="007766F5">
        <w:rPr>
          <w:rFonts w:ascii="Times New Roman" w:hAnsi="Times New Roman" w:cs="Times New Roman"/>
          <w:sz w:val="24"/>
          <w:szCs w:val="24"/>
        </w:rPr>
        <w:t xml:space="preserve"> основанные на общих советах и рекомендациях,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6F5">
        <w:rPr>
          <w:rFonts w:ascii="Times New Roman" w:hAnsi="Times New Roman" w:cs="Times New Roman"/>
          <w:sz w:val="24"/>
          <w:szCs w:val="24"/>
        </w:rPr>
        <w:t>включать в себя несколько подсистем, объектом воздействия которых является: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 xml:space="preserve">1. Социум (окружающая среда в целях снижения ее </w:t>
      </w:r>
      <w:proofErr w:type="spellStart"/>
      <w:r w:rsidRPr="007766F5">
        <w:rPr>
          <w:rFonts w:ascii="Times New Roman" w:hAnsi="Times New Roman" w:cs="Times New Roman"/>
          <w:sz w:val="24"/>
          <w:szCs w:val="24"/>
        </w:rPr>
        <w:t>травмобезопасности</w:t>
      </w:r>
      <w:proofErr w:type="spellEnd"/>
      <w:r w:rsidRPr="007766F5">
        <w:rPr>
          <w:rFonts w:ascii="Times New Roman" w:hAnsi="Times New Roman" w:cs="Times New Roman"/>
          <w:sz w:val="24"/>
          <w:szCs w:val="24"/>
        </w:rPr>
        <w:t>).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2. Коллектив (школа, детское учреждение).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3. Семья. Непосредственно личность.</w:t>
      </w:r>
    </w:p>
    <w:p w:rsidR="00F501AE" w:rsidRPr="007766F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Наиболее реальной, эффективной и гуманной на данном этапе является вторая подсистема. Именно школа, как наиболее целостная система, может решать задачи, приводящие к собственно первичной профилактике травм</w:t>
      </w:r>
      <w:r>
        <w:rPr>
          <w:rFonts w:ascii="Times New Roman" w:hAnsi="Times New Roman" w:cs="Times New Roman"/>
          <w:sz w:val="24"/>
          <w:szCs w:val="24"/>
        </w:rPr>
        <w:t xml:space="preserve">, так же школа является важным связующим звеном между социумом и семьёй, </w:t>
      </w:r>
      <w:r w:rsidRPr="007766F5">
        <w:rPr>
          <w:rFonts w:ascii="Times New Roman" w:hAnsi="Times New Roman" w:cs="Times New Roman"/>
          <w:sz w:val="24"/>
          <w:szCs w:val="24"/>
        </w:rPr>
        <w:t xml:space="preserve">в этом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766F5">
        <w:rPr>
          <w:rFonts w:ascii="Times New Roman" w:hAnsi="Times New Roman" w:cs="Times New Roman"/>
          <w:sz w:val="24"/>
          <w:szCs w:val="24"/>
        </w:rPr>
        <w:t>заключается актуальность данной проблемы детского дорожного травматизма.</w:t>
      </w:r>
    </w:p>
    <w:p w:rsidR="00F501AE" w:rsidRPr="007766F5" w:rsidRDefault="00F501AE" w:rsidP="00F501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1AE" w:rsidRDefault="00F501AE" w:rsidP="00F501AE">
      <w:pPr>
        <w:pStyle w:val="1"/>
      </w:pPr>
    </w:p>
    <w:p w:rsidR="00F501AE" w:rsidRDefault="00F501AE" w:rsidP="00F501AE">
      <w:pPr>
        <w:pStyle w:val="1"/>
      </w:pPr>
    </w:p>
    <w:p w:rsidR="00F501AE" w:rsidRDefault="00F501AE" w:rsidP="00F501AE">
      <w:pPr>
        <w:pStyle w:val="1"/>
      </w:pPr>
    </w:p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>
      <w:pPr>
        <w:pStyle w:val="1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:rsidR="00F501AE" w:rsidRPr="00F501AE" w:rsidRDefault="00F501AE" w:rsidP="00F501AE"/>
    <w:p w:rsidR="00C22EC7" w:rsidRPr="00C22EC7" w:rsidRDefault="00C22EC7" w:rsidP="00C22EC7"/>
    <w:p w:rsidR="00F501AE" w:rsidRPr="00C22EC7" w:rsidRDefault="00F501AE" w:rsidP="00C22EC7">
      <w:pPr>
        <w:pStyle w:val="1"/>
      </w:pPr>
      <w:bookmarkStart w:id="4" w:name="_Toc52976002"/>
      <w:r w:rsidRPr="00C22EC7">
        <w:lastRenderedPageBreak/>
        <w:t>Профилактика до</w:t>
      </w:r>
      <w:r w:rsidR="00C22EC7" w:rsidRPr="00C22EC7">
        <w:t>рожно-транспортного травматизма</w:t>
      </w:r>
      <w:bookmarkEnd w:id="4"/>
    </w:p>
    <w:p w:rsidR="00F501AE" w:rsidRPr="006562E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2E5">
        <w:rPr>
          <w:rFonts w:ascii="Times New Roman" w:hAnsi="Times New Roman" w:cs="Times New Roman"/>
          <w:sz w:val="24"/>
          <w:szCs w:val="24"/>
        </w:rPr>
        <w:t xml:space="preserve">Основная идея системы дорожно-транспортной безопасности должна базироваться на следующих принципах: </w:t>
      </w:r>
    </w:p>
    <w:p w:rsidR="00F501AE" w:rsidRPr="006562E5" w:rsidRDefault="00F501AE" w:rsidP="00F501AE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2E5">
        <w:rPr>
          <w:rFonts w:ascii="Times New Roman" w:hAnsi="Times New Roman" w:cs="Times New Roman"/>
          <w:sz w:val="24"/>
          <w:szCs w:val="24"/>
        </w:rPr>
        <w:t xml:space="preserve">снижение риска ДТП; </w:t>
      </w:r>
    </w:p>
    <w:p w:rsidR="00F501AE" w:rsidRPr="006562E5" w:rsidRDefault="00F501AE" w:rsidP="00F501AE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2E5">
        <w:rPr>
          <w:rFonts w:ascii="Times New Roman" w:hAnsi="Times New Roman" w:cs="Times New Roman"/>
          <w:sz w:val="24"/>
          <w:szCs w:val="24"/>
        </w:rPr>
        <w:t xml:space="preserve">предупреждение случаев ДТП; </w:t>
      </w:r>
    </w:p>
    <w:p w:rsidR="00F501AE" w:rsidRPr="006562E5" w:rsidRDefault="00F501AE" w:rsidP="00F501AE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2E5">
        <w:rPr>
          <w:rFonts w:ascii="Times New Roman" w:hAnsi="Times New Roman" w:cs="Times New Roman"/>
          <w:sz w:val="24"/>
          <w:szCs w:val="24"/>
        </w:rPr>
        <w:t>снижение тяжести травмы в случае ДТП;</w:t>
      </w:r>
    </w:p>
    <w:p w:rsidR="00F501AE" w:rsidRPr="006562E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2E5">
        <w:rPr>
          <w:rFonts w:ascii="Times New Roman" w:hAnsi="Times New Roman" w:cs="Times New Roman"/>
          <w:sz w:val="24"/>
          <w:szCs w:val="24"/>
        </w:rPr>
        <w:t xml:space="preserve">Дорожно-транспортный травматизм в значительной мере предсказуем и предотвратим. Для этого требуется изменение ментальности общества, искоренение восприятия ДТП как автокатастрофы, имеющей фактор неизбежности и фатальности. Воспитание понимания, что любое ДТП определяется заинтересованностью и качественностью выполнения всех компонентов, определяющих дорожную безопасность, — качество дорог, машин, управления дорогой, вождения, выполнения правил безопасности, исполнения Правил дорожного движения, оказания медицинской помощи на всех этапах медицинского обеспечения. </w:t>
      </w:r>
    </w:p>
    <w:p w:rsidR="00F501AE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62E5">
        <w:rPr>
          <w:rFonts w:ascii="Times New Roman" w:hAnsi="Times New Roman" w:cs="Times New Roman"/>
          <w:color w:val="000000"/>
          <w:sz w:val="24"/>
          <w:szCs w:val="24"/>
        </w:rPr>
        <w:t>Крэш</w:t>
      </w:r>
      <w:proofErr w:type="spellEnd"/>
      <w:r w:rsidRPr="006562E5">
        <w:rPr>
          <w:rFonts w:ascii="Times New Roman" w:hAnsi="Times New Roman" w:cs="Times New Roman"/>
          <w:color w:val="000000"/>
          <w:sz w:val="24"/>
          <w:szCs w:val="24"/>
        </w:rPr>
        <w:t xml:space="preserve">-тесты показывают, что взрослый не может удержать ребенка при столкновении даже на небольшой скорости, </w:t>
      </w:r>
      <w:proofErr w:type="gramStart"/>
      <w:r w:rsidRPr="006562E5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6562E5">
        <w:rPr>
          <w:rFonts w:ascii="Times New Roman" w:hAnsi="Times New Roman" w:cs="Times New Roman"/>
          <w:color w:val="000000"/>
          <w:sz w:val="24"/>
          <w:szCs w:val="24"/>
        </w:rPr>
        <w:t xml:space="preserve"> 50-60 км/ч и, тем не менее родители продолжают возить детей без специальных удерживающих устройств. Особенно, в глубинке, мотивируя свое поведение дороговизной автокресел. На сегодня известно, что детские автокресла снижают риск гибели в результате аварии примерно на 90% у малышей грудного возраста, на 55-80% — у дошкольников. Их минимальная стоимость составляет около 3 </w:t>
      </w:r>
      <w:proofErr w:type="spellStart"/>
      <w:r w:rsidRPr="006562E5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spellEnd"/>
      <w:r w:rsidRPr="006562E5">
        <w:rPr>
          <w:rFonts w:ascii="Times New Roman" w:hAnsi="Times New Roman" w:cs="Times New Roman"/>
          <w:color w:val="000000"/>
          <w:sz w:val="24"/>
          <w:szCs w:val="24"/>
        </w:rPr>
        <w:t xml:space="preserve"> рублей. Много это или мало? </w:t>
      </w:r>
    </w:p>
    <w:p w:rsidR="00F501AE" w:rsidRPr="006562E5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2E5">
        <w:rPr>
          <w:rFonts w:ascii="Times New Roman" w:hAnsi="Times New Roman" w:cs="Times New Roman"/>
          <w:color w:val="000000"/>
          <w:sz w:val="24"/>
          <w:szCs w:val="24"/>
        </w:rPr>
        <w:t>Для привлечения внимания родителей к правилам перевозке детей в стране сейчас идет активная агитационная кампания на дорогах. Плакаты «Куда посадить ребенка: в детское кресло или в инвалидную коляску» очень наглядные и обращают на себя внимание родителей, уверены эксперты. В некоторых регионах сотрудники полиции дарят автокресла тем родителям, которых поймали при перевозке младенца на руках в день выписки из роддома и рассказывают, почему опасно перевозить ребенка на руках и чем это чревато. Эти и другие акции, которые реализуют госорганы, возымели своей действие. По сравнению с прошлым годом количество ДТП с участием детей начало постепенно снижаться, хотя и недостаточно быстро - на 0,1 % в год. Стоит сказать, что в общей структуре травматизма на автомобильные травмы приходится 1,2%, однако при этом они имеют высокую летальность и зачастую приводят к инвалидности. Правила перевозки детей на велосипедах также предполагают установку специальных удерживающих устройств и обязательное использование шлемов. Доказано, что использование мотоциклетных шлемов уменьшает риск гибели в ДТП на 40%, а тяжелых травм — примерно на 70%. </w:t>
      </w:r>
    </w:p>
    <w:p w:rsidR="00F501AE" w:rsidRDefault="00F501AE" w:rsidP="00F501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2E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статистике несчастные случаи с детьми пешеходами чаще всего происходят рядом с детскими площадками или во дворах. С одной стороны, из-за особенностей детского восприятия. До 4 лет ребенок не осознает, что машина не может остановиться мгновенно, до 6 лет – плохо ориентируется по звуку, до 8 лет – не видит, что происходит сбоку от него. Любой ребенок непредсказуем и может выбежать на дорогу за мячом или игрушкой, а девять из десяти детей замрут на месте или закроют лицо руками, когда увидят несущихся на них автомобиль. С другой стороны - потому что взрослые не научили их безопасному поведению на дорогах. </w:t>
      </w:r>
      <w:r w:rsidRPr="006562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 взрослых тоже есть особенности восприятия: треть наездов на пешеходов со смертельным исходом происходит в темное время суток, когда водитель просто не в состоянии вовремя заметить внезапно выскочившего на дорогу пешехода. В Европе вся детская одежда имеет светоотражающие элементы, чтобы дети были видимы для других участников дорожного движения в темное время суток. Даже при плохих погодных условиях пешеход со </w:t>
      </w:r>
      <w:proofErr w:type="spellStart"/>
      <w:r w:rsidRPr="006562E5">
        <w:rPr>
          <w:rFonts w:ascii="Times New Roman" w:hAnsi="Times New Roman" w:cs="Times New Roman"/>
          <w:color w:val="000000"/>
          <w:sz w:val="24"/>
          <w:szCs w:val="24"/>
        </w:rPr>
        <w:t>светоотражаюхим</w:t>
      </w:r>
      <w:proofErr w:type="spellEnd"/>
      <w:r w:rsidRPr="006562E5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элементом на одежде (</w:t>
      </w:r>
      <w:proofErr w:type="spellStart"/>
      <w:r w:rsidRPr="006562E5">
        <w:rPr>
          <w:rFonts w:ascii="Times New Roman" w:hAnsi="Times New Roman" w:cs="Times New Roman"/>
          <w:color w:val="000000"/>
          <w:sz w:val="24"/>
          <w:szCs w:val="24"/>
        </w:rPr>
        <w:t>фликером</w:t>
      </w:r>
      <w:proofErr w:type="spellEnd"/>
      <w:r w:rsidRPr="006562E5">
        <w:rPr>
          <w:rFonts w:ascii="Times New Roman" w:hAnsi="Times New Roman" w:cs="Times New Roman"/>
          <w:color w:val="000000"/>
          <w:sz w:val="24"/>
          <w:szCs w:val="24"/>
        </w:rPr>
        <w:t>) заметен на расстоянии 150 м. Этого достаточно, чтобы водитель его заметил и успел затормозить. </w:t>
      </w:r>
      <w:r w:rsidRPr="006562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России родители не обязаны покупать одежду со светоотражающими знаками или пришивать к ней </w:t>
      </w:r>
      <w:proofErr w:type="spellStart"/>
      <w:r w:rsidRPr="006562E5">
        <w:rPr>
          <w:rFonts w:ascii="Times New Roman" w:hAnsi="Times New Roman" w:cs="Times New Roman"/>
          <w:color w:val="000000"/>
          <w:sz w:val="24"/>
          <w:szCs w:val="24"/>
        </w:rPr>
        <w:t>фликеры</w:t>
      </w:r>
      <w:proofErr w:type="spellEnd"/>
      <w:r w:rsidRPr="006562E5">
        <w:rPr>
          <w:rFonts w:ascii="Times New Roman" w:hAnsi="Times New Roman" w:cs="Times New Roman"/>
          <w:color w:val="000000"/>
          <w:sz w:val="24"/>
          <w:szCs w:val="24"/>
        </w:rPr>
        <w:t>. Его средняя стоимость сегодня составляет 200 рублей, а жилет со светоотражающими элементами на ребенка обойдется в сумму от 350 рублей. Много это или мало? </w:t>
      </w:r>
    </w:p>
    <w:p w:rsidR="00F501AE" w:rsidRDefault="00F501AE" w:rsidP="00F501AE">
      <w:pPr>
        <w:pStyle w:val="1"/>
      </w:pPr>
    </w:p>
    <w:p w:rsidR="00F501AE" w:rsidRDefault="00F501AE" w:rsidP="00F501AE">
      <w:pPr>
        <w:pStyle w:val="1"/>
      </w:pPr>
    </w:p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F501AE" w:rsidRDefault="00F501AE" w:rsidP="00F501AE"/>
    <w:p w:rsidR="00C22EC7" w:rsidRDefault="00C22EC7" w:rsidP="00F501AE"/>
    <w:p w:rsidR="00C22EC7" w:rsidRDefault="00C22EC7" w:rsidP="00F501AE"/>
    <w:p w:rsidR="00C22EC7" w:rsidRDefault="00C22EC7" w:rsidP="00F501AE"/>
    <w:p w:rsidR="00C22EC7" w:rsidRPr="00F501AE" w:rsidRDefault="00C22EC7" w:rsidP="00F501AE"/>
    <w:p w:rsidR="00F501AE" w:rsidRPr="00C22EC7" w:rsidRDefault="00F501AE" w:rsidP="00C22EC7">
      <w:pPr>
        <w:pStyle w:val="1"/>
      </w:pPr>
      <w:bookmarkStart w:id="5" w:name="_Toc52976003"/>
      <w:r w:rsidRPr="00C22EC7">
        <w:lastRenderedPageBreak/>
        <w:t>Правила дорожного движения для велосипедистов</w:t>
      </w:r>
      <w:bookmarkEnd w:id="5"/>
    </w:p>
    <w:p w:rsidR="00F501AE" w:rsidRPr="00CC32FC" w:rsidRDefault="00F501AE" w:rsidP="00F501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2FC">
        <w:rPr>
          <w:rFonts w:ascii="Times New Roman" w:eastAsia="Times New Roman" w:hAnsi="Times New Roman" w:cs="Times New Roman"/>
          <w:sz w:val="24"/>
          <w:szCs w:val="24"/>
        </w:rPr>
        <w:t>Как только устанавливается достаточно теплая погода, количество двухколесных транспортных средств значительно увеличивается. Сотни водителей велосипедов и мопедов появляются на городских улицах и вливаются в плотный транспортный поток.</w:t>
      </w:r>
    </w:p>
    <w:p w:rsidR="00F501AE" w:rsidRPr="00CC32FC" w:rsidRDefault="00F501AE" w:rsidP="00F501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67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C32FC">
        <w:rPr>
          <w:rFonts w:ascii="Times New Roman" w:eastAsia="Times New Roman" w:hAnsi="Times New Roman" w:cs="Times New Roman"/>
          <w:sz w:val="24"/>
          <w:szCs w:val="24"/>
        </w:rPr>
        <w:t>ак минимум 80 процентов водителей двухколесных транспортных средств, для которых не требуется водительское удостоверение, не имеют абсолютно никакого представления о </w:t>
      </w:r>
      <w:hyperlink r:id="rId8" w:history="1">
        <w:r w:rsidRPr="007D367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правилах дорожного движения</w:t>
        </w:r>
      </w:hyperlink>
      <w:r w:rsidRPr="00CC32FC">
        <w:rPr>
          <w:rFonts w:ascii="Times New Roman" w:eastAsia="Times New Roman" w:hAnsi="Times New Roman" w:cs="Times New Roman"/>
          <w:sz w:val="24"/>
          <w:szCs w:val="24"/>
        </w:rPr>
        <w:t> и выезжают на дорогу совершенно неподготовленными.</w:t>
      </w:r>
    </w:p>
    <w:p w:rsidR="00F501AE" w:rsidRPr="007D3677" w:rsidRDefault="00F501AE" w:rsidP="00F501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67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C32FC">
        <w:rPr>
          <w:rFonts w:ascii="Times New Roman" w:eastAsia="Times New Roman" w:hAnsi="Times New Roman" w:cs="Times New Roman"/>
          <w:sz w:val="24"/>
          <w:szCs w:val="24"/>
        </w:rPr>
        <w:t>елосипедист должен знать и соблюдать требования относящихся к нему правил</w:t>
      </w:r>
      <w:r w:rsidRPr="007D36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01AE" w:rsidRPr="00CC32FC" w:rsidRDefault="00F501AE" w:rsidP="00F501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2FC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велосипед?</w:t>
      </w:r>
    </w:p>
    <w:p w:rsidR="00F501AE" w:rsidRPr="00CC32FC" w:rsidRDefault="00F501AE" w:rsidP="00F501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2FC">
        <w:rPr>
          <w:rFonts w:ascii="Times New Roman" w:eastAsia="Times New Roman" w:hAnsi="Times New Roman" w:cs="Times New Roman"/>
          <w:sz w:val="24"/>
          <w:szCs w:val="24"/>
        </w:rPr>
        <w:t>"Велосипед" - транспортное средство, кроме инвалидных колясок, которое имеет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F501AE" w:rsidRPr="00CC32FC" w:rsidRDefault="00F501AE" w:rsidP="00F501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2FC">
        <w:rPr>
          <w:rFonts w:ascii="Times New Roman" w:eastAsia="Times New Roman" w:hAnsi="Times New Roman" w:cs="Times New Roman"/>
          <w:sz w:val="24"/>
          <w:szCs w:val="24"/>
        </w:rPr>
        <w:t xml:space="preserve">"Пешеход" - лицо, находящееся вне транспортного средства на дороге либо на пешеходной или </w:t>
      </w:r>
      <w:proofErr w:type="spellStart"/>
      <w:r w:rsidRPr="00CC32FC">
        <w:rPr>
          <w:rFonts w:ascii="Times New Roman" w:eastAsia="Times New Roman" w:hAnsi="Times New Roman" w:cs="Times New Roman"/>
          <w:sz w:val="24"/>
          <w:szCs w:val="24"/>
        </w:rPr>
        <w:t>велопешеходной</w:t>
      </w:r>
      <w:proofErr w:type="spellEnd"/>
      <w:r w:rsidRPr="00CC32FC">
        <w:rPr>
          <w:rFonts w:ascii="Times New Roman" w:eastAsia="Times New Roman" w:hAnsi="Times New Roman" w:cs="Times New Roman"/>
          <w:sz w:val="24"/>
          <w:szCs w:val="24"/>
        </w:rPr>
        <w:t xml:space="preserve"> дорожке и не производящее на них работу. К пешеходам приравниваются лица, передвигающиеся в инвалидных колясках,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F501AE" w:rsidRPr="00CC32FC" w:rsidRDefault="00F501AE" w:rsidP="00F501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2FC">
        <w:rPr>
          <w:rFonts w:ascii="Times New Roman" w:eastAsia="Times New Roman" w:hAnsi="Times New Roman" w:cs="Times New Roman"/>
          <w:sz w:val="24"/>
          <w:szCs w:val="24"/>
        </w:rPr>
        <w:t>Обратите внимание, водитель велосипеда не является пешеходом во время движения. Однако человек, ведущий велосипед, пешеходом является.</w:t>
      </w:r>
    </w:p>
    <w:p w:rsidR="00F501AE" w:rsidRPr="00CC32FC" w:rsidRDefault="00F501AE" w:rsidP="00F501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2FC">
        <w:rPr>
          <w:rFonts w:ascii="Times New Roman" w:eastAsia="Times New Roman" w:hAnsi="Times New Roman" w:cs="Times New Roman"/>
          <w:sz w:val="24"/>
          <w:szCs w:val="24"/>
        </w:rPr>
        <w:t>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F501AE" w:rsidRPr="007D3677" w:rsidRDefault="00F501AE" w:rsidP="00F501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2FC">
        <w:rPr>
          <w:rFonts w:ascii="Times New Roman" w:eastAsia="Times New Roman" w:hAnsi="Times New Roman" w:cs="Times New Roman"/>
          <w:sz w:val="24"/>
          <w:szCs w:val="24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9" w:history="1">
        <w:r w:rsidRPr="007D367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нерегулируемому пешеходному переходу</w:t>
        </w:r>
      </w:hyperlink>
      <w:r w:rsidRPr="00CC32F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501AE" w:rsidRPr="007D3677" w:rsidRDefault="00F501AE" w:rsidP="00F501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Правила дорожного движения для велосипедов</w:t>
      </w:r>
    </w:p>
    <w:p w:rsidR="00F501AE" w:rsidRPr="007D3677" w:rsidRDefault="00F501AE" w:rsidP="00F501AE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54469"/>
      <w:bookmarkStart w:id="7" w:name="_Toc254688"/>
      <w:bookmarkStart w:id="8" w:name="_Toc52976004"/>
      <w:r w:rsidRPr="007D3677">
        <w:rPr>
          <w:rFonts w:ascii="Times New Roman" w:hAnsi="Times New Roman" w:cs="Times New Roman"/>
          <w:color w:val="auto"/>
          <w:sz w:val="24"/>
          <w:szCs w:val="24"/>
        </w:rPr>
        <w:t>Техническое состояние велосипеда</w:t>
      </w:r>
      <w:bookmarkEnd w:id="6"/>
      <w:bookmarkEnd w:id="7"/>
      <w:bookmarkEnd w:id="8"/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Водитель транспортного средства обязан: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 xml:space="preserve">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</w:t>
      </w:r>
      <w:r w:rsidRPr="007D3677">
        <w:lastRenderedPageBreak/>
        <w:t>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Запрещается движение при неисправности </w:t>
      </w:r>
      <w:r w:rsidRPr="007D3677">
        <w:rPr>
          <w:u w:val="single"/>
        </w:rPr>
        <w:t>рабочей тормозной системы, рулевого управления</w:t>
      </w:r>
      <w:r w:rsidRPr="007D3677">
        <w:t xml:space="preserve">, сцепного устройства (в составе автопоезда), </w:t>
      </w:r>
      <w:proofErr w:type="spellStart"/>
      <w:r w:rsidRPr="007D3677">
        <w:t>негорящих</w:t>
      </w:r>
      <w:proofErr w:type="spellEnd"/>
      <w:r w:rsidRPr="007D3677">
        <w:t xml:space="preserve"> (отсутствующих) фарах и задних габаритных огнях в темное время суток или в условиях недостаточной видимости, недействующем со стороны водителя стеклоочистителе во время дождя или снегопада.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Правила дорожного движения </w:t>
      </w:r>
      <w:r w:rsidRPr="007D3677">
        <w:rPr>
          <w:rStyle w:val="ae"/>
        </w:rPr>
        <w:t>запрещают движение велосипеда</w:t>
      </w:r>
      <w:r w:rsidRPr="007D3677">
        <w:t>, у которого есть </w:t>
      </w:r>
      <w:r w:rsidRPr="007D3677">
        <w:rPr>
          <w:rStyle w:val="ae"/>
        </w:rPr>
        <w:t>неисправности рабочей тормозной системы или рулевого управления</w:t>
      </w:r>
      <w:r w:rsidRPr="007D3677">
        <w:t>. Причем речь идет не только об управлении велосипедом со сломанным рулем или тормозами.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правонарушениях.</w:t>
      </w:r>
      <w:bookmarkStart w:id="9" w:name="4"/>
      <w:bookmarkEnd w:id="9"/>
    </w:p>
    <w:p w:rsidR="00F501AE" w:rsidRPr="007D3677" w:rsidRDefault="00F501AE" w:rsidP="00F501AE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254470"/>
      <w:bookmarkStart w:id="11" w:name="_Toc254689"/>
      <w:bookmarkStart w:id="12" w:name="_Toc52976005"/>
      <w:r w:rsidRPr="007D3677">
        <w:rPr>
          <w:rFonts w:ascii="Times New Roman" w:hAnsi="Times New Roman" w:cs="Times New Roman"/>
          <w:color w:val="auto"/>
          <w:sz w:val="24"/>
          <w:szCs w:val="24"/>
        </w:rPr>
        <w:t>Алкогольное опьянение велосипедиста</w:t>
      </w:r>
      <w:bookmarkEnd w:id="10"/>
      <w:bookmarkEnd w:id="11"/>
      <w:bookmarkEnd w:id="12"/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F501AE">
        <w:rPr>
          <w:bdr w:val="none" w:sz="0" w:space="0" w:color="auto" w:frame="1"/>
        </w:rPr>
        <w:t>Пункт 2.7</w:t>
      </w:r>
      <w:r w:rsidRPr="007D3677">
        <w:t> 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F501AE" w:rsidRPr="007D3677" w:rsidRDefault="00F501AE" w:rsidP="00F501AE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54471"/>
      <w:bookmarkStart w:id="14" w:name="_Toc254690"/>
      <w:bookmarkStart w:id="15" w:name="_Toc52976006"/>
      <w:r w:rsidRPr="007D3677">
        <w:rPr>
          <w:rFonts w:ascii="Times New Roman" w:hAnsi="Times New Roman" w:cs="Times New Roman"/>
          <w:color w:val="auto"/>
          <w:sz w:val="24"/>
          <w:szCs w:val="24"/>
        </w:rPr>
        <w:t>Сигналы поворота</w:t>
      </w:r>
      <w:bookmarkEnd w:id="13"/>
      <w:bookmarkEnd w:id="14"/>
      <w:bookmarkEnd w:id="15"/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Перед началом движения, перестроением, поворотом (разворотом) и остановкой водитель обязан </w:t>
      </w:r>
      <w:r w:rsidRPr="007D3677">
        <w:rPr>
          <w:u w:val="single"/>
        </w:rPr>
        <w:t>подавать сигналы</w:t>
      </w:r>
      <w:r w:rsidRPr="007D3677">
        <w:t> световыми указателями поворота соответствующего направления, а если они отсутствуют или неисправны – </w:t>
      </w:r>
      <w:r w:rsidRPr="007D3677">
        <w:rPr>
          <w:u w:val="single"/>
        </w:rPr>
        <w:t>рукой</w:t>
      </w:r>
      <w:r w:rsidRPr="007D3677"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 xml:space="preserve"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 xml:space="preserve">Сигналу правого поворота соответствует вытянутая в сторону правая рука либо левая, вытянутая в сторону и согнутая в локте под прямым углом вверх. 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Сигнал торможения подается поднятой вверх левой или правой рукой.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Сигналу левого поворота соответствует вытянутая в сторону левая рука, сигналу правого поворота - вытянутая правая рука.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На практике я рекомендую использовать в качестве сигналов именно </w:t>
      </w:r>
      <w:r w:rsidRPr="007D3677">
        <w:rPr>
          <w:rStyle w:val="ae"/>
        </w:rPr>
        <w:t>руку, вытянутую в сторону поворота</w:t>
      </w:r>
      <w:r w:rsidRPr="007D3677">
        <w:t xml:space="preserve">. Обычно водители легко понимают значение этого сигнала. </w:t>
      </w:r>
      <w:r w:rsidRPr="007D3677">
        <w:lastRenderedPageBreak/>
        <w:t>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или проблемы, однако на практике это не так. Достаточно лишь немного потренироваться на ровной поверхности.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то и другое может привести к падению.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rPr>
          <w:noProof/>
        </w:rPr>
        <w:drawing>
          <wp:inline distT="0" distB="0" distL="0" distR="0" wp14:anchorId="436A82F1" wp14:editId="682E39B4">
            <wp:extent cx="4715797" cy="3772638"/>
            <wp:effectExtent l="0" t="0" r="8890" b="0"/>
            <wp:docPr id="19" name="Рисунок 19" descr="Расположение велосипедиста на проезже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ложение велосипедиста на проезжей час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178" cy="377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EC7" w:rsidRDefault="00F501AE" w:rsidP="00C22EC7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6" w:name="_Toc254691"/>
      <w:bookmarkStart w:id="17" w:name="_Toc52976007"/>
      <w:r w:rsidRPr="00C22EC7">
        <w:rPr>
          <w:i/>
          <w:color w:val="auto"/>
        </w:rPr>
        <w:t xml:space="preserve">Рисунок 1. </w:t>
      </w:r>
      <w:bookmarkStart w:id="18" w:name="_Toc254472"/>
      <w:r w:rsidR="00C22EC7" w:rsidRPr="00C22EC7">
        <w:rPr>
          <w:rFonts w:ascii="Times New Roman" w:hAnsi="Times New Roman" w:cs="Times New Roman"/>
          <w:i/>
          <w:color w:val="auto"/>
          <w:sz w:val="24"/>
          <w:szCs w:val="24"/>
        </w:rPr>
        <w:t>Где можно ехать на велосипеде?</w:t>
      </w:r>
      <w:bookmarkEnd w:id="16"/>
      <w:bookmarkEnd w:id="17"/>
      <w:bookmarkEnd w:id="18"/>
    </w:p>
    <w:p w:rsidR="00C22EC7" w:rsidRPr="00C22EC7" w:rsidRDefault="00C22EC7" w:rsidP="00C22EC7">
      <w:pPr>
        <w:rPr>
          <w:lang w:eastAsia="ru-RU"/>
        </w:rPr>
      </w:pP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Движение велосипедистов старше 14 лет</w:t>
      </w:r>
      <w:r w:rsidRPr="007D3677">
        <w:t> возможно в порядке убывания:</w:t>
      </w:r>
    </w:p>
    <w:p w:rsidR="00F501AE" w:rsidRPr="007D3677" w:rsidRDefault="00F501AE" w:rsidP="00F501A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 xml:space="preserve">По велосипедной, </w:t>
      </w:r>
      <w:proofErr w:type="spellStart"/>
      <w:r w:rsidRPr="007D3677">
        <w:rPr>
          <w:rFonts w:ascii="Times New Roman" w:hAnsi="Times New Roman" w:cs="Times New Roman"/>
          <w:sz w:val="24"/>
          <w:szCs w:val="24"/>
        </w:rPr>
        <w:t>велопешеходной</w:t>
      </w:r>
      <w:proofErr w:type="spellEnd"/>
      <w:r w:rsidRPr="007D3677">
        <w:rPr>
          <w:rFonts w:ascii="Times New Roman" w:hAnsi="Times New Roman" w:cs="Times New Roman"/>
          <w:sz w:val="24"/>
          <w:szCs w:val="24"/>
        </w:rPr>
        <w:t xml:space="preserve"> дорожкам или полосе для велосипедистов.</w:t>
      </w:r>
    </w:p>
    <w:p w:rsidR="00F501AE" w:rsidRPr="007D3677" w:rsidRDefault="00F501AE" w:rsidP="00F501A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По правому краю проезжей части.</w:t>
      </w:r>
    </w:p>
    <w:p w:rsidR="00F501AE" w:rsidRPr="007D3677" w:rsidRDefault="00F501AE" w:rsidP="00F501A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По обочине.</w:t>
      </w:r>
    </w:p>
    <w:p w:rsidR="00F501AE" w:rsidRPr="007D3677" w:rsidRDefault="00F501AE" w:rsidP="00F501A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По тротуару или пешеходной дорожке.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:rsidR="00F501AE" w:rsidRPr="007D3677" w:rsidRDefault="00F501AE" w:rsidP="00F501AE">
      <w:pPr>
        <w:pStyle w:val="a5"/>
        <w:shd w:val="clear" w:color="auto" w:fill="FFFCF7"/>
        <w:spacing w:before="0" w:beforeAutospacing="0" w:after="0" w:afterAutospacing="0" w:line="360" w:lineRule="auto"/>
        <w:ind w:firstLine="709"/>
        <w:jc w:val="both"/>
      </w:pPr>
      <w:r w:rsidRPr="007D3677">
        <w:lastRenderedPageBreak/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Кроме того, есть и несколько исключений:</w:t>
      </w:r>
    </w:p>
    <w:p w:rsidR="00F501AE" w:rsidRPr="007D3677" w:rsidRDefault="00F501AE" w:rsidP="00F501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По проезжей части можно ехать, если ширина велосипеда или груза превышает 1 метр.</w:t>
      </w:r>
    </w:p>
    <w:p w:rsidR="00F501AE" w:rsidRPr="007D3677" w:rsidRDefault="00F501AE" w:rsidP="00F501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По проезжей части можно ехать, если движение осуществляется в колоннах.</w:t>
      </w:r>
    </w:p>
    <w:p w:rsidR="00F501AE" w:rsidRPr="007D3677" w:rsidRDefault="00F501AE" w:rsidP="00F501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При движении по проезжей части следует иметь в виду следующие пункты правил: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При движении велосипедистов по правому краю проезжей части в случаях, предусмотренных настоящими Правилами, велосипедисты должны двигаться только в один ряд.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Особенности расположения велосипедов на проезжей части: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Движение велосипедистов в возрасте от 7 до 14 лет</w:t>
      </w:r>
      <w:r w:rsidRPr="007D3677">
        <w:t xml:space="preserve"> возможно по тротуарам, пешеходным, велосипедным и </w:t>
      </w:r>
      <w:proofErr w:type="spellStart"/>
      <w:r w:rsidRPr="007D3677">
        <w:t>велопешеходным</w:t>
      </w:r>
      <w:proofErr w:type="spellEnd"/>
      <w:r w:rsidRPr="007D3677">
        <w:t xml:space="preserve"> дорожкам, а также в пределах пешеходных зон.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Движение велосипедистов в возрасте до 7 лет</w:t>
      </w:r>
      <w:r w:rsidRPr="007D3677">
        <w:t xml:space="preserve"> возможно только вместе с пешеходами (по тротуарам, пешеходным и </w:t>
      </w:r>
      <w:proofErr w:type="spellStart"/>
      <w:r w:rsidRPr="007D3677">
        <w:t>велопешеходным</w:t>
      </w:r>
      <w:proofErr w:type="spellEnd"/>
      <w:r w:rsidRPr="007D3677">
        <w:t xml:space="preserve"> дорожкам, пешеходным зонам).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Таким образом в настоящее время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24.6. 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 должен спешиться и руководствоваться требованиями, предусмотренными настоящими Правилами для движения пешеходов.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lastRenderedPageBreak/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F501AE" w:rsidRPr="007D3677" w:rsidRDefault="00F501AE" w:rsidP="00F501AE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54473"/>
      <w:bookmarkStart w:id="20" w:name="_Toc254692"/>
      <w:bookmarkStart w:id="21" w:name="_Toc52976008"/>
      <w:r w:rsidRPr="007D3677">
        <w:rPr>
          <w:rFonts w:ascii="Times New Roman" w:hAnsi="Times New Roman" w:cs="Times New Roman"/>
          <w:color w:val="auto"/>
          <w:sz w:val="24"/>
          <w:szCs w:val="24"/>
        </w:rPr>
        <w:t>Выделенные полосы для велосипедистов</w:t>
      </w:r>
      <w:bookmarkEnd w:id="19"/>
      <w:bookmarkEnd w:id="20"/>
      <w:bookmarkEnd w:id="21"/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На дорогах можно встретить выделенные полосы для велосипедистов, обозначенные специальными знаками: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rPr>
          <w:noProof/>
        </w:rPr>
        <w:drawing>
          <wp:inline distT="0" distB="0" distL="0" distR="0" wp14:anchorId="5068ACA5" wp14:editId="5AB41240">
            <wp:extent cx="626745" cy="626745"/>
            <wp:effectExtent l="0" t="0" r="1905" b="1905"/>
            <wp:docPr id="20" name="Рисунок 20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492D190F" wp14:editId="62273F4C">
            <wp:extent cx="626745" cy="626745"/>
            <wp:effectExtent l="0" t="0" r="1905" b="1905"/>
            <wp:docPr id="21" name="Рисунок 21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16B42133" wp14:editId="176A6C29">
            <wp:extent cx="626745" cy="626745"/>
            <wp:effectExtent l="0" t="0" r="1905" b="1905"/>
            <wp:docPr id="22" name="Рисунок 22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68C41112" wp14:editId="44CFD7E0">
            <wp:extent cx="626745" cy="626745"/>
            <wp:effectExtent l="0" t="0" r="1905" b="1905"/>
            <wp:docPr id="23" name="Рисунок 23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74997B46" wp14:editId="3F1B1089">
            <wp:extent cx="626745" cy="626745"/>
            <wp:effectExtent l="0" t="0" r="1905" b="1905"/>
            <wp:docPr id="24" name="Рисунок 24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0C562506" wp14:editId="5FD71512">
            <wp:extent cx="626745" cy="626745"/>
            <wp:effectExtent l="0" t="0" r="1905" b="1905"/>
            <wp:docPr id="25" name="Рисунок 25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По этим полосам разрешено движение только на велосипедах и мопедах.</w:t>
      </w:r>
      <w:bookmarkStart w:id="22" w:name="14"/>
      <w:bookmarkEnd w:id="22"/>
    </w:p>
    <w:p w:rsidR="00F501AE" w:rsidRPr="007D3677" w:rsidRDefault="00F501AE" w:rsidP="00F501AE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254474"/>
      <w:bookmarkStart w:id="24" w:name="_Toc254693"/>
      <w:bookmarkStart w:id="25" w:name="_Toc52976009"/>
      <w:r w:rsidRPr="007D3677">
        <w:rPr>
          <w:rFonts w:ascii="Times New Roman" w:hAnsi="Times New Roman" w:cs="Times New Roman"/>
          <w:color w:val="auto"/>
          <w:sz w:val="24"/>
          <w:szCs w:val="24"/>
        </w:rPr>
        <w:t>Выделенные полосы для общественного транспорта</w:t>
      </w:r>
      <w:bookmarkEnd w:id="23"/>
      <w:bookmarkEnd w:id="24"/>
      <w:bookmarkEnd w:id="25"/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Кроме того, велосипедисты могут двигаться и по выделенным полосам для общественного транспорта. Пункт 18.2 Правил: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18.2.</w:t>
      </w:r>
      <w:r w:rsidRPr="007D3677">
        <w:t> На дорогах с полосой для маршрутных транспортных средств, обозначенных знаками 5.11.1, 5.13.1, 5.13.2, 5.14, запрещаются движение и остановка других транспортных средств (за исключением школьных автобусов и транспортных средств, используемых в качестве легкового такси, а также велосипедистов - в случае, если полоса для маршрутных транспортных средств располагается справа) на этой полосе.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noProof/>
        </w:rPr>
        <w:drawing>
          <wp:inline distT="0" distB="0" distL="0" distR="0" wp14:anchorId="59502EBA" wp14:editId="741D7194">
            <wp:extent cx="626745" cy="626745"/>
            <wp:effectExtent l="0" t="0" r="1905" b="1905"/>
            <wp:docPr id="26" name="Рисунок 26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289B3D11" wp14:editId="66828A38">
            <wp:extent cx="626745" cy="626745"/>
            <wp:effectExtent l="0" t="0" r="1905" b="1905"/>
            <wp:docPr id="27" name="Рисунок 27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38FD6667" wp14:editId="6C4E5202">
            <wp:extent cx="626745" cy="626745"/>
            <wp:effectExtent l="0" t="0" r="1905" b="1905"/>
            <wp:docPr id="28" name="Рисунок 28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13AD19B4" wp14:editId="72BFD558">
            <wp:extent cx="626745" cy="626745"/>
            <wp:effectExtent l="0" t="0" r="1905" b="1905"/>
            <wp:docPr id="29" name="Рисунок 29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446891B2" wp14:editId="7AAA35E6">
            <wp:extent cx="626745" cy="626745"/>
            <wp:effectExtent l="0" t="0" r="1905" b="1905"/>
            <wp:docPr id="30" name="Рисунок 30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6EE2A965" wp14:editId="088976D0">
            <wp:extent cx="626745" cy="626745"/>
            <wp:effectExtent l="0" t="0" r="1905" b="1905"/>
            <wp:docPr id="31" name="Рисунок 31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F501AE" w:rsidRPr="007D3677" w:rsidRDefault="00F501AE" w:rsidP="00F501AE">
      <w:pPr>
        <w:pStyle w:val="a5"/>
        <w:shd w:val="clear" w:color="auto" w:fill="FFFCF7"/>
        <w:spacing w:before="0" w:beforeAutospacing="0" w:after="0" w:afterAutospacing="0" w:line="360" w:lineRule="auto"/>
        <w:ind w:firstLine="709"/>
        <w:jc w:val="both"/>
      </w:pPr>
      <w:r w:rsidRPr="007D3677"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F501AE" w:rsidRPr="007D3677" w:rsidRDefault="00F501AE" w:rsidP="00F501AE">
      <w:pPr>
        <w:pStyle w:val="a5"/>
        <w:shd w:val="clear" w:color="auto" w:fill="FFFCF7"/>
        <w:spacing w:before="0" w:beforeAutospacing="0" w:after="0" w:afterAutospacing="0" w:line="360" w:lineRule="auto"/>
        <w:ind w:firstLine="709"/>
        <w:jc w:val="both"/>
      </w:pPr>
      <w:r w:rsidRPr="007D3677">
        <w:rPr>
          <w:noProof/>
        </w:rPr>
        <w:drawing>
          <wp:inline distT="0" distB="0" distL="0" distR="0" wp14:anchorId="1C9FCB6D" wp14:editId="394BE17A">
            <wp:extent cx="626745" cy="626745"/>
            <wp:effectExtent l="0" t="0" r="1905" b="1905"/>
            <wp:docPr id="32" name="Рисунок 32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AE" w:rsidRPr="007D3677" w:rsidRDefault="00F501AE" w:rsidP="00F501AE">
      <w:pPr>
        <w:pStyle w:val="a5"/>
        <w:shd w:val="clear" w:color="auto" w:fill="FFFCF7"/>
        <w:spacing w:before="0" w:beforeAutospacing="0" w:after="0" w:afterAutospacing="0" w:line="360" w:lineRule="auto"/>
        <w:ind w:firstLine="709"/>
        <w:jc w:val="both"/>
      </w:pPr>
      <w:r w:rsidRPr="007D3677">
        <w:lastRenderedPageBreak/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 "кирпич" не могут.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rPr>
          <w:noProof/>
        </w:rPr>
        <w:drawing>
          <wp:inline distT="0" distB="0" distL="0" distR="0" wp14:anchorId="2F15C6BC" wp14:editId="7175E3B9">
            <wp:extent cx="5025513" cy="2010205"/>
            <wp:effectExtent l="0" t="0" r="3810" b="9525"/>
            <wp:docPr id="33" name="Рисунок 33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991" cy="201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</w:rPr>
      </w:pPr>
      <w:r w:rsidRPr="007D3677">
        <w:rPr>
          <w:b/>
          <w:i/>
        </w:rPr>
        <w:t xml:space="preserve">Рисунок </w:t>
      </w:r>
      <w:r w:rsidR="007C45D7">
        <w:rPr>
          <w:b/>
          <w:i/>
        </w:rPr>
        <w:t>2</w:t>
      </w:r>
      <w:r w:rsidRPr="007D3677">
        <w:rPr>
          <w:b/>
          <w:i/>
        </w:rPr>
        <w:t>. Расположение транспортных средств на проезжей части.</w:t>
      </w:r>
    </w:p>
    <w:p w:rsidR="00F501AE" w:rsidRPr="007D3677" w:rsidRDefault="00F501AE" w:rsidP="00F501AE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15"/>
      <w:bookmarkStart w:id="27" w:name="_Toc254475"/>
      <w:bookmarkStart w:id="28" w:name="_Toc254694"/>
      <w:bookmarkStart w:id="29" w:name="_Toc52976010"/>
      <w:bookmarkEnd w:id="26"/>
      <w:r w:rsidRPr="007D3677">
        <w:rPr>
          <w:rFonts w:ascii="Times New Roman" w:hAnsi="Times New Roman" w:cs="Times New Roman"/>
          <w:color w:val="auto"/>
          <w:sz w:val="24"/>
          <w:szCs w:val="24"/>
        </w:rPr>
        <w:t>Дорожные знаки для велосипедистов.</w:t>
      </w:r>
      <w:bookmarkEnd w:id="27"/>
      <w:bookmarkEnd w:id="28"/>
      <w:bookmarkEnd w:id="29"/>
    </w:p>
    <w:p w:rsidR="00F501AE" w:rsidRPr="007D3677" w:rsidRDefault="00F501AE" w:rsidP="00F501AE">
      <w:pPr>
        <w:pStyle w:val="3"/>
        <w:numPr>
          <w:ilvl w:val="0"/>
          <w:numId w:val="7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254476"/>
      <w:bookmarkStart w:id="31" w:name="_Toc254695"/>
      <w:bookmarkStart w:id="32" w:name="_Toc52976011"/>
      <w:r w:rsidRPr="007D3677">
        <w:rPr>
          <w:rFonts w:ascii="Times New Roman" w:hAnsi="Times New Roman" w:cs="Times New Roman"/>
          <w:color w:val="auto"/>
          <w:sz w:val="24"/>
          <w:szCs w:val="24"/>
        </w:rPr>
        <w:t>Велосипедные зоны</w:t>
      </w:r>
      <w:bookmarkEnd w:id="30"/>
      <w:bookmarkEnd w:id="31"/>
      <w:bookmarkEnd w:id="32"/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 xml:space="preserve">С 14 декабря 2018 года в правилах дорожного движения появилось понятие "Велосипедная зона". Для обозначения </w:t>
      </w:r>
      <w:proofErr w:type="spellStart"/>
      <w:r w:rsidRPr="007D3677">
        <w:t>велозоны</w:t>
      </w:r>
      <w:proofErr w:type="spellEnd"/>
      <w:r w:rsidRPr="007D3677">
        <w:t xml:space="preserve"> используются следующие дорожные знаки: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rPr>
          <w:noProof/>
        </w:rPr>
        <w:drawing>
          <wp:inline distT="0" distB="0" distL="0" distR="0" wp14:anchorId="52AE30B5" wp14:editId="7F8F7D5F">
            <wp:extent cx="626745" cy="914400"/>
            <wp:effectExtent l="0" t="0" r="1905" b="0"/>
            <wp:docPr id="34" name="Рисунок 34" descr="Знак 5.33.1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5.33.1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77">
        <w:rPr>
          <w:noProof/>
        </w:rPr>
        <w:drawing>
          <wp:inline distT="0" distB="0" distL="0" distR="0" wp14:anchorId="3EC99BC0" wp14:editId="5768E080">
            <wp:extent cx="626745" cy="914400"/>
            <wp:effectExtent l="0" t="0" r="1905" b="0"/>
            <wp:docPr id="35" name="Рисунок 35" descr="Знак 5.34.1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нак 5.34.1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По велосипедной зоне могут двигаться не только велосипедисты, но и механические транспортные средства (автомобили). При этом должны соблюдаться следующие правила:</w:t>
      </w:r>
    </w:p>
    <w:p w:rsidR="00F501AE" w:rsidRPr="007D3677" w:rsidRDefault="00F501AE" w:rsidP="00F501A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Велосипедисты имеют приоритет над автомобилями.</w:t>
      </w:r>
    </w:p>
    <w:p w:rsidR="00F501AE" w:rsidRPr="007D3677" w:rsidRDefault="00F501AE" w:rsidP="00F501A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Велосипедисты могут двигаться по всей попутной стороне проезжей части, а не только у правого края.</w:t>
      </w:r>
    </w:p>
    <w:p w:rsidR="00F501AE" w:rsidRPr="007D3677" w:rsidRDefault="00F501AE" w:rsidP="00F501A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Велосипедистам не запрещены поворот налево и разворот на широких дорогах.</w:t>
      </w:r>
    </w:p>
    <w:p w:rsidR="00F501AE" w:rsidRPr="007D3677" w:rsidRDefault="00F501AE" w:rsidP="00F501A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Скорость движения ограничена цифрой 20 км/ч.</w:t>
      </w:r>
    </w:p>
    <w:p w:rsidR="00F501AE" w:rsidRPr="007D3677" w:rsidRDefault="00F501AE" w:rsidP="00F501A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Пешеходы могут переходить дорогу в любом месте, но преимущества они при этом не имеют.</w:t>
      </w:r>
    </w:p>
    <w:p w:rsidR="00F501AE" w:rsidRPr="007D3677" w:rsidRDefault="00F501AE" w:rsidP="00F501AE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254477"/>
      <w:bookmarkStart w:id="34" w:name="_Toc254696"/>
      <w:bookmarkStart w:id="35" w:name="_Toc52976012"/>
      <w:r w:rsidRPr="007D3677">
        <w:rPr>
          <w:rFonts w:ascii="Times New Roman" w:hAnsi="Times New Roman" w:cs="Times New Roman"/>
          <w:color w:val="auto"/>
          <w:sz w:val="24"/>
          <w:szCs w:val="24"/>
        </w:rPr>
        <w:t>Водители велосипедов должны пропускать пешеходов на переходах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33"/>
      <w:bookmarkEnd w:id="34"/>
      <w:bookmarkEnd w:id="35"/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14.1.</w:t>
      </w:r>
      <w:r w:rsidRPr="007D3677">
        <w:t> 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36" w:name="9"/>
      <w:bookmarkEnd w:id="36"/>
    </w:p>
    <w:p w:rsidR="00F501AE" w:rsidRPr="007D3677" w:rsidRDefault="00F501AE" w:rsidP="00F501AE">
      <w:pPr>
        <w:pStyle w:val="3"/>
        <w:numPr>
          <w:ilvl w:val="0"/>
          <w:numId w:val="7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254478"/>
      <w:bookmarkStart w:id="38" w:name="_Toc254697"/>
      <w:bookmarkStart w:id="39" w:name="_Toc52976013"/>
      <w:r w:rsidRPr="007D3677">
        <w:rPr>
          <w:rFonts w:ascii="Times New Roman" w:hAnsi="Times New Roman" w:cs="Times New Roman"/>
          <w:color w:val="auto"/>
          <w:sz w:val="24"/>
          <w:szCs w:val="24"/>
        </w:rPr>
        <w:lastRenderedPageBreak/>
        <w:t>Световые приборы для велосипедов</w:t>
      </w:r>
      <w:bookmarkEnd w:id="37"/>
      <w:bookmarkEnd w:id="38"/>
      <w:bookmarkEnd w:id="39"/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19.1.</w:t>
      </w:r>
      <w:r w:rsidRPr="007D3677">
        <w:t> 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19.5.</w:t>
      </w:r>
      <w:r w:rsidRPr="007D3677">
        <w:t> 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До сих пор мне не довелось встретить ни одного велосипедиста, который бы использовал ближний свет фар или дневные ходовые огни при движении днем. В связи с этим сотрудники ГИБДД могут наложить штраф практически на любого водителя велосипеда.</w:t>
      </w:r>
      <w:bookmarkStart w:id="40" w:name="10"/>
      <w:bookmarkEnd w:id="40"/>
    </w:p>
    <w:p w:rsidR="00F501AE" w:rsidRPr="007D3677" w:rsidRDefault="00F501AE" w:rsidP="00F501AE">
      <w:pPr>
        <w:pStyle w:val="3"/>
        <w:numPr>
          <w:ilvl w:val="0"/>
          <w:numId w:val="7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254479"/>
      <w:bookmarkStart w:id="42" w:name="_Toc254698"/>
      <w:bookmarkStart w:id="43" w:name="_Toc52976014"/>
      <w:r w:rsidRPr="007D3677">
        <w:rPr>
          <w:rFonts w:ascii="Times New Roman" w:hAnsi="Times New Roman" w:cs="Times New Roman"/>
          <w:color w:val="auto"/>
          <w:sz w:val="24"/>
          <w:szCs w:val="24"/>
        </w:rPr>
        <w:t>Возраст для управления велосипедом</w:t>
      </w:r>
      <w:bookmarkEnd w:id="41"/>
      <w:bookmarkEnd w:id="42"/>
      <w:bookmarkEnd w:id="43"/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Управлять велосипедом разрешается в любом возрасте. Однако в зависимости от возраста правила движения на велосипеде различаются (речь об этом шла выше).</w:t>
      </w:r>
    </w:p>
    <w:p w:rsidR="00F501AE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Движение по проезжей части дорог возможно только начиная </w:t>
      </w:r>
      <w:r w:rsidRPr="007D3677">
        <w:rPr>
          <w:rStyle w:val="ae"/>
        </w:rPr>
        <w:t>с 14 лет</w:t>
      </w:r>
      <w:r w:rsidRPr="007D3677">
        <w:t>.</w:t>
      </w:r>
      <w:bookmarkStart w:id="44" w:name="11"/>
      <w:bookmarkEnd w:id="44"/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D3677">
        <w:rPr>
          <w:b/>
        </w:rPr>
        <w:t>4. Запреты для водителей велосипедов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t>24.8.</w:t>
      </w:r>
      <w:r w:rsidRPr="007D3677">
        <w:t> Велосипедистам и водителям мопедов запрещается:</w:t>
      </w:r>
    </w:p>
    <w:p w:rsidR="00F501AE" w:rsidRPr="007D3677" w:rsidRDefault="00F501AE" w:rsidP="00F501A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управлять велосипедом, мопедом, не держась за руль хотя бы одной рукой;</w:t>
      </w:r>
    </w:p>
    <w:p w:rsidR="00F501AE" w:rsidRPr="007D3677" w:rsidRDefault="00F501AE" w:rsidP="00F501A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F501AE" w:rsidRPr="007D3677" w:rsidRDefault="00F501AE" w:rsidP="00F501A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перевозить пассажиров, если это не предусмотрено конструкцией транспортного средства;</w:t>
      </w:r>
    </w:p>
    <w:p w:rsidR="00F501AE" w:rsidRPr="007D3677" w:rsidRDefault="00F501AE" w:rsidP="00F501A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перевозить детей до 7 лет при отсутствии специально оборудованных для них мест;</w:t>
      </w:r>
    </w:p>
    <w:p w:rsidR="00F501AE" w:rsidRPr="007D3677" w:rsidRDefault="00F501AE" w:rsidP="00F501A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:rsidR="00F501AE" w:rsidRPr="007D3677" w:rsidRDefault="00F501AE" w:rsidP="00F501A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двигаться по дороге без застегнутого мотошлема (для водителей мопедов);</w:t>
      </w:r>
    </w:p>
    <w:p w:rsidR="00F501AE" w:rsidRPr="007D3677" w:rsidRDefault="00F501AE" w:rsidP="00F501A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677">
        <w:rPr>
          <w:rFonts w:ascii="Times New Roman" w:hAnsi="Times New Roman" w:cs="Times New Roman"/>
          <w:sz w:val="24"/>
          <w:szCs w:val="24"/>
        </w:rPr>
        <w:t>пересекать дорогу по пешеходным переходам.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e"/>
        </w:rPr>
        <w:lastRenderedPageBreak/>
        <w:t>24.9.</w:t>
      </w:r>
      <w:r w:rsidRPr="007D3677"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Из этого перечня нужно отметить следующие пункты: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rPr>
          <w:rStyle w:val="af1"/>
          <w:rFonts w:eastAsiaTheme="majorEastAsia"/>
        </w:rPr>
        <w:t>Примечание.</w:t>
      </w:r>
      <w:r w:rsidRPr="007D3677">
        <w:t> Данное требование не распространяется на велосипедные зоны, а также на дороги, где поворот налево разрешен из крайней правой полосы.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2. Запрещается </w:t>
      </w:r>
      <w:r w:rsidRPr="007C45D7">
        <w:rPr>
          <w:bdr w:val="none" w:sz="0" w:space="0" w:color="auto" w:frame="1"/>
        </w:rPr>
        <w:t>буксировка</w:t>
      </w:r>
      <w:r w:rsidRPr="007D3677">
        <w:t> велосипедами и мопедами, а также велосипедов и мопедов.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 xml:space="preserve">3. При управлении велосипедом не требуется специальный </w:t>
      </w:r>
      <w:proofErr w:type="spellStart"/>
      <w:r w:rsidRPr="007D3677">
        <w:t>велошлем</w:t>
      </w:r>
      <w:proofErr w:type="spellEnd"/>
      <w:r w:rsidRPr="007D3677">
        <w:t xml:space="preserve">, однако рекомендую его приобрести всем </w:t>
      </w:r>
      <w:proofErr w:type="spellStart"/>
      <w:r w:rsidRPr="007D3677">
        <w:t>веловладельцам</w:t>
      </w:r>
      <w:proofErr w:type="spellEnd"/>
      <w:r w:rsidRPr="007D3677"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 w:rsidRPr="007D3677">
        <w:t>Думаю</w:t>
      </w:r>
      <w:proofErr w:type="gramEnd"/>
      <w:r w:rsidRPr="007D3677">
        <w:t xml:space="preserve"> не стоит напоминать, что в случае ДТП с участием автомобиля </w:t>
      </w:r>
      <w:proofErr w:type="spellStart"/>
      <w:r w:rsidRPr="007D3677">
        <w:t>велошлем</w:t>
      </w:r>
      <w:proofErr w:type="spellEnd"/>
      <w:r w:rsidRPr="007D3677">
        <w:t xml:space="preserve"> может сохранить Вам жизнь. Так что не экономьте на собственном здоровье.</w:t>
      </w:r>
      <w:bookmarkStart w:id="45" w:name="12"/>
      <w:bookmarkEnd w:id="45"/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D3677">
        <w:rPr>
          <w:b/>
        </w:rPr>
        <w:t>Распространенные нарушения правил водителями велосипедов</w:t>
      </w:r>
      <w:r>
        <w:rPr>
          <w:b/>
        </w:rPr>
        <w:t>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F501AE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 xml:space="preserve"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</w:t>
      </w:r>
      <w:r w:rsidRPr="007D3677">
        <w:lastRenderedPageBreak/>
        <w:t>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46" w:name="13"/>
      <w:bookmarkEnd w:id="46"/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D3677">
        <w:rPr>
          <w:b/>
        </w:rPr>
        <w:t>Штрафы за нарушение правил дорожного движения водителями велосипедов</w:t>
      </w:r>
      <w:r>
        <w:rPr>
          <w:b/>
        </w:rPr>
        <w:t>.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Для начала хочу отметить, что в отличие от </w:t>
      </w:r>
      <w:r w:rsidRPr="007C45D7">
        <w:rPr>
          <w:bdr w:val="none" w:sz="0" w:space="0" w:color="auto" w:frame="1"/>
        </w:rPr>
        <w:t>действующих правил дорожного движения</w:t>
      </w:r>
      <w:r w:rsidRPr="007D3677">
        <w:t>, в </w:t>
      </w:r>
      <w:r w:rsidRPr="007C45D7">
        <w:rPr>
          <w:bdr w:val="none" w:sz="0" w:space="0" w:color="auto" w:frame="1"/>
        </w:rPr>
        <w:t>главе 12 кодекса об административных правонарушениях</w:t>
      </w:r>
      <w:r w:rsidRPr="007D3677">
        <w:t xml:space="preserve"> велосипед не рассматривается как транспортное средство. </w:t>
      </w:r>
    </w:p>
    <w:p w:rsidR="00F501AE" w:rsidRPr="007D3677" w:rsidRDefault="00F501AE" w:rsidP="00F501A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D3677">
        <w:t>Для велосипедистов предназначена особенная статья КоАП, предусматривающая штрафы за нарушение правил: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Статья 12.29. Нарушение Правил дорожного движения пешеходом или иным лицом, участвующим в процессе дорожного движения</w:t>
      </w:r>
      <w:r>
        <w:t>: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  <w:r>
        <w:t xml:space="preserve"> </w:t>
      </w:r>
      <w:r w:rsidRPr="007D3677">
        <w:t>влечет наложение административного штрафа в размере </w:t>
      </w:r>
      <w:r w:rsidRPr="007D3677">
        <w:rPr>
          <w:u w:val="single"/>
        </w:rPr>
        <w:t>800 рублей</w:t>
      </w:r>
      <w:r w:rsidRPr="007D3677">
        <w:t>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Нарушение Правил дорожного движения лицами, указанными в части 2 настоящей статьи, совершенное в состоянии опьянения, -</w:t>
      </w:r>
      <w:r>
        <w:t xml:space="preserve"> </w:t>
      </w:r>
      <w:r w:rsidRPr="007D3677">
        <w:t>влечет наложение административного штрафа в размере </w:t>
      </w:r>
      <w:r w:rsidRPr="007D3677">
        <w:rPr>
          <w:u w:val="single"/>
        </w:rPr>
        <w:t>от 1000 – 1500 рублей.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Статья 12.30. 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  <w:r>
        <w:t>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</w:t>
      </w:r>
      <w:r>
        <w:t xml:space="preserve">движении транспортных средств,  - </w:t>
      </w:r>
      <w:r w:rsidRPr="007D3677">
        <w:t>наложение административного штрафа в размере </w:t>
      </w:r>
      <w:r w:rsidRPr="007D3677">
        <w:rPr>
          <w:u w:val="single"/>
        </w:rPr>
        <w:t>1000 рублей</w:t>
      </w:r>
      <w:r w:rsidRPr="007D3677">
        <w:t>.</w:t>
      </w:r>
    </w:p>
    <w:p w:rsidR="00F501AE" w:rsidRPr="007D3677" w:rsidRDefault="00F501AE" w:rsidP="00F501AE">
      <w:pPr>
        <w:pStyle w:val="a5"/>
        <w:spacing w:before="0" w:beforeAutospacing="0" w:after="0" w:afterAutospacing="0" w:line="360" w:lineRule="auto"/>
        <w:ind w:firstLine="709"/>
        <w:jc w:val="both"/>
      </w:pPr>
      <w:r w:rsidRPr="007D3677">
        <w:t>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  <w:r>
        <w:t xml:space="preserve"> </w:t>
      </w:r>
      <w:r w:rsidRPr="007D3677">
        <w:t>влечет наложение административного штрафа в размере </w:t>
      </w:r>
      <w:r w:rsidRPr="007D3677">
        <w:rPr>
          <w:u w:val="single"/>
        </w:rPr>
        <w:t>от 1000 – 1500 рублей.</w:t>
      </w:r>
    </w:p>
    <w:p w:rsidR="007C45D7" w:rsidRDefault="007C45D7" w:rsidP="00A045C8">
      <w:pPr>
        <w:pStyle w:val="1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:rsidR="00C22EC7" w:rsidRPr="00C22EC7" w:rsidRDefault="00C22EC7" w:rsidP="00C22EC7"/>
    <w:p w:rsidR="00AB5316" w:rsidRPr="00A045C8" w:rsidRDefault="00AB5316" w:rsidP="00A045C8">
      <w:pPr>
        <w:pStyle w:val="1"/>
      </w:pPr>
      <w:bookmarkStart w:id="47" w:name="_Toc52976015"/>
      <w:r w:rsidRPr="00A045C8">
        <w:lastRenderedPageBreak/>
        <w:t>Правила пешехода на дороге</w:t>
      </w:r>
      <w:bookmarkEnd w:id="47"/>
    </w:p>
    <w:p w:rsidR="00A53680" w:rsidRPr="00AB5316" w:rsidRDefault="00D06381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Пожалуй о</w:t>
      </w:r>
      <w:r w:rsidR="00A53680" w:rsidRPr="00AB5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сновное</w:t>
      </w:r>
      <w:r w:rsidR="00A53680" w:rsidRPr="00AB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самое главное правило пешехода: </w:t>
      </w:r>
      <w:r w:rsidR="00584B88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подойдя к дороге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остановиться, для того чтобы правильно оценить обстановку на дороге. Если нет опасности, дорогу переходить можно.</w:t>
      </w: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316">
        <w:rPr>
          <w:rFonts w:ascii="Times New Roman" w:hAnsi="Times New Roman" w:cs="Times New Roman"/>
          <w:sz w:val="24"/>
          <w:szCs w:val="24"/>
          <w:shd w:val="clear" w:color="auto" w:fill="FFFFFF"/>
        </w:rPr>
        <w:t>Переход проезжей части - процедура очень ответственная, а главное - достаточно опасная для самого пешехода. </w:t>
      </w:r>
    </w:p>
    <w:p w:rsidR="00D06381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CFE"/>
        </w:rPr>
      </w:pPr>
      <w:r w:rsidRPr="00AB5316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пунктом 4.3 Правил дорожного движения: «</w:t>
      </w:r>
      <w:r w:rsidRPr="00AB5316">
        <w:rPr>
          <w:rFonts w:ascii="Times New Roman" w:hAnsi="Times New Roman" w:cs="Times New Roman"/>
          <w:sz w:val="24"/>
          <w:szCs w:val="24"/>
          <w:shd w:val="clear" w:color="auto" w:fill="F8FCFE"/>
        </w:rPr>
        <w:t>Пешеходы должны переходить дорогу </w:t>
      </w:r>
      <w:r w:rsidRPr="00AB5316">
        <w:rPr>
          <w:rFonts w:ascii="Times New Roman" w:hAnsi="Times New Roman" w:cs="Times New Roman"/>
          <w:sz w:val="24"/>
          <w:szCs w:val="24"/>
          <w:u w:val="single"/>
          <w:shd w:val="clear" w:color="auto" w:fill="F8FCFE"/>
        </w:rPr>
        <w:t>по пешеходным переходам</w:t>
      </w:r>
      <w:r w:rsidRPr="00AB5316">
        <w:rPr>
          <w:rFonts w:ascii="Times New Roman" w:hAnsi="Times New Roman" w:cs="Times New Roman"/>
          <w:sz w:val="24"/>
          <w:szCs w:val="24"/>
          <w:shd w:val="clear" w:color="auto" w:fill="F8FCFE"/>
        </w:rPr>
        <w:t xml:space="preserve">, в том числе по подземным и надземным, а при их отсутствии - на перекрестках по линии тротуаров или обочин». </w:t>
      </w:r>
    </w:p>
    <w:p w:rsidR="00584B88" w:rsidRPr="00AB5316" w:rsidRDefault="00A53680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через дорогу, дети должны быть особенно внимательными! Самыми безопасными переходами являются – подземный и на</w:t>
      </w:r>
      <w:r w:rsidR="00B2239C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дземный (изображены на рисунке 3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584B88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4B88" w:rsidRPr="00AB5316" w:rsidRDefault="00584B88" w:rsidP="00AB5316">
      <w:pPr>
        <w:pStyle w:val="1"/>
        <w:spacing w:before="0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bookmarkStart w:id="48" w:name="_Toc536539981"/>
      <w:bookmarkStart w:id="49" w:name="_Toc52976016"/>
      <w:r w:rsidRPr="00AB5316">
        <w:rPr>
          <w:rFonts w:eastAsia="Times New Roman" w:cs="Times New Roman"/>
          <w:szCs w:val="24"/>
          <w:lang w:eastAsia="ru-RU"/>
        </w:rPr>
        <w:t>Подземный и надземный переходы</w:t>
      </w:r>
      <w:bookmarkEnd w:id="48"/>
      <w:bookmarkEnd w:id="49"/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такие пешеходы, которые принципиально не желают пользоваться внеуличными переходами и пытаются перейти проезжую часть в неположенном месте:</w:t>
      </w:r>
    </w:p>
    <w:p w:rsidR="00584B88" w:rsidRPr="00AB5316" w:rsidRDefault="00584B88" w:rsidP="00AB53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они нарушают правила дорожного движения и рискуют получить штраф.</w:t>
      </w:r>
    </w:p>
    <w:p w:rsidR="00584B88" w:rsidRPr="00AB5316" w:rsidRDefault="00584B88" w:rsidP="00AB53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они тратят гораздо больше времени на пересечение дороги, т.к. им приходится пропускать автомобили, остановившись в середине проезжей части.</w:t>
      </w:r>
    </w:p>
    <w:p w:rsidR="00584B88" w:rsidRPr="00AB5316" w:rsidRDefault="00584B88" w:rsidP="00AB53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они рискуют собственными жизнью и здоровьем.</w:t>
      </w: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Внеуличные пешеходные переходы обозначаются специальными дорожными знаками и перепутать их с чем-то другим довольно трудно:</w:t>
      </w:r>
    </w:p>
    <w:tbl>
      <w:tblPr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452"/>
      </w:tblGrid>
      <w:tr w:rsidR="00D06381" w:rsidRPr="00AB5316" w:rsidTr="00AA0FAD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B5316" w:rsidRDefault="00584B88" w:rsidP="00AA0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980D7" wp14:editId="695098FC">
                  <wp:extent cx="714375" cy="714375"/>
                  <wp:effectExtent l="0" t="0" r="9525" b="9525"/>
                  <wp:docPr id="3" name="Рисунок 3" descr="https://pddmaster.ru/img/z/z6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ddmaster.ru/img/z/z6.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B5316" w:rsidRDefault="00584B88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подземный переход - человечек на картинке спускается вниз</w:t>
            </w:r>
          </w:p>
        </w:tc>
      </w:tr>
      <w:tr w:rsidR="00D06381" w:rsidRPr="00AB5316" w:rsidTr="00AA0FA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B5316" w:rsidRDefault="00584B88" w:rsidP="00AA0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09F681" wp14:editId="1D428F7A">
                  <wp:extent cx="714375" cy="714375"/>
                  <wp:effectExtent l="0" t="0" r="9525" b="9525"/>
                  <wp:docPr id="4" name="Рисунок 4" descr="https://pddmaster.ru/img/z/z6.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ddmaster.ru/img/z/z6.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B5316" w:rsidRDefault="00584B88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надземный переход - человечек на картинке поднимается вверх</w:t>
            </w:r>
          </w:p>
        </w:tc>
      </w:tr>
    </w:tbl>
    <w:p w:rsidR="00AA0FAD" w:rsidRDefault="00AA0FAD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Внеуличные переходы позволяют безопасно пересечь дорогу, т.к. траектории движения человека и транспортных средств не пересекаются.</w:t>
      </w:r>
    </w:p>
    <w:p w:rsidR="00584B88" w:rsidRPr="00AB5316" w:rsidRDefault="00A53680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такие переходы отсутствуют, то дорогу необходимо переходить по наземному переходу – «зебре». </w:t>
      </w:r>
      <w:r w:rsidR="00584B88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переходом дороги по проезжей части дело обстоит несколько сложнее.</w:t>
      </w:r>
    </w:p>
    <w:p w:rsidR="00584B88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C7" w:rsidRDefault="00C22EC7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FAD" w:rsidRPr="00AB5316" w:rsidRDefault="00AA0FAD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7"/>
        <w:gridCol w:w="5208"/>
      </w:tblGrid>
      <w:tr w:rsidR="00D06381" w:rsidRPr="00AB5316" w:rsidTr="00AA0FAD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045C8" w:rsidRDefault="00584B88" w:rsidP="00AB53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D870248" wp14:editId="5F6F3828">
                  <wp:extent cx="628650" cy="628650"/>
                  <wp:effectExtent l="0" t="0" r="0" b="0"/>
                  <wp:docPr id="5" name="Рисунок 5" descr="https://pddmaster.ru/img/z/z5.19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ddmaster.ru/img/z/z5.19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5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CA329E" wp14:editId="1004BA4F">
                  <wp:extent cx="628650" cy="628650"/>
                  <wp:effectExtent l="0" t="0" r="0" b="0"/>
                  <wp:docPr id="6" name="Рисунок 6" descr="https://pddmaster.ru/img/z/z5.19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ddmaster.ru/img/z/z5.19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045C8" w:rsidRDefault="00584B88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"пешеходный переход"</w:t>
            </w:r>
          </w:p>
        </w:tc>
      </w:tr>
      <w:tr w:rsidR="00D06381" w:rsidRPr="00AB5316" w:rsidTr="00AA0FA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B5316" w:rsidRDefault="00584B88" w:rsidP="00AB53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6C1330" wp14:editId="6D28CB89">
                  <wp:extent cx="733425" cy="638175"/>
                  <wp:effectExtent l="0" t="0" r="9525" b="9525"/>
                  <wp:docPr id="7" name="Рисунок 7" descr="https://pddmaster.ru/img/z/r1.1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ddmaster.ru/img/z/r1.14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53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54253" wp14:editId="379E5839">
                  <wp:extent cx="733425" cy="638175"/>
                  <wp:effectExtent l="0" t="0" r="9525" b="9525"/>
                  <wp:docPr id="8" name="Рисунок 8" descr="https://pddmaster.ru/img/z/r1.1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ddmaster.ru/img/z/r1.14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4B88" w:rsidRPr="00AB5316" w:rsidRDefault="00584B88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"пешеходный переход"</w:t>
            </w:r>
          </w:p>
        </w:tc>
      </w:tr>
    </w:tbl>
    <w:p w:rsidR="00AA0FAD" w:rsidRDefault="00AA0FAD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пешеходного перехода определяются специальной разметкой. Если есть только разметка, а знаков нет, то границы перехода совпадают с границами разметки. Переходить такой переход нужно прямо по разметке. Если пройти рядом с ней, то это будет нарушением правил.</w:t>
      </w:r>
    </w:p>
    <w:p w:rsidR="00584B88" w:rsidRPr="00AB5316" w:rsidRDefault="00031624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4B88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 "Пешеходный переход", 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 и</w:t>
      </w:r>
      <w:r w:rsidR="00584B88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тот случай, когда разметка сотрется или будет плохо видна (например, зимой). Если есть только знаки и 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584B88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разметки, то именно знаки определяют границы перехода.</w:t>
      </w: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на дороге присутствуют и знаки, и разметка, то границы перехода определяются </w:t>
      </w:r>
      <w:r w:rsidRPr="00AB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разметкой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понимать, что если еще вчера разметка была, а сегодня положили новый асфальт и разметки больше нет, то и пешеходного перехода </w:t>
      </w:r>
      <w:r w:rsidR="008A2192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больше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попал в ситуацию, когда на перекрёстке отсутствует светофор и пешеходный переход, то в данном случае необходимо обратиться за помощью к взрослому человеку, для того чтобы он помог Вашему ребёнку перейти через дорогу.</w:t>
      </w:r>
    </w:p>
    <w:p w:rsidR="00584B88" w:rsidRPr="00AB5316" w:rsidRDefault="00584B8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680" w:rsidRPr="00AB5316" w:rsidRDefault="00A53680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AB5607" wp14:editId="581023C8">
            <wp:extent cx="4133850" cy="4133850"/>
            <wp:effectExtent l="0" t="0" r="0" b="0"/>
            <wp:docPr id="1" name="Рисунок 1" descr="http://www.spas-extreme.ru/upload/site1/10pKkg81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as-extreme.ru/upload/site1/10pKkg81jl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42" cy="413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C8" w:rsidRDefault="00A53680" w:rsidP="00A045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Рисунок </w:t>
      </w:r>
      <w:r w:rsidR="007C45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AB5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Виды переходов.</w:t>
      </w:r>
    </w:p>
    <w:p w:rsidR="00A045C8" w:rsidRPr="00A045C8" w:rsidRDefault="00A045C8" w:rsidP="00A045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1624" w:rsidRDefault="00031624" w:rsidP="00A045C8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5C8">
        <w:rPr>
          <w:rFonts w:ascii="Times New Roman" w:hAnsi="Times New Roman" w:cs="Times New Roman"/>
          <w:b/>
          <w:sz w:val="24"/>
          <w:szCs w:val="24"/>
        </w:rPr>
        <w:t>Диагональный пешеходный переход</w:t>
      </w:r>
    </w:p>
    <w:p w:rsidR="00A045C8" w:rsidRPr="00A045C8" w:rsidRDefault="00A045C8" w:rsidP="00A045C8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624" w:rsidRPr="00AB5316" w:rsidRDefault="00031624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>Особый случай наземного пешеходного перехода - диагональный вариант:</w:t>
      </w:r>
    </w:p>
    <w:p w:rsidR="00031624" w:rsidRPr="00AB5316" w:rsidRDefault="00031624" w:rsidP="00A045C8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</w:pPr>
      <w:r w:rsidRPr="00AB5316">
        <w:t>На регулируемом перекрестке допускается переходить проезжую часть между противоположными углами перекрестка (по диагонали) только при наличии разметки 1.14.1 или 1.14.2, обозначающей такой пешеходный переход.</w:t>
      </w:r>
    </w:p>
    <w:p w:rsidR="00031624" w:rsidRPr="00AB5316" w:rsidRDefault="00031624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>Диагональный пешеходный переход может существовать только при наличии разметки 1.14.1 или 1.14.2, нанесенной по диагонали:</w:t>
      </w:r>
    </w:p>
    <w:p w:rsidR="00031624" w:rsidRPr="00AB5316" w:rsidRDefault="008A2192" w:rsidP="00A045C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rPr>
          <w:noProof/>
        </w:rPr>
        <w:drawing>
          <wp:inline distT="0" distB="0" distL="0" distR="0" wp14:anchorId="7E39964E" wp14:editId="024828B3">
            <wp:extent cx="2524125" cy="2081115"/>
            <wp:effectExtent l="0" t="0" r="0" b="0"/>
            <wp:docPr id="16" name="Рисунок 16" descr="https://xn-----6kccsaeozbsgoedln8v.xn--p1ai/i/pdd/pereho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---6kccsaeozbsgoedln8v.xn--p1ai/i/pdd/perehod-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24" w:rsidRPr="00AB5316" w:rsidRDefault="00031624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>Диагональный переход может быть только на регулируемом перекрестке.</w:t>
      </w:r>
    </w:p>
    <w:p w:rsidR="00031624" w:rsidRPr="00AB5316" w:rsidRDefault="00031624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>Если диагональной разметки нет или она стерлась, переход по диагонали запрещается.</w:t>
      </w:r>
    </w:p>
    <w:p w:rsidR="00584B88" w:rsidRPr="00AB5316" w:rsidRDefault="00031624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54DFFF8" wp14:editId="3C6195A1">
            <wp:extent cx="5286375" cy="4229100"/>
            <wp:effectExtent l="0" t="0" r="9525" b="0"/>
            <wp:docPr id="11" name="Рисунок 11" descr="ÐÐ¸Ð°Ð³Ð¾Ð½Ð°Ð»ÑÐ½ÑÐ¹ Ð¿ÐµÑÐµÑÐ¾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Ð¸Ð°Ð³Ð¾Ð½Ð°Ð»ÑÐ½ÑÐ¹ Ð¿ÐµÑÐµÑÐ¾Ð´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92" w:rsidRPr="00AB5316" w:rsidRDefault="007C45D7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Рисунок 4</w:t>
      </w:r>
      <w:r w:rsidR="00031624" w:rsidRPr="00AB5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Виды дорожной разметки.</w:t>
      </w:r>
    </w:p>
    <w:p w:rsidR="004C553C" w:rsidRPr="00AB5316" w:rsidRDefault="004C553C" w:rsidP="00A04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1624" w:rsidRPr="00AB5316" w:rsidRDefault="00031624" w:rsidP="00A045C8">
      <w:pPr>
        <w:pStyle w:val="1"/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bookmarkStart w:id="50" w:name="_Toc536539982"/>
      <w:bookmarkStart w:id="51" w:name="_Toc52976017"/>
      <w:r w:rsidRPr="00AB5316">
        <w:rPr>
          <w:rFonts w:eastAsia="Times New Roman" w:cs="Times New Roman"/>
          <w:szCs w:val="24"/>
          <w:lang w:eastAsia="ru-RU"/>
        </w:rPr>
        <w:t>Правила перехода перекрестков</w:t>
      </w:r>
      <w:bookmarkEnd w:id="50"/>
      <w:bookmarkEnd w:id="51"/>
    </w:p>
    <w:p w:rsidR="00031624" w:rsidRPr="00AB5316" w:rsidRDefault="00031624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>Если рядом нет ни одного пешеходного перехода, то можно пересечь проезжую часть на </w:t>
      </w:r>
      <w:hyperlink r:id="rId36" w:history="1">
        <w:r w:rsidRPr="00AB5316">
          <w:rPr>
            <w:rStyle w:val="a6"/>
            <w:color w:val="auto"/>
            <w:bdr w:val="none" w:sz="0" w:space="0" w:color="auto" w:frame="1"/>
          </w:rPr>
          <w:t>перекрестке</w:t>
        </w:r>
      </w:hyperlink>
      <w:r w:rsidRPr="00AB5316">
        <w:t>. Причем правила говорят о том, что двигаться нужно по линиям тротуаров и обочин. Это означает, что двигаться по перекрестку нужно не наискосок (сразу пытаться перейти 2 дороги), а параллельно одной из </w:t>
      </w:r>
      <w:hyperlink r:id="rId37" w:history="1">
        <w:r w:rsidRPr="00AB5316">
          <w:rPr>
            <w:rStyle w:val="a6"/>
            <w:color w:val="auto"/>
            <w:bdr w:val="none" w:sz="0" w:space="0" w:color="auto" w:frame="1"/>
          </w:rPr>
          <w:t>проезжих частей</w:t>
        </w:r>
      </w:hyperlink>
      <w:r w:rsidRPr="00AB5316">
        <w:t>.</w:t>
      </w:r>
    </w:p>
    <w:p w:rsidR="00031624" w:rsidRPr="00AB5316" w:rsidRDefault="00031624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 xml:space="preserve">На рисунке </w:t>
      </w:r>
      <w:r w:rsidR="00B2239C">
        <w:t>5</w:t>
      </w:r>
      <w:r w:rsidRPr="00AB5316">
        <w:t xml:space="preserve"> правильные траектории движения отмечены желтым цветом.</w:t>
      </w:r>
    </w:p>
    <w:p w:rsidR="00031624" w:rsidRPr="00AB5316" w:rsidRDefault="00031624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rPr>
          <w:noProof/>
        </w:rPr>
        <w:lastRenderedPageBreak/>
        <w:drawing>
          <wp:inline distT="0" distB="0" distL="0" distR="0" wp14:anchorId="06B60561" wp14:editId="0FF8FD15">
            <wp:extent cx="5057775" cy="4046220"/>
            <wp:effectExtent l="0" t="0" r="9525" b="0"/>
            <wp:docPr id="12" name="Рисунок 12" descr="ÐÐµÑÐµÐºÑÐµÑÑ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ÐµÑÐµÐºÑÐµÑÑÐ¾Ðº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24" w:rsidRPr="00AB5316" w:rsidRDefault="007C45D7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Рисунок 5</w:t>
      </w:r>
      <w:r w:rsidR="00031624" w:rsidRPr="00AB5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Правила перехода перекрёстков.</w:t>
      </w:r>
    </w:p>
    <w:p w:rsidR="008A2192" w:rsidRPr="00AB5316" w:rsidRDefault="008A2192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1624" w:rsidRPr="00AB5316" w:rsidRDefault="00031624" w:rsidP="00A045C8">
      <w:pPr>
        <w:pStyle w:val="1"/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bookmarkStart w:id="52" w:name="_Toc536539983"/>
      <w:bookmarkStart w:id="53" w:name="_Toc52976018"/>
      <w:r w:rsidRPr="00AB5316">
        <w:rPr>
          <w:rFonts w:eastAsia="Times New Roman" w:cs="Times New Roman"/>
          <w:szCs w:val="24"/>
          <w:lang w:eastAsia="ru-RU"/>
        </w:rPr>
        <w:t>Переход проезжей части вне перехода и перекрестка</w:t>
      </w:r>
      <w:bookmarkEnd w:id="52"/>
      <w:bookmarkEnd w:id="53"/>
    </w:p>
    <w:p w:rsidR="00031624" w:rsidRPr="00AB5316" w:rsidRDefault="00031624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  <w:shd w:val="clear" w:color="auto" w:fill="F8FCFE"/>
        </w:rPr>
        <w:t>При отсутствии в зоне видимости перехода или перекрестка разрешается переходить дорогу под прямым углом к краю проезжей части на участках без разделительной полосы и ограждений там, где она хорошо просматривается в обе стороны.</w:t>
      </w:r>
      <w:r w:rsidRPr="00AB5316">
        <w:rPr>
          <w:rFonts w:ascii="Times New Roman" w:hAnsi="Times New Roman" w:cs="Times New Roman"/>
          <w:sz w:val="24"/>
          <w:szCs w:val="24"/>
        </w:rPr>
        <w:br/>
      </w:r>
      <w:r w:rsidRPr="00AB5316">
        <w:rPr>
          <w:rFonts w:ascii="Times New Roman" w:hAnsi="Times New Roman" w:cs="Times New Roman"/>
          <w:sz w:val="24"/>
          <w:szCs w:val="24"/>
          <w:shd w:val="clear" w:color="auto" w:fill="F8FCFE"/>
        </w:rPr>
        <w:t xml:space="preserve">При переходе дороги вне пешеходного перехода пешеходы, </w:t>
      </w:r>
      <w:r w:rsidRPr="00AB5316">
        <w:rPr>
          <w:rFonts w:ascii="Times New Roman" w:hAnsi="Times New Roman" w:cs="Times New Roman"/>
          <w:sz w:val="24"/>
          <w:szCs w:val="24"/>
          <w:u w:val="single"/>
          <w:shd w:val="clear" w:color="auto" w:fill="F8FCFE"/>
        </w:rPr>
        <w:t>не должны создавать помех для движения транспортных средств</w:t>
      </w:r>
      <w:r w:rsidRPr="00AB5316">
        <w:rPr>
          <w:rFonts w:ascii="Times New Roman" w:hAnsi="Times New Roman" w:cs="Times New Roman"/>
          <w:sz w:val="24"/>
          <w:szCs w:val="24"/>
          <w:shd w:val="clear" w:color="auto" w:fill="F8FCFE"/>
        </w:rPr>
        <w:t> и 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средств.</w:t>
      </w:r>
    </w:p>
    <w:p w:rsidR="00DF03BF" w:rsidRPr="00AB5316" w:rsidRDefault="00DF03BF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11D3DC" wp14:editId="6CF998D4">
            <wp:extent cx="5172075" cy="4137660"/>
            <wp:effectExtent l="0" t="0" r="9525" b="0"/>
            <wp:docPr id="15" name="Рисунок 15" descr="https://pddmaster.ru/img/text/091214-vne-pereh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ddmaster.ru/img/text/091214-vne-perehoda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BF" w:rsidRPr="00AB5316" w:rsidRDefault="007C45D7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Рисунок 6</w:t>
      </w:r>
      <w:r w:rsidR="00DF03BF" w:rsidRPr="00AB5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Переход проезжей части вне перехода и перекрестка.</w:t>
      </w:r>
    </w:p>
    <w:p w:rsidR="00A045C8" w:rsidRDefault="00A045C8" w:rsidP="00AB5316">
      <w:pPr>
        <w:pStyle w:val="1"/>
        <w:spacing w:before="0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031624" w:rsidRPr="00AB5316" w:rsidRDefault="00031624" w:rsidP="00A045C8">
      <w:pPr>
        <w:pStyle w:val="1"/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bookmarkStart w:id="54" w:name="_Toc536539984"/>
      <w:bookmarkStart w:id="55" w:name="_Toc52976019"/>
      <w:r w:rsidRPr="00AB5316">
        <w:rPr>
          <w:rFonts w:eastAsia="Times New Roman" w:cs="Times New Roman"/>
          <w:szCs w:val="24"/>
          <w:lang w:eastAsia="ru-RU"/>
        </w:rPr>
        <w:t>Переход проезжей части в велосипедной зоне</w:t>
      </w:r>
      <w:bookmarkEnd w:id="54"/>
      <w:bookmarkEnd w:id="55"/>
    </w:p>
    <w:p w:rsidR="00031624" w:rsidRPr="00AB5316" w:rsidRDefault="00031624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заслуживают правила движения пешеходов в велосипедной зоне, обозначенной следующими дорожными знаками:</w:t>
      </w:r>
    </w:p>
    <w:p w:rsidR="00031624" w:rsidRPr="00AB5316" w:rsidRDefault="00031624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68EB29" wp14:editId="5A125E55">
            <wp:extent cx="762000" cy="1108364"/>
            <wp:effectExtent l="0" t="0" r="0" b="0"/>
            <wp:docPr id="13" name="Рисунок 13" descr="Знак 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0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B9C5F0" wp14:editId="2AEB409C">
            <wp:extent cx="762000" cy="1108364"/>
            <wp:effectExtent l="0" t="0" r="0" b="0"/>
            <wp:docPr id="14" name="Рисунок 14" descr="Знак 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0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24" w:rsidRPr="00AB5316" w:rsidRDefault="00DF03BF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1624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велосипедной зоне пешеходы могут переходить дорогу абсолютно </w:t>
      </w:r>
      <w:r w:rsidR="00031624" w:rsidRPr="00AB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любом месте</w:t>
      </w:r>
      <w:r w:rsidR="00031624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при этом пешеход не имеет преимущества перед велосипедами и автомобилями, движущимися со скоростью 20 км/ч. То есть сначала нужно уступить дорогу транспортным средствам, а лишь затем переходить.</w:t>
      </w:r>
      <w:bookmarkStart w:id="56" w:name="8"/>
      <w:bookmarkEnd w:id="56"/>
    </w:p>
    <w:p w:rsidR="00031624" w:rsidRPr="00AB5316" w:rsidRDefault="00031624" w:rsidP="00AB5316">
      <w:pPr>
        <w:pStyle w:val="1"/>
        <w:spacing w:before="0" w:after="0" w:line="360" w:lineRule="auto"/>
        <w:ind w:firstLine="709"/>
        <w:jc w:val="both"/>
        <w:rPr>
          <w:rFonts w:cs="Times New Roman"/>
          <w:szCs w:val="24"/>
        </w:rPr>
      </w:pPr>
      <w:bookmarkStart w:id="57" w:name="_Toc536539985"/>
      <w:bookmarkStart w:id="58" w:name="_Toc52976020"/>
      <w:r w:rsidRPr="00AB5316">
        <w:rPr>
          <w:rFonts w:cs="Times New Roman"/>
          <w:szCs w:val="24"/>
        </w:rPr>
        <w:t>Штрафы ГИБДД для пешеходов</w:t>
      </w:r>
      <w:bookmarkEnd w:id="57"/>
      <w:bookmarkEnd w:id="58"/>
    </w:p>
    <w:p w:rsidR="00031624" w:rsidRPr="00AB5316" w:rsidRDefault="00031624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2019 году, в соответствии со статьей </w:t>
      </w:r>
      <w:hyperlink r:id="rId40" w:history="1">
        <w:r w:rsidRPr="00AB531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12.29</w:t>
        </w:r>
      </w:hyperlink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КоАП, все нарушения пешеходами правил дорожного движения наказываются предупреждением или штрафом в размере </w:t>
      </w:r>
      <w:r w:rsidRPr="00AB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 рублей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624" w:rsidRPr="00AB5316" w:rsidRDefault="00031624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пешеход создает помехи движению транспортных средств, то он может быть наказан по статье </w:t>
      </w:r>
      <w:hyperlink r:id="rId41" w:history="1">
        <w:r w:rsidRPr="00AB531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12.30</w:t>
        </w:r>
      </w:hyperlink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КоАП и получить штраф в размере </w:t>
      </w:r>
      <w:r w:rsidRPr="00AB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1 000 рублей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624" w:rsidRPr="00A045C8" w:rsidRDefault="00D06381" w:rsidP="00A045C8">
      <w:pPr>
        <w:pStyle w:val="1"/>
      </w:pPr>
      <w:r w:rsidRPr="00AB5316">
        <w:rPr>
          <w:rFonts w:eastAsia="Times New Roman"/>
          <w:lang w:eastAsia="ru-RU"/>
        </w:rPr>
        <w:lastRenderedPageBreak/>
        <w:t xml:space="preserve"> </w:t>
      </w:r>
      <w:bookmarkStart w:id="59" w:name="_Toc52976021"/>
      <w:r w:rsidRPr="00A045C8">
        <w:t>Общие положения</w:t>
      </w:r>
      <w:bookmarkEnd w:id="59"/>
    </w:p>
    <w:p w:rsidR="00A53680" w:rsidRPr="00AB5316" w:rsidRDefault="00A53680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можно только на зелёный сигнал светофора. Красный сигнал запрещает движение! Необходимо остановиться! Выходить на дорогу очень опасно! Жёлтый сигнал предупреждает о смене сигнала, но он тоже запрещает переходить дорогу! Даже если загорелся зелёный сигнал светофора, не надо сразу начинать движение, сначала нужно убедиться, что машины успели остановиться и путь является безопасным.</w:t>
      </w:r>
    </w:p>
    <w:p w:rsidR="00A53680" w:rsidRPr="00AB5316" w:rsidRDefault="00A53680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</w:t>
      </w:r>
      <w:r w:rsidR="003E761D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внимательно посмотреть, что за препятствием, убедиться, что опасности нет, и только тогда переходить через дорогу.</w:t>
      </w:r>
    </w:p>
    <w:p w:rsidR="00A53680" w:rsidRPr="00AB5316" w:rsidRDefault="00DF03BF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пропустить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 едущий автомобиль, ведь он может скрывать за собой автомашину, движущуюся с большей скоростью.</w:t>
      </w:r>
    </w:p>
    <w:p w:rsidR="00A53680" w:rsidRPr="00AB5316" w:rsidRDefault="00DF03BF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на остановке и ожидая общественный транспорт (автобус, троллейбус или трамвай) не надо бегать по остановке и выглядывать на дорогу, высматривая общественный транспорт, это может быть опасно.</w:t>
      </w:r>
    </w:p>
    <w:p w:rsidR="00A53680" w:rsidRPr="00AB5316" w:rsidRDefault="00A53680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 в общественном транспорте, обязательно </w:t>
      </w:r>
      <w:r w:rsidR="00DF03BF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держаться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поручни, чтобы не упасть при торможении.</w:t>
      </w:r>
    </w:p>
    <w:p w:rsidR="001B5CC5" w:rsidRPr="00AB5316" w:rsidRDefault="00DF03BF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автобуса н</w:t>
      </w:r>
      <w:r w:rsidR="001B5CC5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остановиться на остановке. 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остановке стоит автобус, его нельзя обходить ни спереди, ни сзади. 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1B5CC5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остановиться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5CC5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найти 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переход, и переходи</w:t>
      </w:r>
      <w:r w:rsidR="001B5CC5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CC5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 через него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если его нет, </w:t>
      </w:r>
      <w:r w:rsidR="001B5CC5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дождаться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автобус отъедет, чтобы видеть дорогу в обе стороны, и только тогда переходи</w:t>
      </w:r>
      <w:r w:rsidR="001B5CC5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через дорогу</w:t>
      </w:r>
      <w:r w:rsidR="00A53680"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381" w:rsidRPr="00AB5316" w:rsidRDefault="00A53680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Кататься на велосипедах, роликах и скейтбордах можно только во дворе или на специальных площадках. </w:t>
      </w:r>
    </w:p>
    <w:p w:rsidR="00D06381" w:rsidRPr="00AB5316" w:rsidRDefault="00D06381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Выбегать на дорогу за мячом или собакой опасно!</w:t>
      </w:r>
    </w:p>
    <w:p w:rsidR="00D06381" w:rsidRPr="00AB5316" w:rsidRDefault="00D06381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машины необходимо только со стороны тротуара, это безопаснее, так ребёнок защищен от проезжающих мимо машин.</w:t>
      </w:r>
    </w:p>
    <w:p w:rsidR="00A045C8" w:rsidRDefault="00A045C8" w:rsidP="00AB5316">
      <w:pPr>
        <w:pStyle w:val="1"/>
        <w:spacing w:before="0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bookmarkStart w:id="60" w:name="_Toc535793359"/>
    </w:p>
    <w:p w:rsidR="00A045C8" w:rsidRDefault="00A045C8" w:rsidP="00A045C8">
      <w:pPr>
        <w:rPr>
          <w:lang w:eastAsia="ru-RU"/>
        </w:rPr>
      </w:pPr>
    </w:p>
    <w:p w:rsidR="00A045C8" w:rsidRDefault="00A045C8" w:rsidP="00A045C8">
      <w:pPr>
        <w:rPr>
          <w:lang w:eastAsia="ru-RU"/>
        </w:rPr>
      </w:pPr>
    </w:p>
    <w:p w:rsidR="00A045C8" w:rsidRDefault="00A045C8" w:rsidP="00A045C8">
      <w:pPr>
        <w:rPr>
          <w:lang w:eastAsia="ru-RU"/>
        </w:rPr>
      </w:pPr>
    </w:p>
    <w:p w:rsidR="00A045C8" w:rsidRDefault="00A045C8" w:rsidP="00A045C8">
      <w:pPr>
        <w:rPr>
          <w:lang w:eastAsia="ru-RU"/>
        </w:rPr>
      </w:pPr>
    </w:p>
    <w:p w:rsidR="00A045C8" w:rsidRPr="00A045C8" w:rsidRDefault="00A045C8" w:rsidP="00A045C8">
      <w:pPr>
        <w:rPr>
          <w:lang w:eastAsia="ru-RU"/>
        </w:rPr>
      </w:pPr>
    </w:p>
    <w:p w:rsidR="00AB5316" w:rsidRPr="00A045C8" w:rsidRDefault="00AB5316" w:rsidP="00A045C8">
      <w:pPr>
        <w:pStyle w:val="1"/>
      </w:pPr>
      <w:bookmarkStart w:id="61" w:name="_Toc52976022"/>
      <w:r w:rsidRPr="00A045C8">
        <w:lastRenderedPageBreak/>
        <w:t>Запрет на оставление детей в автомобилях</w:t>
      </w:r>
      <w:bookmarkEnd w:id="60"/>
      <w:bookmarkEnd w:id="61"/>
    </w:p>
    <w:p w:rsidR="00AB5316" w:rsidRPr="00AB5316" w:rsidRDefault="00AB5316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>Уважаемые родители, обратите внимание на пункт 12.8 Правил дорожного движения:</w:t>
      </w:r>
    </w:p>
    <w:p w:rsidR="00AB5316" w:rsidRPr="00AB5316" w:rsidRDefault="00AB5316" w:rsidP="00A045C8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</w:pPr>
      <w:r w:rsidRPr="00AB5316">
        <w:rPr>
          <w:rStyle w:val="ae"/>
        </w:rPr>
        <w:t>12.8.</w:t>
      </w:r>
      <w:r w:rsidRPr="00AB5316">
        <w:t> 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AB5316" w:rsidRPr="00AB5316" w:rsidRDefault="00AB5316" w:rsidP="00A045C8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</w:pPr>
      <w:r w:rsidRPr="00AB5316"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AB5316" w:rsidRPr="00AB5316" w:rsidRDefault="00AB5316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B5316">
        <w:t>После вступления в силу данного документа водители не имеют права оставлять детей дошкольного возраста (младше 7 лет) в автомобиле без присмотра совершеннолетних (лиц, старше 18 лет).</w:t>
      </w:r>
    </w:p>
    <w:p w:rsidR="00AB5316" w:rsidRPr="00AB5316" w:rsidRDefault="00AB5316" w:rsidP="00AB5316">
      <w:pPr>
        <w:pStyle w:val="a5"/>
        <w:spacing w:before="0" w:beforeAutospacing="0" w:after="0" w:afterAutospacing="0" w:line="360" w:lineRule="auto"/>
        <w:ind w:firstLine="709"/>
        <w:jc w:val="both"/>
      </w:pPr>
      <w:r w:rsidRPr="00AB5316">
        <w:t xml:space="preserve">Обратите внимание, данный запрет относится только к стоянке транспортного средства, во время остановки (на время, не превышающее 5 минут) можно оставить ребенка и без присмотра. </w:t>
      </w:r>
    </w:p>
    <w:p w:rsidR="00AB5316" w:rsidRPr="00AB5316" w:rsidRDefault="00AB5316" w:rsidP="00AB5316">
      <w:pPr>
        <w:pStyle w:val="a5"/>
        <w:spacing w:before="0" w:beforeAutospacing="0" w:after="0" w:afterAutospacing="0" w:line="360" w:lineRule="auto"/>
        <w:ind w:firstLine="709"/>
        <w:jc w:val="both"/>
        <w:rPr>
          <w:shd w:val="clear" w:color="auto" w:fill="FDF7F7"/>
        </w:rPr>
      </w:pPr>
      <w:r w:rsidRPr="00AB5316">
        <w:rPr>
          <w:b/>
          <w:bCs/>
        </w:rPr>
        <w:t>Штраф за оставление ребенка в автомобиле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за оставление ребенка без присмотра в транспортном средстве может быть наложен по части 1 или части 5 </w:t>
      </w:r>
      <w:r w:rsidRPr="00AB53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статьи 12.19 КоАП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5316" w:rsidRPr="00AB5316" w:rsidRDefault="00AB5316" w:rsidP="00AB5316">
      <w:pPr>
        <w:pStyle w:val="a5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AB5316">
        <w:rPr>
          <w:shd w:val="clear" w:color="auto" w:fill="FFFFFF"/>
        </w:rPr>
        <w:t>за оставление ребенка водитель может получить штраф в размере </w:t>
      </w:r>
      <w:r w:rsidRPr="00AB5316">
        <w:rPr>
          <w:rStyle w:val="ae"/>
          <w:shd w:val="clear" w:color="auto" w:fill="FFFFFF"/>
        </w:rPr>
        <w:t>2 500 рублей</w:t>
      </w:r>
      <w:r w:rsidRPr="00AB5316">
        <w:rPr>
          <w:shd w:val="clear" w:color="auto" w:fill="FFFFFF"/>
        </w:rPr>
        <w:t>.</w:t>
      </w:r>
    </w:p>
    <w:p w:rsidR="00AB5316" w:rsidRPr="00AB5316" w:rsidRDefault="00AB5316" w:rsidP="00AB5316">
      <w:pPr>
        <w:pStyle w:val="1"/>
        <w:spacing w:before="0" w:after="0" w:line="360" w:lineRule="auto"/>
        <w:ind w:firstLine="709"/>
        <w:jc w:val="both"/>
        <w:rPr>
          <w:rFonts w:cs="Times New Roman"/>
          <w:szCs w:val="24"/>
        </w:rPr>
      </w:pP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316" w:rsidRPr="00AB5316" w:rsidRDefault="00AB5316" w:rsidP="00AB5316">
      <w:pPr>
        <w:pStyle w:val="1"/>
        <w:spacing w:before="0" w:after="0" w:line="360" w:lineRule="auto"/>
        <w:ind w:firstLine="709"/>
        <w:jc w:val="both"/>
        <w:rPr>
          <w:rFonts w:eastAsiaTheme="minorHAnsi" w:cs="Times New Roman"/>
          <w:b w:val="0"/>
          <w:bCs w:val="0"/>
          <w:szCs w:val="24"/>
        </w:rPr>
      </w:pP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5C8" w:rsidRPr="00AB5316" w:rsidRDefault="00A045C8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481" w:rsidRDefault="00844481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481" w:rsidRPr="00AB5316" w:rsidRDefault="00844481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316" w:rsidRPr="00A045C8" w:rsidRDefault="00AB5316" w:rsidP="00A045C8">
      <w:pPr>
        <w:pStyle w:val="1"/>
      </w:pPr>
      <w:bookmarkStart w:id="62" w:name="_Toc535793360"/>
      <w:bookmarkStart w:id="63" w:name="_Toc52976023"/>
      <w:r w:rsidRPr="00A045C8">
        <w:lastRenderedPageBreak/>
        <w:t>Использование детских кресел и ремней безопасности</w:t>
      </w:r>
      <w:bookmarkEnd w:id="62"/>
      <w:bookmarkEnd w:id="63"/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t>В соответствии с пунктом 22.9 Правил дорожного движения: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t>22.9.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 использованием детских удерживающих систем (устройств), соответствующих весу и росту ребенка.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t>* Наименование детской удерживающей системы ISOFIX приведено в соответствии с Техническим регламентом Таможенного союза ТР РС 018/2011 "О безопасности колесных транспортных средств".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b/>
          <w:sz w:val="24"/>
          <w:szCs w:val="24"/>
        </w:rPr>
        <w:t>Перевозка детей в возрасте от 7 до 11 лет (включительно)</w:t>
      </w:r>
      <w:r w:rsidRPr="00AB5316">
        <w:rPr>
          <w:rFonts w:ascii="Times New Roman" w:hAnsi="Times New Roman" w:cs="Times New Roman"/>
          <w:sz w:val="24"/>
          <w:szCs w:val="24"/>
        </w:rPr>
        <w:t xml:space="preserve">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 (устройств), соответствующих весу и росту ребенка.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t>Установка в легковом автомобиле и кабине грузового автомобиля детских удерживающих систем (устройств) и размещение в них детей должны осуществляться в соответствии с руководством по эксплуатации указанных систем (устройств).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316">
        <w:rPr>
          <w:rFonts w:ascii="Times New Roman" w:hAnsi="Times New Roman" w:cs="Times New Roman"/>
          <w:b/>
          <w:sz w:val="24"/>
          <w:szCs w:val="24"/>
        </w:rPr>
        <w:t>Запрещается перевозить детей в возрасте младше 12 лет на заднем сиденье мотоцикла.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16">
        <w:rPr>
          <w:rFonts w:ascii="Times New Roman" w:hAnsi="Times New Roman" w:cs="Times New Roman"/>
          <w:b/>
          <w:sz w:val="24"/>
          <w:szCs w:val="24"/>
          <w:u w:val="single"/>
        </w:rPr>
        <w:t>Перевозка детей до 7 лет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t>Если ребенок младше 7 лет едет в автомобиле, конструкцией которого предусмотрены ремни безопасности или система ISOFIX, то такой ребенок должен находится в детском кресле (или детском удерживающем устройстве другого типа).</w:t>
      </w:r>
      <w:bookmarkStart w:id="64" w:name="5"/>
      <w:bookmarkEnd w:id="64"/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316">
        <w:rPr>
          <w:rFonts w:ascii="Times New Roman" w:hAnsi="Times New Roman" w:cs="Times New Roman"/>
          <w:b/>
          <w:sz w:val="24"/>
          <w:szCs w:val="24"/>
          <w:u w:val="single"/>
        </w:rPr>
        <w:t>Перевозка детей от 7 до 11 лет (включительно)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t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 в детском кресле или в другом удерживающем устройстве.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t>Если ребенок от 7 до 11 лет едет на заднем сиденье легкового автомобиля или в кабине грузовика, то он должен либо находиться в детском удерживающем устройстве, либо быть пристегнут ремнем безопасности без кресла.</w:t>
      </w:r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316">
        <w:rPr>
          <w:rFonts w:ascii="Times New Roman" w:hAnsi="Times New Roman" w:cs="Times New Roman"/>
          <w:sz w:val="24"/>
          <w:szCs w:val="24"/>
        </w:rPr>
        <w:lastRenderedPageBreak/>
        <w:t>Обратите внимание на фразу "включительно" рядом со словами 11 лет. Данное слово означает, что в 11-ый день рождения ребенок все еще является ребенком и только на следующий день переходит в разряд взрослых.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E1A71E6" wp14:editId="77903422">
            <wp:extent cx="5676900" cy="2535682"/>
            <wp:effectExtent l="0" t="0" r="0" b="0"/>
            <wp:docPr id="2" name="Рисунок 6" descr="Правила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338" cy="253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5" w:name="6"/>
      <w:bookmarkEnd w:id="65"/>
    </w:p>
    <w:p w:rsidR="00AB5316" w:rsidRPr="00A045C8" w:rsidRDefault="007C45D7" w:rsidP="00A045C8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66" w:name="_Toc536539989"/>
      <w:bookmarkStart w:id="67" w:name="_Toc254489"/>
      <w:bookmarkStart w:id="68" w:name="_Toc254708"/>
      <w:bookmarkStart w:id="69" w:name="_Toc5297602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Рисунок 7</w:t>
      </w:r>
      <w:r w:rsidR="00A045C8" w:rsidRPr="00A045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 Правила перевозки детей.</w:t>
      </w:r>
      <w:bookmarkEnd w:id="66"/>
      <w:bookmarkEnd w:id="67"/>
      <w:bookmarkEnd w:id="68"/>
      <w:bookmarkEnd w:id="69"/>
    </w:p>
    <w:p w:rsidR="00AB5316" w:rsidRPr="00A045C8" w:rsidRDefault="00AB5316" w:rsidP="00AB5316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16" w:rsidRPr="00A045C8" w:rsidRDefault="00AB5316" w:rsidP="00A045C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70" w:name="_Toc535793361"/>
      <w:r w:rsidRPr="00A045C8">
        <w:rPr>
          <w:rFonts w:ascii="Times New Roman" w:hAnsi="Times New Roman" w:cs="Times New Roman"/>
          <w:b/>
          <w:sz w:val="24"/>
          <w:szCs w:val="24"/>
          <w:lang w:eastAsia="ru-RU"/>
        </w:rPr>
        <w:t>Таблица перевозки детей в транспортных средствах</w:t>
      </w:r>
      <w:bookmarkEnd w:id="70"/>
    </w:p>
    <w:tbl>
      <w:tblPr>
        <w:tblW w:w="99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3260"/>
        <w:gridCol w:w="3827"/>
      </w:tblGrid>
      <w:tr w:rsidR="00A045C8" w:rsidRPr="00AB5316" w:rsidTr="00A045C8">
        <w:trPr>
          <w:tblCellSpacing w:w="15" w:type="dxa"/>
        </w:trPr>
        <w:tc>
          <w:tcPr>
            <w:tcW w:w="283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3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B53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0 до 7 лет</w:t>
            </w:r>
          </w:p>
        </w:tc>
        <w:tc>
          <w:tcPr>
            <w:tcW w:w="378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B53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7 до 11 лет</w:t>
            </w:r>
          </w:p>
        </w:tc>
      </w:tr>
      <w:tr w:rsidR="00A045C8" w:rsidRPr="00AB5316" w:rsidTr="00A045C8">
        <w:trPr>
          <w:tblCellSpacing w:w="15" w:type="dxa"/>
        </w:trPr>
        <w:tc>
          <w:tcPr>
            <w:tcW w:w="283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(переднее сиденье)</w:t>
            </w:r>
          </w:p>
        </w:tc>
        <w:tc>
          <w:tcPr>
            <w:tcW w:w="323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Удерживающее устройство</w:t>
            </w:r>
          </w:p>
        </w:tc>
        <w:tc>
          <w:tcPr>
            <w:tcW w:w="378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Удерживающее устройство</w:t>
            </w:r>
          </w:p>
        </w:tc>
      </w:tr>
      <w:tr w:rsidR="00A045C8" w:rsidRPr="00AB5316" w:rsidTr="00A045C8">
        <w:trPr>
          <w:tblCellSpacing w:w="15" w:type="dxa"/>
        </w:trPr>
        <w:tc>
          <w:tcPr>
            <w:tcW w:w="283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(заднее сиденье)</w:t>
            </w:r>
          </w:p>
        </w:tc>
        <w:tc>
          <w:tcPr>
            <w:tcW w:w="323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Удерживающее устройство</w:t>
            </w:r>
          </w:p>
        </w:tc>
        <w:tc>
          <w:tcPr>
            <w:tcW w:w="378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Удерживающее устройство или ремни</w:t>
            </w:r>
          </w:p>
        </w:tc>
      </w:tr>
      <w:tr w:rsidR="00A045C8" w:rsidRPr="00AB5316" w:rsidTr="00A045C8">
        <w:trPr>
          <w:tblCellSpacing w:w="15" w:type="dxa"/>
        </w:trPr>
        <w:tc>
          <w:tcPr>
            <w:tcW w:w="283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323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Удерживающее устройство</w:t>
            </w:r>
          </w:p>
        </w:tc>
        <w:tc>
          <w:tcPr>
            <w:tcW w:w="378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B5316" w:rsidRPr="00AB5316" w:rsidRDefault="00AB5316" w:rsidP="00A045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Удерживающее устройство или ремни</w:t>
            </w:r>
          </w:p>
        </w:tc>
      </w:tr>
    </w:tbl>
    <w:p w:rsidR="00AB5316" w:rsidRPr="00AB5316" w:rsidRDefault="00AB5316" w:rsidP="00AB5316">
      <w:pPr>
        <w:pBdr>
          <w:top w:val="single" w:sz="6" w:space="15" w:color="EDEDED"/>
        </w:pBd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71" w:name="7"/>
      <w:bookmarkStart w:id="72" w:name="_Toc535793362"/>
      <w:bookmarkStart w:id="73" w:name="_Toc536539990"/>
      <w:bookmarkStart w:id="74" w:name="_Toc254490"/>
      <w:bookmarkStart w:id="75" w:name="_Toc254709"/>
      <w:bookmarkStart w:id="76" w:name="_Toc52976025"/>
      <w:bookmarkEnd w:id="71"/>
      <w:r w:rsidRPr="00AB53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Штраф за неправильную перевозку ребенка в автомобиле</w:t>
      </w:r>
      <w:bookmarkEnd w:id="72"/>
      <w:bookmarkEnd w:id="73"/>
      <w:bookmarkEnd w:id="74"/>
      <w:bookmarkEnd w:id="75"/>
      <w:bookmarkEnd w:id="76"/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за неправильную перевозку детей предусмотрен частью 3 </w:t>
      </w:r>
      <w:r w:rsidRPr="00AB53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статьи 12.23 КоАП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5316" w:rsidRPr="00AB5316" w:rsidRDefault="00AB5316" w:rsidP="00AB5316">
      <w:pPr>
        <w:shd w:val="clear" w:color="auto" w:fill="F8FC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требований к перевозке детей, установленных Правилами дорожного движения, -</w:t>
      </w:r>
    </w:p>
    <w:p w:rsidR="00AB5316" w:rsidRPr="00AB5316" w:rsidRDefault="00AB5316" w:rsidP="00AB5316">
      <w:pPr>
        <w:shd w:val="clear" w:color="auto" w:fill="F8FC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 водителя в размере трех тысяч рублей; на должностных лиц - двадцати пяти тысяч рублей; на юридических лиц - ста тысяч рублей.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 водителя штраф за отсутствие детского удерживающего устройства составит </w:t>
      </w:r>
      <w:r w:rsidRPr="00AB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3 000 рублей</w:t>
      </w:r>
      <w:r w:rsidRPr="00AB5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316" w:rsidRPr="00AB5316" w:rsidRDefault="00A045C8" w:rsidP="00A045C8">
      <w:pPr>
        <w:pStyle w:val="1"/>
        <w:rPr>
          <w:rFonts w:cs="Times New Roman"/>
          <w:szCs w:val="24"/>
        </w:rPr>
      </w:pPr>
      <w:bookmarkStart w:id="77" w:name="_Toc52976026"/>
      <w:r>
        <w:lastRenderedPageBreak/>
        <w:t>Светоотражатели.</w:t>
      </w:r>
      <w:bookmarkEnd w:id="77"/>
    </w:p>
    <w:p w:rsidR="00AB5316" w:rsidRPr="00AB5316" w:rsidRDefault="00AB5316" w:rsidP="00AB5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зимнее время года, когда утренние и вечерние часы сумеречны, путь юных пешеходов от дома до школы и обратно может проходить вне светового дня. НО! ребёнок должен быть всегда заметен на дороге. Поэтому родители обязаны позаботиться о дополнительных мерах безопасности своего ребенка. Не последнюю роль в этом играет одежда, а точнее ее цвет и </w:t>
      </w:r>
      <w:proofErr w:type="spellStart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элементы</w:t>
      </w: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помнить, что при движении с ближним светом фар водитель замечает пешехода </w:t>
      </w:r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 </w:t>
      </w:r>
      <w:proofErr w:type="spellStart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световозвращающим</w:t>
      </w:r>
      <w:proofErr w:type="spellEnd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элементом</w:t>
      </w: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расстояния 130 - 140 метров, тогда как без него – лишь с 25 – 40 метров. </w:t>
      </w:r>
    </w:p>
    <w:p w:rsidR="00AB5316" w:rsidRPr="00AB5316" w:rsidRDefault="00AB5316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B5316">
        <w:rPr>
          <w:color w:val="000000"/>
        </w:rPr>
        <w:t xml:space="preserve">Принцип действия </w:t>
      </w:r>
      <w:proofErr w:type="spellStart"/>
      <w:r w:rsidRPr="00AB5316">
        <w:rPr>
          <w:color w:val="000000"/>
        </w:rPr>
        <w:t>световозращающего</w:t>
      </w:r>
      <w:proofErr w:type="spellEnd"/>
      <w:r w:rsidRPr="00AB5316">
        <w:rPr>
          <w:color w:val="000000"/>
        </w:rPr>
        <w:t xml:space="preserve"> элемента или </w:t>
      </w:r>
      <w:proofErr w:type="spellStart"/>
      <w:r w:rsidRPr="00AB5316">
        <w:rPr>
          <w:color w:val="000000"/>
        </w:rPr>
        <w:t>фликера</w:t>
      </w:r>
      <w:proofErr w:type="spellEnd"/>
      <w:r w:rsidRPr="00AB5316">
        <w:rPr>
          <w:color w:val="000000"/>
        </w:rPr>
        <w:t xml:space="preserve">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AB5316">
        <w:rPr>
          <w:color w:val="000000"/>
        </w:rPr>
        <w:t>световозвращатель</w:t>
      </w:r>
      <w:proofErr w:type="spellEnd"/>
      <w:r w:rsidRPr="00AB5316">
        <w:rPr>
          <w:color w:val="000000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</w:t>
      </w:r>
      <w:proofErr w:type="spellStart"/>
      <w:r w:rsidRPr="00AB5316">
        <w:rPr>
          <w:color w:val="000000"/>
        </w:rPr>
        <w:t>Фликер</w:t>
      </w:r>
      <w:proofErr w:type="spellEnd"/>
      <w:r w:rsidRPr="00AB5316">
        <w:rPr>
          <w:color w:val="000000"/>
        </w:rPr>
        <w:t xml:space="preserve"> не боится ни влаги, ни мороза – носить его можно в любую погоду.</w:t>
      </w:r>
    </w:p>
    <w:p w:rsidR="00A045C8" w:rsidRDefault="00AB5316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B5316">
        <w:rPr>
          <w:noProof/>
          <w:color w:val="000000"/>
        </w:rPr>
        <w:drawing>
          <wp:inline distT="0" distB="0" distL="0" distR="0" wp14:anchorId="722CE34D" wp14:editId="3F18F0FE">
            <wp:extent cx="3895725" cy="2938117"/>
            <wp:effectExtent l="0" t="0" r="0" b="0"/>
            <wp:docPr id="9" name="Рисунок 9" descr="hello_html_7b3873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b3873ad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301" cy="294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16">
        <w:rPr>
          <w:color w:val="000000"/>
        </w:rPr>
        <w:t> </w:t>
      </w:r>
    </w:p>
    <w:p w:rsidR="00A045C8" w:rsidRPr="00A045C8" w:rsidRDefault="007C45D7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Рисунок 8</w:t>
      </w:r>
      <w:r w:rsidR="00A045C8" w:rsidRPr="00A045C8">
        <w:rPr>
          <w:b/>
          <w:i/>
          <w:color w:val="000000"/>
        </w:rPr>
        <w:t>. Виды светоотражателей.</w:t>
      </w:r>
    </w:p>
    <w:p w:rsidR="00A045C8" w:rsidRDefault="00A045C8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A045C8" w:rsidRDefault="00A045C8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AB5316" w:rsidRPr="00AB5316" w:rsidRDefault="00AB5316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B5316">
        <w:rPr>
          <w:noProof/>
          <w:color w:val="000000"/>
        </w:rPr>
        <w:lastRenderedPageBreak/>
        <w:drawing>
          <wp:inline distT="0" distB="0" distL="0" distR="0" wp14:anchorId="3AE20908" wp14:editId="0C8139B2">
            <wp:extent cx="5343525" cy="2376828"/>
            <wp:effectExtent l="0" t="0" r="0" b="4445"/>
            <wp:docPr id="10" name="Рисунок 10" descr="hello_html_m304d0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04d03d7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3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316" w:rsidRDefault="007C45D7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Рисунок 9</w:t>
      </w:r>
      <w:r w:rsidR="00A045C8" w:rsidRPr="00A045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Видимость на дороге.</w:t>
      </w:r>
    </w:p>
    <w:p w:rsidR="00A045C8" w:rsidRPr="00A045C8" w:rsidRDefault="00A045C8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детей на дорогах 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Световозращатели</w:t>
      </w:r>
      <w:proofErr w:type="spellEnd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бывают разных типов и видов: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подвески, значки, ремни и нашивки, наклейки, светоотражающие браслеты и брелоки, 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легко закрепляются на рукавах или лацканах одежды или на портфеле.</w:t>
      </w:r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AB5316" w:rsidRPr="00AB5316" w:rsidRDefault="00AB5316" w:rsidP="00AB53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Родители, запомните! Полагаться только лишь на </w:t>
      </w:r>
      <w:proofErr w:type="spellStart"/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фликеры</w:t>
      </w:r>
      <w:proofErr w:type="spellEnd"/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стоит. Это всего один из способов пассивной защиты пешеходов. Необходимо помнить о воспитании грамотного пешехода с детства.</w:t>
      </w:r>
    </w:p>
    <w:p w:rsidR="00AB5316" w:rsidRPr="00A045C8" w:rsidRDefault="00AB5316" w:rsidP="00A045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ребенок не нарушал Правила  дорожного движения, он должен не просто их знать - у него должен сформироваться навык безопасного поведения на дороге.</w:t>
      </w:r>
    </w:p>
    <w:p w:rsidR="00AB5316" w:rsidRDefault="00AB5316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AB5316">
        <w:rPr>
          <w:b/>
          <w:color w:val="000000"/>
        </w:rPr>
        <w:t>Уважаемые родители! 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7C45D7" w:rsidRDefault="007C45D7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9375E0" w:rsidRDefault="009375E0" w:rsidP="009375E0">
      <w:pPr>
        <w:pStyle w:val="1"/>
      </w:pPr>
      <w:bookmarkStart w:id="78" w:name="_Toc52976027"/>
      <w:r>
        <w:lastRenderedPageBreak/>
        <w:t>Заключение</w:t>
      </w:r>
      <w:bookmarkEnd w:id="78"/>
    </w:p>
    <w:p w:rsidR="009375E0" w:rsidRPr="007766F5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Изучая проблему детского травматизма на дорогах, я пришла к выводу, что причиной всему является нарушение правил дорожного движения как по вине водителей, так по вине пешехода, детей в том числе. И настораживает тот факт, что дети попадают под машину и из-за отсутствия главного транспортного навыка: предвидение скрытой опасности особенно в зимнее время.</w:t>
      </w:r>
    </w:p>
    <w:p w:rsidR="009375E0" w:rsidRPr="007766F5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Все нарушения, как со стороны детей, так и со стороны взрослых приводят к детскому дорожно-транспортному травматизму, о  котором статистики говорят следующее: 52% случаев ДДТТ – вина детей.</w:t>
      </w:r>
    </w:p>
    <w:p w:rsidR="009375E0" w:rsidRPr="007766F5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Одна из важнейших задач профилактики ДДТТ – воспитание у детей транспортной культуры. Понятие транспортной культуры включает такие составляющие, как уважение к другим участникам  движения, высокая дисциплинированность и чувство ответственности не только за свою личную безопасность, но и за безопасность окружающих. Высокая  транспортная культура, от которой во многом зависит безопасность людей на дороге, улице и в транспорте, должна формироваться в человеке с момента его первых шагов в жизни.</w:t>
      </w:r>
    </w:p>
    <w:p w:rsidR="009375E0" w:rsidRPr="007766F5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В заключении хочется сказать, что родителям необходимо принять все возможные меры, чтобы уберечь своего ребёнка от опасности на дороге.</w:t>
      </w:r>
    </w:p>
    <w:p w:rsidR="009375E0" w:rsidRPr="007766F5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7766F5">
        <w:rPr>
          <w:rFonts w:ascii="Times New Roman" w:hAnsi="Times New Roman" w:cs="Times New Roman"/>
          <w:sz w:val="24"/>
          <w:szCs w:val="24"/>
        </w:rPr>
        <w:t xml:space="preserve"> мерами являются:</w:t>
      </w:r>
    </w:p>
    <w:p w:rsidR="009375E0" w:rsidRPr="007766F5" w:rsidRDefault="009375E0" w:rsidP="009375E0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Беседы о безопасном переходе дороги, особое внимание следует уделять переходу дороги в необорудованных местах, правилам движения по проезжей части, переходу перекрёстков при наличии светофоров и их отсутствии;</w:t>
      </w:r>
    </w:p>
    <w:p w:rsidR="009375E0" w:rsidRPr="007766F5" w:rsidRDefault="009375E0" w:rsidP="009375E0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Беседы о неправильном обходе общественного транспорта и пересечении проезжей части в наушниках;</w:t>
      </w:r>
    </w:p>
    <w:p w:rsidR="009375E0" w:rsidRPr="007766F5" w:rsidRDefault="009375E0" w:rsidP="009375E0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Оснащение одежды ребёнка светоотражающими элементами, а так же рюкзаков и сумок;</w:t>
      </w:r>
    </w:p>
    <w:p w:rsidR="009375E0" w:rsidRPr="007766F5" w:rsidRDefault="009375E0" w:rsidP="009375E0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Оснащение личного автомобиля детскими удерживающими устройствами в зависимости от возраста ребёнка;</w:t>
      </w:r>
    </w:p>
    <w:p w:rsidR="009375E0" w:rsidRPr="009375E0" w:rsidRDefault="009375E0" w:rsidP="009375E0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>Беседы о культуре поведения в общественном транспорте;</w:t>
      </w:r>
    </w:p>
    <w:p w:rsidR="009375E0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Иногда бывает</w:t>
      </w:r>
      <w:r w:rsidRPr="007766F5">
        <w:rPr>
          <w:rFonts w:ascii="Times New Roman" w:hAnsi="Times New Roman" w:cs="Times New Roman"/>
          <w:sz w:val="24"/>
          <w:szCs w:val="24"/>
        </w:rPr>
        <w:t xml:space="preserve"> очень сложно выявить виновника ДТП, потому что они случаются по причине многих субъективных факторов. Ответственность за жизнь и здоровье своего ребёнка несут в первую очередь родители и во вторую и третью – водители и равнодушно проходящие мимо люди.</w:t>
      </w:r>
    </w:p>
    <w:p w:rsidR="009375E0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5E0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5E0" w:rsidRDefault="009375E0" w:rsidP="009375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5E0" w:rsidRDefault="009375E0" w:rsidP="009375E0">
      <w:pPr>
        <w:pStyle w:val="1"/>
      </w:pPr>
      <w:bookmarkStart w:id="79" w:name="_Toc52976028"/>
      <w:r>
        <w:lastRenderedPageBreak/>
        <w:t>Список использованной литературы</w:t>
      </w:r>
      <w:bookmarkEnd w:id="79"/>
    </w:p>
    <w:p w:rsidR="009375E0" w:rsidRPr="009375E0" w:rsidRDefault="009375E0" w:rsidP="00CB5B18">
      <w:pPr>
        <w:pStyle w:val="af0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75E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Все о дорожных знаках и разметке на 2018 год, </w:t>
      </w:r>
      <w:proofErr w:type="spellStart"/>
      <w:r w:rsidRPr="009375E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Барбакадзе</w:t>
      </w:r>
      <w:proofErr w:type="spellEnd"/>
      <w:r w:rsidRPr="009375E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А., 2018.</w:t>
      </w:r>
    </w:p>
    <w:p w:rsidR="009375E0" w:rsidRPr="009375E0" w:rsidRDefault="009375E0" w:rsidP="00CB5B18">
      <w:pPr>
        <w:pStyle w:val="af0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75E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Комментарии к Правилам дорожного движения Российской Федерации (с иллюстрациями).</w:t>
      </w:r>
    </w:p>
    <w:p w:rsidR="009375E0" w:rsidRPr="009375E0" w:rsidRDefault="009375E0" w:rsidP="00CB5B18">
      <w:pPr>
        <w:pStyle w:val="af0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75E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ПДД 2019 с фотоиллюстрациями и комментариями, 2018.</w:t>
      </w:r>
    </w:p>
    <w:p w:rsidR="009375E0" w:rsidRPr="009375E0" w:rsidRDefault="009375E0" w:rsidP="00CB5B18">
      <w:pPr>
        <w:pStyle w:val="af0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75E0">
        <w:rPr>
          <w:rFonts w:ascii="Times New Roman" w:hAnsi="Times New Roman" w:cs="Times New Roman"/>
          <w:sz w:val="24"/>
          <w:szCs w:val="24"/>
        </w:rPr>
        <w:t>Правила дорожного движения Российской Федерации, 2018.</w:t>
      </w:r>
    </w:p>
    <w:p w:rsidR="009375E0" w:rsidRPr="009375E0" w:rsidRDefault="009375E0" w:rsidP="00CB5B18">
      <w:pPr>
        <w:pStyle w:val="af0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75E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ПДД 2019 с фотоиллюстрациями и комментариями (с последними изменениями и дополнениями).</w:t>
      </w:r>
    </w:p>
    <w:p w:rsidR="009375E0" w:rsidRPr="009375E0" w:rsidRDefault="00E71692" w:rsidP="00CB5B18">
      <w:pPr>
        <w:pStyle w:val="af0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9375E0" w:rsidRPr="009375E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https://www.pddrussia.com/</w:t>
        </w:r>
      </w:hyperlink>
    </w:p>
    <w:p w:rsidR="009375E0" w:rsidRPr="009375E0" w:rsidRDefault="00E71692" w:rsidP="00CB5B18">
      <w:pPr>
        <w:pStyle w:val="af0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9375E0" w:rsidRPr="009375E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https://pddmaster.ru/</w:t>
        </w:r>
      </w:hyperlink>
    </w:p>
    <w:p w:rsidR="009375E0" w:rsidRPr="009375E0" w:rsidRDefault="009375E0" w:rsidP="009375E0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9375E0" w:rsidRPr="009375E0" w:rsidRDefault="009375E0" w:rsidP="009375E0">
      <w:pPr>
        <w:pStyle w:val="af0"/>
      </w:pPr>
    </w:p>
    <w:p w:rsidR="007C45D7" w:rsidRPr="00AB5316" w:rsidRDefault="007C45D7" w:rsidP="00AB53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</w:p>
    <w:p w:rsidR="00B9530D" w:rsidRPr="00A045C8" w:rsidRDefault="00AB5316" w:rsidP="00A045C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B5316">
        <w:rPr>
          <w:color w:val="000000"/>
        </w:rPr>
        <w:t> </w:t>
      </w:r>
    </w:p>
    <w:sectPr w:rsidR="00B9530D" w:rsidRPr="00A045C8" w:rsidSect="00AB5316">
      <w:footerReference w:type="default" r:id="rId47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2" w:rsidRDefault="00E71692" w:rsidP="00D06381">
      <w:pPr>
        <w:spacing w:after="0" w:line="240" w:lineRule="auto"/>
      </w:pPr>
      <w:r>
        <w:separator/>
      </w:r>
    </w:p>
  </w:endnote>
  <w:endnote w:type="continuationSeparator" w:id="0">
    <w:p w:rsidR="00E71692" w:rsidRDefault="00E71692" w:rsidP="00D0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752312"/>
      <w:docPartObj>
        <w:docPartGallery w:val="Page Numbers (Bottom of Page)"/>
        <w:docPartUnique/>
      </w:docPartObj>
    </w:sdtPr>
    <w:sdtEndPr/>
    <w:sdtContent>
      <w:p w:rsidR="00A045C8" w:rsidRDefault="00A045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481">
          <w:rPr>
            <w:noProof/>
          </w:rPr>
          <w:t>20</w:t>
        </w:r>
        <w:r>
          <w:fldChar w:fldCharType="end"/>
        </w:r>
      </w:p>
    </w:sdtContent>
  </w:sdt>
  <w:p w:rsidR="00AB5316" w:rsidRDefault="00AB53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2" w:rsidRDefault="00E71692" w:rsidP="00D06381">
      <w:pPr>
        <w:spacing w:after="0" w:line="240" w:lineRule="auto"/>
      </w:pPr>
      <w:r>
        <w:separator/>
      </w:r>
    </w:p>
  </w:footnote>
  <w:footnote w:type="continuationSeparator" w:id="0">
    <w:p w:rsidR="00E71692" w:rsidRDefault="00E71692" w:rsidP="00D0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B1C"/>
    <w:multiLevelType w:val="hybridMultilevel"/>
    <w:tmpl w:val="7DC8F268"/>
    <w:lvl w:ilvl="0" w:tplc="53C8B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92DEA"/>
    <w:multiLevelType w:val="multilevel"/>
    <w:tmpl w:val="43FC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C5EC7"/>
    <w:multiLevelType w:val="multilevel"/>
    <w:tmpl w:val="6B10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35685"/>
    <w:multiLevelType w:val="multilevel"/>
    <w:tmpl w:val="D2AC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C1E04"/>
    <w:multiLevelType w:val="multilevel"/>
    <w:tmpl w:val="67DE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65941"/>
    <w:multiLevelType w:val="multilevel"/>
    <w:tmpl w:val="9214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97D54"/>
    <w:multiLevelType w:val="hybridMultilevel"/>
    <w:tmpl w:val="83FC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18F9"/>
    <w:multiLevelType w:val="hybridMultilevel"/>
    <w:tmpl w:val="7E60B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C7D5A"/>
    <w:multiLevelType w:val="hybridMultilevel"/>
    <w:tmpl w:val="71F08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AF"/>
    <w:rsid w:val="00031624"/>
    <w:rsid w:val="000A07FB"/>
    <w:rsid w:val="001B5CC5"/>
    <w:rsid w:val="00210ADD"/>
    <w:rsid w:val="003E761D"/>
    <w:rsid w:val="004C553C"/>
    <w:rsid w:val="00584B88"/>
    <w:rsid w:val="00614A9F"/>
    <w:rsid w:val="007C45D7"/>
    <w:rsid w:val="00844481"/>
    <w:rsid w:val="008A2192"/>
    <w:rsid w:val="008B4AEA"/>
    <w:rsid w:val="009375E0"/>
    <w:rsid w:val="00974DBF"/>
    <w:rsid w:val="009A44A0"/>
    <w:rsid w:val="00A045C8"/>
    <w:rsid w:val="00A53680"/>
    <w:rsid w:val="00AA0FAD"/>
    <w:rsid w:val="00AB5316"/>
    <w:rsid w:val="00B2239C"/>
    <w:rsid w:val="00B9530D"/>
    <w:rsid w:val="00C22EC7"/>
    <w:rsid w:val="00CB5B18"/>
    <w:rsid w:val="00D06381"/>
    <w:rsid w:val="00DF03BF"/>
    <w:rsid w:val="00E63EAF"/>
    <w:rsid w:val="00E71692"/>
    <w:rsid w:val="00ED61CA"/>
    <w:rsid w:val="00EE3B5B"/>
    <w:rsid w:val="00F501AE"/>
    <w:rsid w:val="00F6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E915"/>
  <w15:docId w15:val="{0DAA42AC-9EFE-4B2F-9BA8-7C1C69BE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5C8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A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3162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6381"/>
  </w:style>
  <w:style w:type="paragraph" w:styleId="a9">
    <w:name w:val="footer"/>
    <w:basedOn w:val="a"/>
    <w:link w:val="aa"/>
    <w:uiPriority w:val="99"/>
    <w:unhideWhenUsed/>
    <w:rsid w:val="00D0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381"/>
  </w:style>
  <w:style w:type="character" w:customStyle="1" w:styleId="10">
    <w:name w:val="Заголовок 1 Знак"/>
    <w:basedOn w:val="a0"/>
    <w:link w:val="1"/>
    <w:uiPriority w:val="9"/>
    <w:rsid w:val="00A045C8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b">
    <w:name w:val="Title"/>
    <w:basedOn w:val="a"/>
    <w:next w:val="a"/>
    <w:link w:val="ac"/>
    <w:uiPriority w:val="10"/>
    <w:qFormat/>
    <w:rsid w:val="00D063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D063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TOC Heading"/>
    <w:basedOn w:val="1"/>
    <w:next w:val="a"/>
    <w:uiPriority w:val="39"/>
    <w:semiHidden/>
    <w:unhideWhenUsed/>
    <w:qFormat/>
    <w:rsid w:val="00D0638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6381"/>
    <w:pPr>
      <w:spacing w:after="100"/>
    </w:pPr>
  </w:style>
  <w:style w:type="character" w:styleId="ae">
    <w:name w:val="Strong"/>
    <w:basedOn w:val="a0"/>
    <w:uiPriority w:val="22"/>
    <w:qFormat/>
    <w:rsid w:val="00AB5316"/>
    <w:rPr>
      <w:b/>
      <w:bCs/>
    </w:rPr>
  </w:style>
  <w:style w:type="paragraph" w:styleId="af">
    <w:name w:val="No Spacing"/>
    <w:uiPriority w:val="1"/>
    <w:qFormat/>
    <w:rsid w:val="00A045C8"/>
    <w:pPr>
      <w:spacing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A045C8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045C8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F501A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List Paragraph"/>
    <w:basedOn w:val="a"/>
    <w:uiPriority w:val="34"/>
    <w:qFormat/>
    <w:rsid w:val="00F501AE"/>
    <w:pPr>
      <w:spacing w:after="0" w:line="240" w:lineRule="auto"/>
      <w:ind w:left="720"/>
      <w:contextualSpacing/>
    </w:pPr>
    <w:rPr>
      <w:rFonts w:eastAsiaTheme="minorEastAsia"/>
      <w:lang w:eastAsia="ru-RU"/>
    </w:rPr>
  </w:style>
  <w:style w:type="character" w:styleId="af1">
    <w:name w:val="Emphasis"/>
    <w:basedOn w:val="a0"/>
    <w:uiPriority w:val="20"/>
    <w:qFormat/>
    <w:rsid w:val="00F50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4474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89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794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8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29.jpe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image" Target="media/image27.jpeg"/><Relationship Id="rId46" Type="http://schemas.openxmlformats.org/officeDocument/2006/relationships/hyperlink" Target="https://pddmaster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hyperlink" Target="https://pddmaster.ru/documents/koap/statya-12-30-narushenie-pravil-dorozhnogo-dvizheniya-peshexodom-ili-inym-uchastnikom-dorozhnogo-dvizheniya-povlekshee-sozdanie-pomex-v-dvizhenii-transportnyx-sredstv-libo-prichinenie-legkogo-ili-s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hyperlink" Target="https://pddmaster.ru/neodnoznachnosti-pdd/yavlyaetsya-li-vyezd-s-prilegayushhej-territorii-peresecheniem-proezzhix-chastej.html" TargetMode="External"/><Relationship Id="rId40" Type="http://schemas.openxmlformats.org/officeDocument/2006/relationships/hyperlink" Target="https://pddmaster.ru/documents/koap/statya-12-29-narushenie-pravil-dorozhnogo-dvizheniya-peshexodom-ili-inym-licom-uchastvuyushhim-v-processe-dorozhnogo-dvizheniya" TargetMode="External"/><Relationship Id="rId45" Type="http://schemas.openxmlformats.org/officeDocument/2006/relationships/hyperlink" Target="https://www.pddrussia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pddmaster.ru/pdd/pdd-perekrestok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4" Type="http://schemas.openxmlformats.org/officeDocument/2006/relationships/image" Target="media/image31.jpeg"/><Relationship Id="rId4" Type="http://schemas.openxmlformats.org/officeDocument/2006/relationships/settings" Target="settings.xml"/><Relationship Id="rId9" Type="http://schemas.openxmlformats.org/officeDocument/2006/relationships/hyperlink" Target="https://pddmaster.ru/pdd/kak-perehodit.htm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jpeg"/><Relationship Id="rId43" Type="http://schemas.openxmlformats.org/officeDocument/2006/relationships/image" Target="media/image30.jpeg"/><Relationship Id="rId48" Type="http://schemas.openxmlformats.org/officeDocument/2006/relationships/fontTable" Target="fontTable.xml"/><Relationship Id="rId8" Type="http://schemas.openxmlformats.org/officeDocument/2006/relationships/hyperlink" Target="https://pddmaster.ru/documents/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BEB25-8608-4FE0-BC76-62E83ACA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7318</Words>
  <Characters>41717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Семикина Н.С.</dc:creator>
  <cp:lastModifiedBy>натка</cp:lastModifiedBy>
  <cp:revision>2</cp:revision>
  <dcterms:created xsi:type="dcterms:W3CDTF">2020-10-07T13:14:00Z</dcterms:created>
  <dcterms:modified xsi:type="dcterms:W3CDTF">2020-10-07T13:14:00Z</dcterms:modified>
</cp:coreProperties>
</file>