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E71111" w:rsidRP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 w:rsidR="004B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86" w:rsidRPr="00EC5E86" w:rsidRDefault="00EC5E86" w:rsidP="00E711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E86" w:rsidRDefault="00EC5E86" w:rsidP="00A049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EC5E86" w:rsidRPr="00EC5E86" w:rsidRDefault="001F29D0" w:rsidP="00A049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</w:p>
    <w:p w:rsidR="00EC5E86" w:rsidRPr="00EC5E86" w:rsidRDefault="001F29D0" w:rsidP="00A049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Новочеркасск, 2023</w:t>
      </w:r>
      <w:r w:rsidR="00EC5E86"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135FE" w:rsidRP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5FE">
        <w:rPr>
          <w:rFonts w:ascii="Times New Roman" w:hAnsi="Times New Roman" w:cs="Times New Roman"/>
          <w:color w:val="000000"/>
          <w:sz w:val="28"/>
          <w:szCs w:val="28"/>
        </w:rPr>
        <w:t xml:space="preserve">Бондаренко Наталья Геннадиевна,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2135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уководитель ШМО начальных классов, учитель начальных классов</w:t>
      </w:r>
      <w:r w:rsidRPr="00213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0458" w:rsidRPr="00BE07B5" w:rsidRDefault="00EC5E86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  <w:r w:rsidR="004B0458" w:rsidRPr="004B04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ООО «Центр </w:t>
      </w:r>
      <w:proofErr w:type="spell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онлайн-обучения</w:t>
      </w:r>
      <w:proofErr w:type="spell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Нетология-групп</w:t>
      </w:r>
      <w:proofErr w:type="spell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»: повышение квалификации по программе «Современные методы реализации инклюзивной практики в образовательной организации», 72 ч., 08.09.2019.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АНО ДПО «Инновационный образовательный центр повышения квалификации и переподготовки «Мой университет»: повышение квалификации по программе «ФГОС: внеурочная деятельность», 72 ч., 19.12.2019.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3. 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</w:r>
      <w:proofErr w:type="spell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инфекции (COVID-19)», 36 ч., 09.05.2021.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ООО «Центр инновационного образования и воспитания»: повышение квалификации по программе «Организация работы классного руководителя в образовательной организации», 250 ч., 09.05.2021.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ООО «Центр инновационного образования и воспитания»: повышение квалификации по программе «Обеспечение санитарно-эпидемиологических требований к образовательным организациям согласно СП 2.4.3648-20», 36 ч., 24.05.2021.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 Портал Педагога: повышение квалификации по программе «Организация работы по профилактике детского дорожно-транспортного травматизма в образовательной организации, осуществляющей учебно-воспитательную деятельность в соответствии с требованиями ФГОС», 12 ч., 30.06.2021.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7. Центр педагогических инициатив и развития образования «Новый век»: повышение квалификации по программе «</w:t>
      </w:r>
      <w:proofErr w:type="spell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Компетентностный</w:t>
      </w:r>
      <w:proofErr w:type="spell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подход в условиях реализации обновлённых ФГОС в начальной школе», 72 ч., 13.01.2022.</w:t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8. ООО «</w:t>
      </w:r>
      <w:proofErr w:type="spell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Яндекс</w:t>
      </w:r>
      <w:proofErr w:type="gramStart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.У</w:t>
      </w:r>
      <w:proofErr w:type="gram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чебник</w:t>
      </w:r>
      <w:proofErr w:type="spellEnd"/>
      <w:r w:rsidR="002135FE"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»: повышение квалификации по программе «Функциональная грамотность: развиваем в начальной школе», 16 ч., 25.02.2022.</w:t>
      </w:r>
    </w:p>
    <w:p w:rsidR="001838A2" w:rsidRPr="00BC23B3" w:rsidRDefault="001F29D0" w:rsidP="00BC2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стаж: 34</w:t>
      </w:r>
      <w:r w:rsidR="0021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838A2" w:rsidRDefault="001838A2" w:rsidP="00E711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38A2" w:rsidRDefault="001838A2" w:rsidP="00E711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38A2" w:rsidRDefault="001838A2" w:rsidP="00E711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 Михалевой Татьяны Сергеевны</w:t>
      </w: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1F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Новочеркасск, 2023</w:t>
      </w: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135FE" w:rsidRP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35FE">
        <w:rPr>
          <w:rFonts w:ascii="Times New Roman" w:hAnsi="Times New Roman" w:cs="Times New Roman"/>
          <w:color w:val="000000"/>
          <w:sz w:val="28"/>
          <w:szCs w:val="28"/>
        </w:rPr>
        <w:t>Придатько</w:t>
      </w:r>
      <w:proofErr w:type="spellEnd"/>
      <w:r w:rsidRPr="002135FE">
        <w:rPr>
          <w:rFonts w:ascii="Times New Roman" w:hAnsi="Times New Roman" w:cs="Times New Roman"/>
          <w:color w:val="000000"/>
          <w:sz w:val="28"/>
          <w:szCs w:val="28"/>
        </w:rPr>
        <w:t xml:space="preserve"> Галина Семеновна, </w:t>
      </w:r>
      <w:r w:rsidRPr="002135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начальных, учитель начальных классов</w:t>
      </w:r>
      <w:r w:rsidRPr="00213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  <w:r w:rsidRPr="004B04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 АНО ДПО «АВ</w:t>
      </w:r>
      <w:proofErr w:type="gramStart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С-</w:t>
      </w:r>
      <w:proofErr w:type="gramEnd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Центр»: повышение квалификации по дополнительной профессиональной программе «Особенности реализации ФГОС начального общего образования нового поколения», 108 ч., 2019.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АНО ДПО «Инновационный образовательный центр повышения квалификации и переподготовки «Мой университет»: повышение квалификации по программе «ФГОС: внеурочная деятельность», 72 ч., 2020.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3. 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</w:r>
      <w:proofErr w:type="spellStart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инфекции (COVID – 19)», 36 ч., 24.03.2021.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ООО «Центр инновационного образования и воспитания»: повышение квалификации по программе «Обеспечение санитарно-эпидемиологических требований к образовательным организациям согласно СП 2.4.3648-20», 36 ч., 24.03.2021.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ООО «Центр инновационного образования и воспитания»: повышение квалификации по программе «Организация работы классного руководителя в образовательной организации для осуществления профессиональной деятельности в сфере образования по профилю «Классный руководитель», 250 ч., 17.04.2021.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 ГБУ ДПО РО РИПК и ППРО: повышение квалификации по программе «Реализация требований обновлённых ФГОС НОО, ФГОС ООО в работе учителя», 36ч., 2022.</w:t>
      </w:r>
    </w:p>
    <w:p w:rsidR="002135FE" w:rsidRPr="00BC23B3" w:rsidRDefault="001F29D0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Педагогический стаж: 25</w:t>
      </w:r>
      <w:r w:rsidR="002135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года.</w:t>
      </w: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Pr="00EC5E86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FE" w:rsidRDefault="002135FE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2135FE" w:rsidRPr="00EC5E86" w:rsidRDefault="001F29D0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физической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Фаюра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 Игоревича</w:t>
      </w:r>
    </w:p>
    <w:p w:rsidR="002135FE" w:rsidRPr="00EC5E86" w:rsidRDefault="001F29D0" w:rsidP="002135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Новочеркасск, 2023</w:t>
      </w:r>
      <w:r w:rsidR="002135FE"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135FE" w:rsidRP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5FE">
        <w:rPr>
          <w:rFonts w:ascii="Times New Roman" w:hAnsi="Times New Roman" w:cs="Times New Roman"/>
          <w:color w:val="000000"/>
          <w:sz w:val="28"/>
          <w:szCs w:val="28"/>
        </w:rPr>
        <w:t>Гамаюнов Петр Юрьевич,</w:t>
      </w:r>
      <w:r w:rsidR="00601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5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 физической культуры и ОБЖ.</w:t>
      </w:r>
      <w:r w:rsidRPr="00213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</w:p>
    <w:p w:rsid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10AD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ФГБОУ ВО «ЮРГПУ»: повышение квалификации по программе «Современные педагогические технологии обучения физической культуре в условиях ФГОС», 72 ч., 31.01.2022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135FE" w:rsidRDefault="002135FE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</w:r>
      <w:proofErr w:type="spellStart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инфекции (COVI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D – 19)», 36 ч., 24.03.2021.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ООО «Центр инновационного образования и воспитания»: повышение квалификации по программе «Обеспечение санитарно-эпидемиологических требований к образовательным организациям согласно СП 2.4.3648-20», 36 ч., 24.03.2021.</w:t>
      </w:r>
      <w:r w:rsidRPr="00C352F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135FE" w:rsidRPr="00BC23B3" w:rsidRDefault="001F29D0" w:rsidP="002135FE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Педагогический стаж: 41 год</w:t>
      </w:r>
      <w:r w:rsidR="002135F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биологии Новиковой Ирины Владимировны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Новочеркасск, 2023</w:t>
      </w: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F29D0" w:rsidRPr="002135FE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Рыбачек Мария Александровна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учитель биологии.</w:t>
      </w:r>
    </w:p>
    <w:p w:rsidR="001F29D0" w:rsidRPr="006018D5" w:rsidRDefault="001F29D0" w:rsidP="006018D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</w:p>
    <w:p w:rsidR="001F29D0" w:rsidRPr="006018D5" w:rsidRDefault="006018D5" w:rsidP="006018D5">
      <w:pPr>
        <w:pStyle w:val="ConsPlusNonformat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инфекции (COVID – 19)», 36 ч., 23.03.2021.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Цифровая экосистема ДПО: повышение квалификации по программе «Реализация требований обновленных ФГОС НОО, ФГОС ООО в работе учителя», 36 ч., март-апрель 2022 г.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3. Цифровая экосистема ДПО: повышение квалификации по программе «Формирование </w:t>
      </w:r>
      <w:proofErr w:type="spellStart"/>
      <w:proofErr w:type="gram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естественно-научной</w:t>
      </w:r>
      <w:proofErr w:type="spellEnd"/>
      <w:proofErr w:type="gram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грамотности обучающихся при изучении раздела «Генетика» на уроках биологии», 72 ч., апрель 2022 г.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4. «Академия реализации государственной </w:t>
      </w:r>
      <w:proofErr w:type="gram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политики и профессионального развития работников образования Министерства просвещения</w:t>
      </w:r>
      <w:proofErr w:type="gram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РФ»: повышение квалификации по программе «Реализация требований обновленных ФГОС НОО, ФГОС ООО в работе учителя», 36 ч., 12.05.2022.</w:t>
      </w:r>
      <w:r w:rsidR="001F29D0"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Педагогический стаж: </w:t>
      </w:r>
      <w:r w:rsid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11 лет</w:t>
      </w: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6018D5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начальной школы Мирошниченко А. А.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Новочеркасск, 2023</w:t>
      </w: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F29D0" w:rsidRPr="002135FE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Оксана Сергеевна, учитель начальных классов.</w:t>
      </w: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</w:p>
    <w:p w:rsidR="001F29D0" w:rsidRPr="006018D5" w:rsidRDefault="006018D5" w:rsidP="006018D5">
      <w:pPr>
        <w:pStyle w:val="ConsPlusNonformat"/>
        <w:ind w:left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«Центр 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онлайн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обучения 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Нетология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групп»: повышение квалификации по программе «Психолого-педагогические основы реализации ФГОС по достижению личностных образовате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льных результатов обучающихся»,72ч.,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2.10.2019.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АНО ДПО «Инновационный образовательный центр повышения квалификации и переподготовки «Мой университет»: повышение квалификации по программе «ФГОС: в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неурочная деятельность», 72 ч.,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28.01.2020.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3. ГБУ ДПО РО «Ростовский институт повышения квалификации и профессиональной переподготовки работников образования»: повышение квалификации по программе «Русский родной язык: содержание и технологии обучения в начальной школе», 36 ч., 29.05.2020.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ООО «Центр инновационного образования и воспитания»: повышение квалификации по программе «Организация работы классного руководителя в образовательной организации», 250 ч., 14.04.2021.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ООО «Межреспубликанский институт повышения квалификации и переподготовки кадров при Президиуме ФРО»: повышение квалификации по программе «Классное</w:t>
      </w:r>
      <w:r w:rsidRPr="006018D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руководство: роль исторического знания и патриотического воспитания», 72 ч., 16.04.2022.</w:t>
      </w:r>
      <w:r w:rsidR="001F29D0"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1F29D0" w:rsidRPr="00BC23B3" w:rsidRDefault="006018D5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Педагогический стаж: 25лет</w:t>
      </w:r>
      <w:r w:rsidR="001F29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F29D0" w:rsidRDefault="001F29D0" w:rsidP="006018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 общеобразовательная школа №5 им. Г. А. Сорокина</w:t>
      </w: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педагога:</w:t>
      </w: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математики Денисовой М.И.</w:t>
      </w:r>
    </w:p>
    <w:p w:rsidR="001F29D0" w:rsidRPr="00EC5E86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Новочеркасск, 2023</w:t>
      </w:r>
      <w:r w:rsidRPr="00E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F29D0" w:rsidRPr="002135FE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135F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018D5">
        <w:rPr>
          <w:rFonts w:ascii="Times New Roman" w:hAnsi="Times New Roman" w:cs="Times New Roman"/>
          <w:color w:val="000000"/>
          <w:sz w:val="28"/>
          <w:szCs w:val="28"/>
        </w:rPr>
        <w:t>орелько</w:t>
      </w:r>
      <w:proofErr w:type="spellEnd"/>
      <w:r w:rsidR="006018D5">
        <w:rPr>
          <w:rFonts w:ascii="Times New Roman" w:hAnsi="Times New Roman" w:cs="Times New Roman"/>
          <w:color w:val="000000"/>
          <w:sz w:val="28"/>
          <w:szCs w:val="28"/>
        </w:rPr>
        <w:t xml:space="preserve"> Анна Евгеньевна, учитель математики.</w:t>
      </w: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E86">
        <w:rPr>
          <w:rFonts w:ascii="Times New Roman" w:hAnsi="Times New Roman" w:cs="Times New Roman"/>
          <w:color w:val="000000"/>
          <w:sz w:val="28"/>
          <w:szCs w:val="28"/>
        </w:rPr>
        <w:t>Курсы повышения квалификации:</w:t>
      </w:r>
    </w:p>
    <w:p w:rsidR="006018D5" w:rsidRPr="006018D5" w:rsidRDefault="006018D5" w:rsidP="006018D5">
      <w:pPr>
        <w:pStyle w:val="ConsPlusNonformat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 ООО «Столичный учебный центр»: повышение квалификации по программе «Математика: Методика обучения в основной и средней школе в условиях реализации ФГОС ОО», 108 ч., 16.02.2021.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ООО «Столичный учебный центр»: повышение квалификации по программе «Обучающиеся с ОВЗ: Особенности организации деятельности в соответствии с ФГОС», 72 ч., 02.03.2021.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3. ООО «Центр инновационного образования и воспитания»: повышение квалификации по программе «Профилактика гриппа и острых респираторных вирусных инфекций, в том числе новой 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коронавирусной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инфекции (COVID-19)», 36 ч., 24.03.2021.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 ООО «Центр инновационного образования и воспитания»: повышение квалификации по программе «Обеспечение санитарно-эпидемиологических требований к образовательным организациям согласно СП 2.4.3648-20», 36 ч., 24.03.2021.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 ООО «Центр инновационного образования и воспитания»: повышение квалификации по программе «Организация работы классного руководителя в образовательной организации», 250 ч., 08.06.2021.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 ООО «Федерация развития образования»: повышение квалификации по программе «Дистанционный куратор образовательных, просветительских, социально значимых проектов», 72 ч., 29.04.2021.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7. ООО «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Яндекс</w:t>
      </w:r>
      <w:proofErr w:type="gram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.У</w:t>
      </w:r>
      <w:proofErr w:type="gram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чебник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»: повышение квалификации по программе «Функциональная грамотность: развиваем в старшей и средней школе», 36 ч., 01.03.2022.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8. ООО «НПО ПРОФЭКСПОРТСОФТ» («Классическая Академия 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РФ»): повышение квалификации по программе «Классное руководство: роль исторического знания и обеспечение патриотического воспитания. Обеспечение активного участия родителей в мероприятиях </w:t>
      </w:r>
      <w:proofErr w:type="spellStart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Минпросвещения</w:t>
      </w:r>
      <w:proofErr w:type="spellEnd"/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РФ в 2022 году», 72 ч., 21.05.2022.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9. ГБУ ДПО РО «Ростовский институт повышения квалификации и профессиональной переподготовки работников образования»: «Реализация требований обновленных ФГОС НОО, ФГОС ООО в работе учителя», 36 ч., 29.05.2022.</w:t>
      </w:r>
      <w:r w:rsidRPr="006018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10. ООО «Центр инновационного образования и воспитания»: повышение квалификации по программе «Защита детей от информации, причиняющей вред их здоровью и (или) развитию», 36 ч., 18.05.2022.</w:t>
      </w:r>
    </w:p>
    <w:p w:rsidR="001F29D0" w:rsidRPr="00BC23B3" w:rsidRDefault="006018D5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Педагогический стаж: 33</w:t>
      </w:r>
      <w:r w:rsidR="001F29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1F29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9D0" w:rsidRPr="00BC23B3" w:rsidRDefault="001F29D0" w:rsidP="001F29D0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9D0" w:rsidRDefault="001F29D0" w:rsidP="001F29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F29D0" w:rsidRDefault="001F29D0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135FE" w:rsidRDefault="002135FE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49E8" w:rsidRDefault="00A049E8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838A2" w:rsidRPr="00CF53BC" w:rsidRDefault="001838A2" w:rsidP="00CF53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F5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1838A2" w:rsidRPr="00CF53BC" w:rsidRDefault="001838A2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тема школы: </w:t>
      </w:r>
      <w:r w:rsidR="00C21EC1" w:rsidRPr="00C21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C21EC1" w:rsidRPr="00C21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="00C21EC1" w:rsidRPr="00C21E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 в обучении как ресурс качественного образования»</w:t>
      </w:r>
    </w:p>
    <w:p w:rsidR="00C762FE" w:rsidRDefault="00C762FE" w:rsidP="00C762FE">
      <w:pPr>
        <w:spacing w:after="37"/>
        <w:ind w:left="-5" w:right="-15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38A2" w:rsidRPr="001838A2" w:rsidRDefault="001838A2" w:rsidP="00C762FE">
      <w:pPr>
        <w:spacing w:after="37"/>
        <w:ind w:left="-5" w:right="-1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работы МО:</w:t>
      </w:r>
      <w:r w:rsidR="004B0458" w:rsidRPr="004B0458">
        <w:rPr>
          <w:color w:val="000000"/>
          <w:sz w:val="16"/>
          <w:szCs w:val="16"/>
          <w:shd w:val="clear" w:color="auto" w:fill="FFFFFF"/>
        </w:rPr>
        <w:t xml:space="preserve"> </w:t>
      </w:r>
      <w:r w:rsidR="004B0458">
        <w:rPr>
          <w:color w:val="000000"/>
          <w:sz w:val="16"/>
          <w:szCs w:val="16"/>
          <w:shd w:val="clear" w:color="auto" w:fill="FFFFFF"/>
        </w:rPr>
        <w:t>«</w:t>
      </w:r>
      <w:r w:rsidR="004B0458" w:rsidRPr="004B0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получения качественного образования учащихся с различными образовательными потребностями»</w:t>
      </w:r>
    </w:p>
    <w:p w:rsidR="00C762FE" w:rsidRDefault="00C762FE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38A2" w:rsidRPr="00CF53BC" w:rsidRDefault="001838A2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тема по самообразованию:</w:t>
      </w:r>
      <w:r w:rsidR="004B0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458" w:rsidRPr="004B0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 у учащихся положительных эмоций по отношению к учебной деятельности. </w:t>
      </w:r>
    </w:p>
    <w:p w:rsidR="001838A2" w:rsidRPr="00CF53BC" w:rsidRDefault="001838A2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3B3" w:rsidRDefault="001838A2" w:rsidP="004B0458">
      <w:pPr>
        <w:pStyle w:val="TableParagraph"/>
        <w:tabs>
          <w:tab w:val="left" w:pos="1681"/>
          <w:tab w:val="left" w:pos="2456"/>
          <w:tab w:val="left" w:pos="4303"/>
        </w:tabs>
        <w:ind w:left="0" w:right="99"/>
        <w:rPr>
          <w:sz w:val="24"/>
          <w:szCs w:val="24"/>
        </w:rPr>
      </w:pPr>
      <w:r w:rsidRPr="00C762FE">
        <w:rPr>
          <w:b/>
          <w:bCs/>
          <w:color w:val="000000"/>
          <w:sz w:val="28"/>
          <w:szCs w:val="28"/>
          <w:lang w:eastAsia="ru-RU"/>
        </w:rPr>
        <w:t>Цель:</w:t>
      </w:r>
      <w:r w:rsidR="004B0458" w:rsidRPr="004B0458">
        <w:rPr>
          <w:sz w:val="24"/>
          <w:szCs w:val="24"/>
        </w:rPr>
        <w:t xml:space="preserve"> </w:t>
      </w:r>
    </w:p>
    <w:p w:rsidR="001838A2" w:rsidRPr="00BC23B3" w:rsidRDefault="004B0458" w:rsidP="004B0458">
      <w:pPr>
        <w:pStyle w:val="TableParagraph"/>
        <w:tabs>
          <w:tab w:val="left" w:pos="1681"/>
          <w:tab w:val="left" w:pos="2456"/>
          <w:tab w:val="left" w:pos="4303"/>
        </w:tabs>
        <w:ind w:left="0" w:right="99"/>
        <w:rPr>
          <w:sz w:val="28"/>
          <w:szCs w:val="28"/>
        </w:rPr>
      </w:pPr>
      <w:r w:rsidRPr="00BC23B3">
        <w:rPr>
          <w:sz w:val="28"/>
          <w:szCs w:val="28"/>
        </w:rPr>
        <w:t xml:space="preserve">Поддержка для приобретения </w:t>
      </w:r>
      <w:r w:rsidRPr="00BC23B3">
        <w:rPr>
          <w:spacing w:val="-3"/>
          <w:sz w:val="28"/>
          <w:szCs w:val="28"/>
        </w:rPr>
        <w:t xml:space="preserve">необходимых </w:t>
      </w:r>
      <w:r w:rsidRPr="00BC23B3">
        <w:rPr>
          <w:sz w:val="28"/>
          <w:szCs w:val="28"/>
        </w:rPr>
        <w:t>профессиональных навыков и закрепления на месте работы.</w:t>
      </w:r>
    </w:p>
    <w:p w:rsidR="00BC23B3" w:rsidRPr="00BC23B3" w:rsidRDefault="00BC23B3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B3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BC23B3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Pr="00BC23B3">
        <w:rPr>
          <w:rFonts w:ascii="Times New Roman" w:hAnsi="Times New Roman" w:cs="Times New Roman"/>
          <w:sz w:val="28"/>
          <w:szCs w:val="28"/>
        </w:rPr>
        <w:t xml:space="preserve"> поддержки </w:t>
      </w:r>
      <w:proofErr w:type="gramStart"/>
      <w:r w:rsidRPr="00BC23B3">
        <w:rPr>
          <w:rFonts w:ascii="Times New Roman" w:hAnsi="Times New Roman" w:cs="Times New Roman"/>
          <w:sz w:val="28"/>
          <w:szCs w:val="28"/>
        </w:rPr>
        <w:t>сочетаемый</w:t>
      </w:r>
      <w:proofErr w:type="gramEnd"/>
      <w:r w:rsidRPr="00BC23B3">
        <w:rPr>
          <w:rFonts w:ascii="Times New Roman" w:hAnsi="Times New Roman" w:cs="Times New Roman"/>
          <w:sz w:val="28"/>
          <w:szCs w:val="28"/>
        </w:rPr>
        <w:t xml:space="preserve"> с профессиональной помощью по приобретению и развитию педагогических талантов и инициатив.</w:t>
      </w:r>
    </w:p>
    <w:p w:rsidR="00BC23B3" w:rsidRPr="00BC23B3" w:rsidRDefault="00BC23B3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3B3">
        <w:rPr>
          <w:rFonts w:ascii="Times New Roman" w:hAnsi="Times New Roman" w:cs="Times New Roman"/>
          <w:sz w:val="28"/>
          <w:szCs w:val="28"/>
        </w:rPr>
        <w:t>Методическая поддержка по конкретному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3B3" w:rsidRDefault="00BC23B3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23B3" w:rsidRDefault="00BC23B3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5A3C" w:rsidRPr="00C762FE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B15A3C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- помочь молодому учителю реализовать себя, развить личностные качества, коммуникативные и управленческие умения; </w:t>
      </w:r>
    </w:p>
    <w:p w:rsidR="00B15A3C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- создать условия для совершенствования педагогами своих знаний и умений; </w:t>
      </w:r>
    </w:p>
    <w:p w:rsidR="00B15A3C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- повысить мотивацию (интерес) педагога-новичка к получению новых знаний и дальнейшему изучению технологии;</w:t>
      </w:r>
    </w:p>
    <w:p w:rsidR="00E71111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 - оказать помощь педагогам в освоении концепции и технологии</w:t>
      </w:r>
    </w:p>
    <w:p w:rsidR="00C762FE" w:rsidRDefault="00C762FE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A3C" w:rsidRPr="00C762FE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2FE">
        <w:rPr>
          <w:rFonts w:ascii="Times New Roman" w:hAnsi="Times New Roman" w:cs="Times New Roman"/>
          <w:b/>
          <w:bCs/>
          <w:sz w:val="28"/>
          <w:szCs w:val="28"/>
        </w:rPr>
        <w:t xml:space="preserve">Форма самообразования: </w:t>
      </w:r>
    </w:p>
    <w:p w:rsidR="00B15A3C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lastRenderedPageBreak/>
        <w:t>- определение методики обучения, формирование плана профессионального становления молодого специалиста;</w:t>
      </w:r>
    </w:p>
    <w:p w:rsidR="00B15A3C" w:rsidRPr="00CF53BC" w:rsidRDefault="00B15A3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- консультирование молодого учителя (знакомство с нормативными документами</w:t>
      </w:r>
      <w:r w:rsidR="00403ED8" w:rsidRPr="00CF53BC">
        <w:rPr>
          <w:rFonts w:ascii="Times New Roman" w:hAnsi="Times New Roman" w:cs="Times New Roman"/>
          <w:sz w:val="28"/>
          <w:szCs w:val="28"/>
        </w:rPr>
        <w:t>, с гигиеническими требованиями к условиям обучения учащихся, совместная разработка рабочих программ и другой учебно-методической документации)</w:t>
      </w:r>
    </w:p>
    <w:p w:rsidR="00403ED8" w:rsidRPr="00CF53BC" w:rsidRDefault="00403ED8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- оказание помощи в решении возникающих в процессе работы проблем;</w:t>
      </w:r>
    </w:p>
    <w:p w:rsidR="00403ED8" w:rsidRPr="00CF53BC" w:rsidRDefault="00403ED8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- посещение и анализ занятий вместе с молодым специалистом у опытных педагогов.</w:t>
      </w:r>
    </w:p>
    <w:p w:rsidR="00403ED8" w:rsidRPr="00C762FE" w:rsidRDefault="00403ED8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2FE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Успешная адаптация к новым условиям трудовой деятельности; 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 xml:space="preserve">Спокойное вхождение в новую должность; 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 xml:space="preserve">Своевременное выполнение всех обязанностей; 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 xml:space="preserve">Установление взаимопонимания с педагогическим коллективом; 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 xml:space="preserve">Умение находить подход к каждому отдельному ученику; </w:t>
      </w:r>
    </w:p>
    <w:p w:rsidR="00C762FE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>Умение внедрять в свою работу новые педагогические технологии и методы;</w:t>
      </w:r>
    </w:p>
    <w:p w:rsidR="000119C9" w:rsidRPr="00C762FE" w:rsidRDefault="000119C9" w:rsidP="00C762F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2FE">
        <w:rPr>
          <w:rFonts w:ascii="Times New Roman" w:hAnsi="Times New Roman" w:cs="Times New Roman"/>
          <w:sz w:val="28"/>
          <w:szCs w:val="28"/>
        </w:rPr>
        <w:t>Осуществление первых шагов на пути к педагогическому росту;</w:t>
      </w:r>
    </w:p>
    <w:p w:rsidR="00403ED8" w:rsidRPr="00CF53BC" w:rsidRDefault="000119C9" w:rsidP="00CF53B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Формирование собственной системы работы</w:t>
      </w:r>
      <w:r w:rsidRPr="00CF5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2FE" w:rsidRDefault="00C762FE" w:rsidP="00C76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9C9" w:rsidRPr="00C762FE" w:rsidRDefault="000119C9" w:rsidP="00C762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сроки реализации дорожной карты: </w:t>
      </w:r>
      <w:r w:rsidRPr="00C7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C762FE" w:rsidRDefault="00C762FE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9C9" w:rsidRPr="00C762FE" w:rsidRDefault="000119C9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2FE">
        <w:rPr>
          <w:rFonts w:ascii="Times New Roman" w:hAnsi="Times New Roman" w:cs="Times New Roman"/>
          <w:b/>
          <w:bCs/>
          <w:sz w:val="28"/>
          <w:szCs w:val="28"/>
        </w:rPr>
        <w:t xml:space="preserve">Форма отчета о проделанной работе: </w:t>
      </w:r>
    </w:p>
    <w:p w:rsidR="00CF53BC" w:rsidRPr="00CF53BC" w:rsidRDefault="00CF53B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- </w:t>
      </w:r>
      <w:r w:rsidRPr="000F4185">
        <w:rPr>
          <w:rFonts w:ascii="Times New Roman" w:hAnsi="Times New Roman" w:cs="Times New Roman"/>
          <w:color w:val="FF0000"/>
          <w:sz w:val="28"/>
          <w:szCs w:val="28"/>
        </w:rPr>
        <w:t>обзорный контроль,</w:t>
      </w:r>
      <w:r w:rsidRPr="00CF53BC">
        <w:rPr>
          <w:rFonts w:ascii="Times New Roman" w:hAnsi="Times New Roman" w:cs="Times New Roman"/>
          <w:sz w:val="28"/>
          <w:szCs w:val="28"/>
        </w:rPr>
        <w:t xml:space="preserve"> проводится в начале, путем посещения уроков. Целью данного контроля является ознакомление с профессиональным уровнем работы молодого учителя. </w:t>
      </w:r>
    </w:p>
    <w:p w:rsidR="00CF53BC" w:rsidRPr="00CF53BC" w:rsidRDefault="00CF53B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F4185">
        <w:rPr>
          <w:rFonts w:ascii="Times New Roman" w:hAnsi="Times New Roman" w:cs="Times New Roman"/>
          <w:color w:val="FF0000"/>
          <w:sz w:val="28"/>
          <w:szCs w:val="28"/>
        </w:rPr>
        <w:t>предупредительный</w:t>
      </w:r>
      <w:proofErr w:type="gramEnd"/>
      <w:r w:rsidRPr="000F4185">
        <w:rPr>
          <w:rFonts w:ascii="Times New Roman" w:hAnsi="Times New Roman" w:cs="Times New Roman"/>
          <w:color w:val="FF0000"/>
          <w:sz w:val="28"/>
          <w:szCs w:val="28"/>
        </w:rPr>
        <w:t>, с</w:t>
      </w:r>
      <w:r w:rsidRPr="00CF53BC">
        <w:rPr>
          <w:rFonts w:ascii="Times New Roman" w:hAnsi="Times New Roman" w:cs="Times New Roman"/>
          <w:sz w:val="28"/>
          <w:szCs w:val="28"/>
        </w:rPr>
        <w:t xml:space="preserve"> целью выявить и предупредить ошибки в работе молодого специалиста</w:t>
      </w:r>
    </w:p>
    <w:p w:rsidR="00CF53BC" w:rsidRDefault="00CF53BC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4185">
        <w:rPr>
          <w:rFonts w:ascii="Times New Roman" w:hAnsi="Times New Roman" w:cs="Times New Roman"/>
          <w:color w:val="FF0000"/>
          <w:sz w:val="28"/>
          <w:szCs w:val="28"/>
        </w:rPr>
        <w:t>фронтальный</w:t>
      </w:r>
      <w:proofErr w:type="gramEnd"/>
      <w:r w:rsidRPr="000F418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F53BC">
        <w:rPr>
          <w:rFonts w:ascii="Times New Roman" w:hAnsi="Times New Roman" w:cs="Times New Roman"/>
          <w:sz w:val="28"/>
          <w:szCs w:val="28"/>
        </w:rPr>
        <w:t xml:space="preserve"> с целью проверить состояние и ведение документации,  </w:t>
      </w:r>
      <w:proofErr w:type="spellStart"/>
      <w:r w:rsidRPr="00CF53BC">
        <w:rPr>
          <w:rFonts w:ascii="Times New Roman" w:hAnsi="Times New Roman" w:cs="Times New Roman"/>
          <w:sz w:val="28"/>
          <w:szCs w:val="28"/>
        </w:rPr>
        <w:t>ЗУНы</w:t>
      </w:r>
      <w:proofErr w:type="spellEnd"/>
      <w:r w:rsidRPr="00CF53B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принципы: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уважения и доверия к человеку.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целостности.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сотрудничества.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индивидуализации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работы: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Планирование и организация работы по предмету.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и организация воспитательной работы.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документацией.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самообразованию.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 руководство за деятельностью молодого специалиста.</w:t>
      </w: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proofErr w:type="gramStart"/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 - педагогическая</w:t>
      </w:r>
      <w:proofErr w:type="gramEnd"/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поддержка.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с молодым специалистом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1 этап – адаптационный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 - основной проектировочный</w:t>
      </w:r>
    </w:p>
    <w:p w:rsidR="00417E15" w:rsidRPr="00417E15" w:rsidRDefault="00417E15" w:rsidP="00417E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17E15"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 - контрольно-оценочный</w:t>
      </w:r>
    </w:p>
    <w:p w:rsidR="00417E15" w:rsidRPr="00CF53BC" w:rsidRDefault="00417E15" w:rsidP="00CF53B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EC1" w:rsidRDefault="00C21EC1" w:rsidP="00BC2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1EC1" w:rsidRDefault="00C21EC1" w:rsidP="00C76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1111" w:rsidRDefault="00C762FE" w:rsidP="00C76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7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2022-2023 учебный год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BC23B3" w:rsidTr="007C068D">
        <w:trPr>
          <w:trHeight w:val="275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6" w:lineRule="exact"/>
              <w:ind w:left="133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Этапы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реализации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6" w:lineRule="exact"/>
              <w:ind w:left="1617" w:right="160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C23B3" w:rsidTr="007C068D">
        <w:trPr>
          <w:trHeight w:val="554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71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Представление программ наставничества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Методический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3B3" w:rsidTr="007C068D">
        <w:trPr>
          <w:trHeight w:val="1103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  <w:r>
              <w:rPr>
                <w:sz w:val="24"/>
                <w:szCs w:val="24"/>
                <w:lang w:val="ru-RU"/>
              </w:rPr>
              <w:tab/>
              <w:t>опытных</w:t>
            </w:r>
            <w:r>
              <w:rPr>
                <w:sz w:val="24"/>
                <w:szCs w:val="24"/>
                <w:lang w:val="ru-RU"/>
              </w:rPr>
              <w:tab/>
              <w:t>педагогов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</w:p>
          <w:p w:rsidR="00BC23B3" w:rsidRDefault="00BC23B3" w:rsidP="007C068D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педагогов,</w:t>
            </w:r>
            <w:r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>
              <w:rPr>
                <w:sz w:val="24"/>
                <w:szCs w:val="24"/>
                <w:lang w:val="ru-RU"/>
              </w:rPr>
              <w:t>желание помочь педагогу.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2196"/>
                <w:tab w:val="left" w:pos="4195"/>
              </w:tabs>
              <w:ind w:right="9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Использовани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>
              <w:rPr>
                <w:spacing w:val="-5"/>
                <w:sz w:val="24"/>
                <w:szCs w:val="24"/>
              </w:rPr>
              <w:t>базы</w:t>
            </w:r>
            <w:proofErr w:type="spellEnd"/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3B3" w:rsidTr="007C068D">
        <w:trPr>
          <w:trHeight w:val="275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Проводится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3B3" w:rsidTr="007C068D">
        <w:trPr>
          <w:trHeight w:val="1379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</w:t>
            </w:r>
            <w:r>
              <w:rPr>
                <w:sz w:val="24"/>
                <w:szCs w:val="24"/>
                <w:lang w:val="ru-RU"/>
              </w:rPr>
              <w:tab/>
              <w:t>отбор</w:t>
            </w:r>
            <w:r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>
              <w:rPr>
                <w:sz w:val="24"/>
                <w:szCs w:val="24"/>
                <w:lang w:val="ru-RU"/>
              </w:rPr>
              <w:t xml:space="preserve">проблемы, проблемы адаптации и желающих добровольно принять участие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Программе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наставничества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2501"/>
                <w:tab w:val="left" w:pos="3917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Листы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>
              <w:rPr>
                <w:sz w:val="24"/>
                <w:szCs w:val="24"/>
                <w:lang w:val="ru-RU"/>
              </w:rPr>
              <w:t xml:space="preserve">Использование базы </w:t>
            </w:r>
            <w:proofErr w:type="gramStart"/>
            <w:r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BC23B3" w:rsidTr="007C068D">
        <w:trPr>
          <w:trHeight w:val="275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групп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встреч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обсуждения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вопросов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23B3" w:rsidTr="007C068D">
        <w:trPr>
          <w:trHeight w:val="827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>
              <w:rPr>
                <w:sz w:val="24"/>
                <w:szCs w:val="24"/>
                <w:lang w:val="ru-RU"/>
              </w:rPr>
              <w:t>, закрепление</w:t>
            </w:r>
            <w:r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ab/>
              <w:t>профессии.</w:t>
            </w:r>
            <w:r>
              <w:rPr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  <w:szCs w:val="24"/>
              </w:rPr>
              <w:t>Творческая</w:t>
            </w:r>
            <w:proofErr w:type="spellEnd"/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Успешная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адаптация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Тестирование.</w:t>
            </w:r>
            <w:r>
              <w:rPr>
                <w:sz w:val="24"/>
                <w:szCs w:val="24"/>
                <w:lang w:val="ru-RU"/>
              </w:rPr>
              <w:tab/>
              <w:t>Проведение</w:t>
            </w:r>
            <w:r>
              <w:rPr>
                <w:sz w:val="24"/>
                <w:szCs w:val="24"/>
                <w:lang w:val="ru-RU"/>
              </w:rPr>
              <w:tab/>
              <w:t>мастер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классов, открытых уроков.</w:t>
            </w:r>
          </w:p>
        </w:tc>
      </w:tr>
      <w:tr w:rsidR="00BC23B3" w:rsidTr="007C068D">
        <w:trPr>
          <w:trHeight w:val="551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Рефлексия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эффективности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C23B3" w:rsidTr="007C068D">
        <w:trPr>
          <w:trHeight w:val="553"/>
        </w:trPr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Наставник</w:t>
            </w:r>
            <w:r>
              <w:rPr>
                <w:sz w:val="24"/>
                <w:szCs w:val="24"/>
                <w:lang w:val="ru-RU"/>
              </w:rPr>
              <w:tab/>
              <w:t>получает</w:t>
            </w:r>
            <w:r>
              <w:rPr>
                <w:sz w:val="24"/>
                <w:szCs w:val="24"/>
                <w:lang w:val="ru-RU"/>
              </w:rPr>
              <w:tab/>
              <w:t>уважаемый</w:t>
            </w:r>
            <w:r>
              <w:rPr>
                <w:sz w:val="24"/>
                <w:szCs w:val="24"/>
                <w:lang w:val="ru-RU"/>
              </w:rPr>
              <w:tab/>
              <w:t>и</w:t>
            </w:r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  <w:noWrap/>
          </w:tcPr>
          <w:p w:rsidR="00BC23B3" w:rsidRDefault="00BC23B3" w:rsidP="007C068D">
            <w:pPr>
              <w:pStyle w:val="TableParagraph"/>
              <w:spacing w:line="270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:rsidR="00BC23B3" w:rsidRDefault="00BC23B3" w:rsidP="007C068D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методический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совете школы.</w:t>
            </w:r>
          </w:p>
        </w:tc>
      </w:tr>
    </w:tbl>
    <w:p w:rsidR="00BC23B3" w:rsidRDefault="00BC23B3" w:rsidP="00BC23B3">
      <w:pPr>
        <w:pStyle w:val="Heading1"/>
        <w:spacing w:before="198"/>
        <w:ind w:left="0"/>
        <w:jc w:val="both"/>
      </w:pPr>
    </w:p>
    <w:p w:rsidR="00C762FE" w:rsidRPr="00C762FE" w:rsidRDefault="00C762FE" w:rsidP="00C762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762FE" w:rsidRPr="00C762FE" w:rsidSect="001B1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4067"/>
    <w:multiLevelType w:val="hybridMultilevel"/>
    <w:tmpl w:val="B178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1B3"/>
    <w:rsid w:val="000119C9"/>
    <w:rsid w:val="000F4185"/>
    <w:rsid w:val="00142D2A"/>
    <w:rsid w:val="001838A2"/>
    <w:rsid w:val="001B1961"/>
    <w:rsid w:val="001F29D0"/>
    <w:rsid w:val="002135FE"/>
    <w:rsid w:val="0039411B"/>
    <w:rsid w:val="00403ED8"/>
    <w:rsid w:val="00417E15"/>
    <w:rsid w:val="004B0458"/>
    <w:rsid w:val="005017C6"/>
    <w:rsid w:val="00571F43"/>
    <w:rsid w:val="006018D5"/>
    <w:rsid w:val="006109E1"/>
    <w:rsid w:val="00662B4A"/>
    <w:rsid w:val="006B1F78"/>
    <w:rsid w:val="007F16AD"/>
    <w:rsid w:val="00822744"/>
    <w:rsid w:val="008E14B6"/>
    <w:rsid w:val="00931C22"/>
    <w:rsid w:val="00A049E8"/>
    <w:rsid w:val="00A801B3"/>
    <w:rsid w:val="00A85DBB"/>
    <w:rsid w:val="00B15A3C"/>
    <w:rsid w:val="00B801C0"/>
    <w:rsid w:val="00BC23B3"/>
    <w:rsid w:val="00C21EC1"/>
    <w:rsid w:val="00C23751"/>
    <w:rsid w:val="00C762FE"/>
    <w:rsid w:val="00CC1BF4"/>
    <w:rsid w:val="00CF53BC"/>
    <w:rsid w:val="00E71111"/>
    <w:rsid w:val="00EC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C9"/>
    <w:pPr>
      <w:ind w:left="720"/>
      <w:contextualSpacing/>
    </w:pPr>
  </w:style>
  <w:style w:type="table" w:styleId="a4">
    <w:name w:val="Table Grid"/>
    <w:basedOn w:val="a1"/>
    <w:uiPriority w:val="39"/>
    <w:rsid w:val="00C7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B04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B0458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link w:val="1"/>
    <w:uiPriority w:val="9"/>
    <w:qFormat/>
    <w:rsid w:val="00BC23B3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"/>
    <w:rsid w:val="00BC23B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23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Масловская</dc:creator>
  <cp:lastModifiedBy>Татьяна</cp:lastModifiedBy>
  <cp:revision>2</cp:revision>
  <cp:lastPrinted>2022-12-14T03:12:00Z</cp:lastPrinted>
  <dcterms:created xsi:type="dcterms:W3CDTF">2023-09-19T07:10:00Z</dcterms:created>
  <dcterms:modified xsi:type="dcterms:W3CDTF">2023-09-19T07:10:00Z</dcterms:modified>
</cp:coreProperties>
</file>