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9C" w:rsidRDefault="001A07D9" w:rsidP="001A07D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Класс:7</w:t>
      </w:r>
    </w:p>
    <w:p w:rsidR="0079279C" w:rsidRDefault="0079279C" w:rsidP="0079279C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Предмет: </w:t>
      </w:r>
      <w:r w:rsidRPr="007927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литература</w:t>
      </w:r>
    </w:p>
    <w:p w:rsidR="0079279C" w:rsidRPr="0079279C" w:rsidRDefault="0079279C" w:rsidP="0079279C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927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Тема урока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  <w:r w:rsidRPr="007927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7927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 Во имя жизни</w:t>
      </w:r>
      <w:proofErr w:type="gramStart"/>
      <w:r w:rsidRPr="007927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»(</w:t>
      </w:r>
      <w:proofErr w:type="gramEnd"/>
      <w:r w:rsidRPr="007927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 произведению </w:t>
      </w:r>
      <w:proofErr w:type="spellStart"/>
      <w:r w:rsidRPr="007927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М.Горького</w:t>
      </w:r>
      <w:proofErr w:type="spellEnd"/>
      <w:r w:rsidRPr="007927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«Данко»)</w:t>
      </w:r>
    </w:p>
    <w:p w:rsidR="0079279C" w:rsidRDefault="0079279C" w:rsidP="0079279C">
      <w:pPr>
        <w:rPr>
          <w:rFonts w:ascii="Arial" w:hAnsi="Arial" w:cs="Arial"/>
          <w:shd w:val="clear" w:color="auto" w:fill="FFFFFF"/>
        </w:rPr>
      </w:pPr>
      <w:r w:rsidRPr="007927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Тип урока:</w:t>
      </w:r>
      <w:r w:rsidRPr="00792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" w:tgtFrame="_blank" w:history="1">
        <w:r w:rsidRPr="0079279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урок открытия нового знания</w:t>
        </w:r>
      </w:hyperlink>
    </w:p>
    <w:p w:rsidR="0079279C" w:rsidRPr="00213332" w:rsidRDefault="0079279C" w:rsidP="007927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332">
        <w:rPr>
          <w:rFonts w:ascii="Times New Roman" w:hAnsi="Times New Roman" w:cs="Times New Roman"/>
          <w:b/>
          <w:sz w:val="28"/>
          <w:szCs w:val="28"/>
        </w:rPr>
        <w:t>Планируемые результаты по формированию универсальных учебных действий:</w:t>
      </w:r>
    </w:p>
    <w:p w:rsidR="0079279C" w:rsidRPr="0079279C" w:rsidRDefault="0079279C" w:rsidP="0079279C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79C">
        <w:rPr>
          <w:rFonts w:ascii="Times New Roman" w:hAnsi="Times New Roman" w:cs="Times New Roman"/>
          <w:sz w:val="28"/>
          <w:szCs w:val="28"/>
        </w:rPr>
        <w:t xml:space="preserve">Предметные: научиться осмысливать </w:t>
      </w:r>
      <w:proofErr w:type="gramStart"/>
      <w:r w:rsidRPr="0079279C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79279C">
        <w:rPr>
          <w:rFonts w:ascii="Times New Roman" w:hAnsi="Times New Roman" w:cs="Times New Roman"/>
          <w:sz w:val="28"/>
          <w:szCs w:val="28"/>
        </w:rPr>
        <w:t xml:space="preserve"> и определять идею произведения.</w:t>
      </w:r>
    </w:p>
    <w:p w:rsidR="0079279C" w:rsidRDefault="0079279C" w:rsidP="0079279C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79C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79279C">
        <w:rPr>
          <w:rFonts w:ascii="Times New Roman" w:hAnsi="Times New Roman" w:cs="Times New Roman"/>
          <w:sz w:val="28"/>
          <w:szCs w:val="28"/>
        </w:rPr>
        <w:t xml:space="preserve">: 1) </w:t>
      </w:r>
      <w:proofErr w:type="gramStart"/>
      <w:r w:rsidRPr="0079279C">
        <w:rPr>
          <w:rFonts w:ascii="Times New Roman" w:hAnsi="Times New Roman" w:cs="Times New Roman"/>
          <w:sz w:val="28"/>
          <w:szCs w:val="28"/>
        </w:rPr>
        <w:t>познавательные</w:t>
      </w:r>
      <w:proofErr w:type="gramEnd"/>
      <w:r w:rsidRPr="0079279C">
        <w:rPr>
          <w:rFonts w:ascii="Times New Roman" w:hAnsi="Times New Roman" w:cs="Times New Roman"/>
          <w:sz w:val="28"/>
          <w:szCs w:val="28"/>
        </w:rPr>
        <w:t xml:space="preserve"> – уметь объяснять значение прочитанного; </w:t>
      </w:r>
    </w:p>
    <w:p w:rsidR="0079279C" w:rsidRDefault="0079279C" w:rsidP="0079279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9279C">
        <w:rPr>
          <w:rFonts w:ascii="Times New Roman" w:hAnsi="Times New Roman" w:cs="Times New Roman"/>
          <w:sz w:val="28"/>
          <w:szCs w:val="28"/>
        </w:rPr>
        <w:t xml:space="preserve">2) регулятивные – устанавливать причинно-следственные связи, использовать речь для регуляции своих действий; </w:t>
      </w:r>
    </w:p>
    <w:p w:rsidR="0079279C" w:rsidRPr="0079279C" w:rsidRDefault="0079279C" w:rsidP="0079279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9279C">
        <w:rPr>
          <w:rFonts w:ascii="Times New Roman" w:hAnsi="Times New Roman" w:cs="Times New Roman"/>
          <w:sz w:val="28"/>
          <w:szCs w:val="28"/>
        </w:rPr>
        <w:t>3) коммуникативные – строить монологические высказывания, совершенствовать умение диалогической речи с учителем.</w:t>
      </w:r>
    </w:p>
    <w:p w:rsidR="0079279C" w:rsidRPr="0079279C" w:rsidRDefault="0079279C" w:rsidP="0079279C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279C">
        <w:rPr>
          <w:rFonts w:ascii="Times New Roman" w:hAnsi="Times New Roman" w:cs="Times New Roman"/>
          <w:sz w:val="28"/>
          <w:szCs w:val="28"/>
        </w:rPr>
        <w:t>Личностные: формирование социально ориентированного взгляда на мир, а также мотивации к самосовершенствованию (подражание герою).</w:t>
      </w:r>
    </w:p>
    <w:p w:rsidR="0079279C" w:rsidRDefault="0079279C" w:rsidP="007927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333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</w:t>
      </w:r>
      <w:r w:rsidRPr="002133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компьютер, проектор, макеты образа героя и сердца Данко.</w:t>
      </w:r>
    </w:p>
    <w:p w:rsidR="00D6530A" w:rsidRPr="00213332" w:rsidRDefault="00D6530A" w:rsidP="0079279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22C96" w:rsidRDefault="00E22C96" w:rsidP="00213332">
      <w:pPr>
        <w:ind w:firstLine="99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22C96" w:rsidRDefault="00E22C96" w:rsidP="00213332">
      <w:pPr>
        <w:ind w:firstLine="99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22C96" w:rsidRDefault="00E22C96" w:rsidP="00213332">
      <w:pPr>
        <w:ind w:firstLine="99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22C96" w:rsidRDefault="00E22C96" w:rsidP="00213332">
      <w:pPr>
        <w:ind w:firstLine="99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22C96" w:rsidRDefault="00E22C96" w:rsidP="00213332">
      <w:pPr>
        <w:ind w:firstLine="99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6530A" w:rsidRPr="00213332" w:rsidRDefault="00E01125" w:rsidP="00213332">
      <w:pPr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2133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332">
        <w:rPr>
          <w:rFonts w:ascii="Times New Roman" w:hAnsi="Times New Roman" w:cs="Times New Roman"/>
          <w:color w:val="000000"/>
          <w:sz w:val="28"/>
          <w:szCs w:val="28"/>
        </w:rPr>
        <w:br/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5386"/>
        <w:gridCol w:w="2098"/>
        <w:gridCol w:w="2470"/>
        <w:gridCol w:w="2029"/>
      </w:tblGrid>
      <w:tr w:rsidR="00D6530A" w:rsidTr="00F77D03">
        <w:trPr>
          <w:trHeight w:val="465"/>
        </w:trPr>
        <w:tc>
          <w:tcPr>
            <w:tcW w:w="2660" w:type="dxa"/>
            <w:vMerge w:val="restart"/>
          </w:tcPr>
          <w:p w:rsidR="00D6530A" w:rsidRPr="00DB6FDD" w:rsidRDefault="00D6530A" w:rsidP="00213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Этап урока</w:t>
            </w:r>
          </w:p>
        </w:tc>
        <w:tc>
          <w:tcPr>
            <w:tcW w:w="1701" w:type="dxa"/>
            <w:vMerge w:val="restart"/>
          </w:tcPr>
          <w:p w:rsidR="00D6530A" w:rsidRPr="00DB6FDD" w:rsidRDefault="00D6530A" w:rsidP="00213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Виды работы, формы, методы, приемы</w:t>
            </w:r>
          </w:p>
        </w:tc>
        <w:tc>
          <w:tcPr>
            <w:tcW w:w="7484" w:type="dxa"/>
            <w:gridSpan w:val="2"/>
          </w:tcPr>
          <w:p w:rsidR="00D6530A" w:rsidRPr="00DB6FDD" w:rsidRDefault="00D6530A" w:rsidP="00213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 педагогического взаимодействия</w:t>
            </w:r>
          </w:p>
        </w:tc>
        <w:tc>
          <w:tcPr>
            <w:tcW w:w="2470" w:type="dxa"/>
            <w:vMerge w:val="restart"/>
          </w:tcPr>
          <w:p w:rsidR="00D6530A" w:rsidRPr="00DB6FDD" w:rsidRDefault="00D6530A" w:rsidP="00213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Формируемые УУД</w:t>
            </w:r>
          </w:p>
        </w:tc>
        <w:tc>
          <w:tcPr>
            <w:tcW w:w="2029" w:type="dxa"/>
            <w:vMerge w:val="restart"/>
          </w:tcPr>
          <w:p w:rsidR="00D6530A" w:rsidRPr="00DB6FDD" w:rsidRDefault="00D6530A" w:rsidP="00213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Планируемые результаты</w:t>
            </w:r>
          </w:p>
        </w:tc>
      </w:tr>
      <w:tr w:rsidR="001718BD" w:rsidTr="00F77D03">
        <w:trPr>
          <w:trHeight w:val="330"/>
        </w:trPr>
        <w:tc>
          <w:tcPr>
            <w:tcW w:w="2660" w:type="dxa"/>
            <w:vMerge/>
          </w:tcPr>
          <w:p w:rsidR="00D6530A" w:rsidRPr="00DB6FDD" w:rsidRDefault="00D6530A" w:rsidP="002133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6530A" w:rsidRPr="00DB6FDD" w:rsidRDefault="00D6530A" w:rsidP="002133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:rsidR="00D6530A" w:rsidRPr="00DB6FDD" w:rsidRDefault="00D6530A" w:rsidP="002133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B6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Деятельность учителя</w:t>
            </w:r>
          </w:p>
        </w:tc>
        <w:tc>
          <w:tcPr>
            <w:tcW w:w="2098" w:type="dxa"/>
          </w:tcPr>
          <w:p w:rsidR="00D6530A" w:rsidRPr="00DB6FDD" w:rsidRDefault="00D6530A" w:rsidP="002133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B6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Деятельность </w:t>
            </w:r>
            <w:proofErr w:type="gramStart"/>
            <w:r w:rsidRPr="00DB6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470" w:type="dxa"/>
            <w:vMerge/>
          </w:tcPr>
          <w:p w:rsidR="00D6530A" w:rsidRDefault="00D6530A" w:rsidP="0021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vMerge/>
          </w:tcPr>
          <w:p w:rsidR="00D6530A" w:rsidRDefault="00D6530A" w:rsidP="00213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8BD" w:rsidRPr="001A07D9" w:rsidTr="00F77D03">
        <w:tc>
          <w:tcPr>
            <w:tcW w:w="2660" w:type="dxa"/>
          </w:tcPr>
          <w:p w:rsidR="00A742D7" w:rsidRPr="001A07D9" w:rsidRDefault="00A742D7" w:rsidP="00213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Мотивация к учебной деятельности</w:t>
            </w:r>
          </w:p>
        </w:tc>
        <w:tc>
          <w:tcPr>
            <w:tcW w:w="1701" w:type="dxa"/>
          </w:tcPr>
          <w:p w:rsidR="00A742D7" w:rsidRPr="001A07D9" w:rsidRDefault="00A742D7" w:rsidP="002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Словесное приветствие</w:t>
            </w:r>
          </w:p>
        </w:tc>
        <w:tc>
          <w:tcPr>
            <w:tcW w:w="5386" w:type="dxa"/>
          </w:tcPr>
          <w:p w:rsidR="00A742D7" w:rsidRPr="001A07D9" w:rsidRDefault="00A742D7" w:rsidP="00A742D7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Здравствуйте, ребята! Я очень рада Вас видеть. </w:t>
            </w: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предыдущем уроке мы познакомились с легендой о Данко. (На экране слайд презентации о Данко) Это отрывок из рассказа Горького «Старуха </w:t>
            </w:r>
            <w:proofErr w:type="spell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Изергиль</w:t>
            </w:r>
            <w:proofErr w:type="spellEnd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 Сейчас я покажу небольшой видеоролик, а вы, ребята, попробуйте, посмотрев это видео, определить, какова будет тема нашего сегодняшнего урока.</w:t>
            </w:r>
          </w:p>
          <w:p w:rsidR="00760655" w:rsidRPr="001A07D9" w:rsidRDefault="00760655" w:rsidP="00760655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(Видеоролик «Что такое подвиг?»)</w:t>
            </w:r>
          </w:p>
          <w:p w:rsidR="00A742D7" w:rsidRPr="001A07D9" w:rsidRDefault="00A742D7" w:rsidP="002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A742D7" w:rsidRPr="001A07D9" w:rsidRDefault="00A742D7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Организовывают рабочее место.</w:t>
            </w:r>
          </w:p>
          <w:p w:rsidR="00A742D7" w:rsidRPr="001A07D9" w:rsidRDefault="00A742D7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Здороваются с учителем</w:t>
            </w:r>
          </w:p>
          <w:p w:rsidR="00A742D7" w:rsidRPr="001A07D9" w:rsidRDefault="00A742D7" w:rsidP="002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55" w:rsidRPr="001A07D9" w:rsidRDefault="00760655" w:rsidP="002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55" w:rsidRPr="001A07D9" w:rsidRDefault="00760655" w:rsidP="002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55" w:rsidRPr="001A07D9" w:rsidRDefault="00760655" w:rsidP="002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55" w:rsidRPr="001A07D9" w:rsidRDefault="00760655" w:rsidP="002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55" w:rsidRPr="001A07D9" w:rsidRDefault="00760655" w:rsidP="002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55" w:rsidRPr="001A07D9" w:rsidRDefault="00760655" w:rsidP="0021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655" w:rsidRPr="001A07D9" w:rsidRDefault="00760655" w:rsidP="00F77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D9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</w:t>
            </w:r>
          </w:p>
        </w:tc>
        <w:tc>
          <w:tcPr>
            <w:tcW w:w="2470" w:type="dxa"/>
          </w:tcPr>
          <w:p w:rsidR="00A742D7" w:rsidRPr="001A07D9" w:rsidRDefault="00A742D7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7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Личностные</w:t>
            </w:r>
            <w:r w:rsidRPr="001A07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управление своим настроением, умение выражать эмоции.</w:t>
            </w:r>
          </w:p>
          <w:p w:rsidR="00A742D7" w:rsidRPr="001A07D9" w:rsidRDefault="00A742D7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A07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1A07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A742D7" w:rsidRPr="001A07D9" w:rsidRDefault="00A742D7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рабочее место, настраиваться на познавательную деятельность.</w:t>
            </w:r>
          </w:p>
          <w:p w:rsidR="00A742D7" w:rsidRPr="001A07D9" w:rsidRDefault="00A742D7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A742D7" w:rsidRPr="001A07D9" w:rsidRDefault="00A742D7" w:rsidP="00A742D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детей.</w:t>
            </w:r>
          </w:p>
          <w:p w:rsidR="00A742D7" w:rsidRPr="001A07D9" w:rsidRDefault="00A742D7" w:rsidP="00A742D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готовность к уроку.</w:t>
            </w:r>
          </w:p>
          <w:p w:rsidR="00A742D7" w:rsidRPr="001A07D9" w:rsidRDefault="00A742D7" w:rsidP="00A742D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42D7" w:rsidRPr="001A07D9" w:rsidRDefault="00A742D7" w:rsidP="00A742D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42D7" w:rsidRPr="001A07D9" w:rsidRDefault="00A742D7" w:rsidP="00A742D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742D7" w:rsidRPr="001A07D9" w:rsidRDefault="00A742D7" w:rsidP="00A7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Создать позитивное настроение.</w:t>
            </w:r>
          </w:p>
        </w:tc>
      </w:tr>
      <w:tr w:rsidR="00760655" w:rsidRPr="001A07D9" w:rsidTr="00F77D03">
        <w:tc>
          <w:tcPr>
            <w:tcW w:w="2660" w:type="dxa"/>
          </w:tcPr>
          <w:p w:rsidR="00760655" w:rsidRPr="001A07D9" w:rsidRDefault="00760655" w:rsidP="002133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3.Сообщение темы урока. Постановка учебных задач</w:t>
            </w:r>
          </w:p>
        </w:tc>
        <w:tc>
          <w:tcPr>
            <w:tcW w:w="1701" w:type="dxa"/>
          </w:tcPr>
          <w:p w:rsidR="00760655" w:rsidRPr="001A07D9" w:rsidRDefault="00760655" w:rsidP="002133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Проблемный, метод фронтальной организации учащихся</w:t>
            </w:r>
          </w:p>
        </w:tc>
        <w:tc>
          <w:tcPr>
            <w:tcW w:w="5386" w:type="dxa"/>
          </w:tcPr>
          <w:p w:rsidR="00760655" w:rsidRPr="001A07D9" w:rsidRDefault="00760655" w:rsidP="00760655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Итак, ребята, как вы думаете, о чём мы сегодня будем говорить? Какова тема нашего урока?</w:t>
            </w:r>
          </w:p>
          <w:p w:rsidR="00760655" w:rsidRPr="001A07D9" w:rsidRDefault="00760655" w:rsidP="00760655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(Мы будем говорить о подвиге)</w:t>
            </w:r>
          </w:p>
          <w:p w:rsidR="00760655" w:rsidRPr="001A07D9" w:rsidRDefault="00760655" w:rsidP="00A742D7">
            <w:pPr>
              <w:ind w:firstLine="9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8" w:type="dxa"/>
          </w:tcPr>
          <w:p w:rsidR="00760655" w:rsidRPr="001A07D9" w:rsidRDefault="00DC7D50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7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Определяют тему урока, записывают в тетрадь.</w:t>
            </w:r>
            <w:r w:rsidRPr="001A07D9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A07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Постановка учебной задачи на этот урок</w:t>
            </w:r>
          </w:p>
        </w:tc>
        <w:tc>
          <w:tcPr>
            <w:tcW w:w="2470" w:type="dxa"/>
          </w:tcPr>
          <w:p w:rsidR="001A07D9" w:rsidRPr="001A07D9" w:rsidRDefault="00760655" w:rsidP="00DC7D50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07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="001A07D9" w:rsidRPr="001A07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DC7D50" w:rsidRPr="001A07D9" w:rsidRDefault="00760655" w:rsidP="00DC7D50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учебного сотрудничества с учителем, сверстниками, умение с достаточной полнотой выражать мысли в соответствии с задачами и условиями коммуникации; </w:t>
            </w:r>
          </w:p>
          <w:p w:rsidR="00760655" w:rsidRPr="001A07D9" w:rsidRDefault="001A07D9" w:rsidP="00760655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="00760655" w:rsidRPr="001A0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ичностные</w:t>
            </w:r>
            <w:r w:rsidR="00760655"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формирование аналитического мышления, умения обосновывать свою </w:t>
            </w:r>
            <w:r w:rsidR="00760655"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точку зрения;</w:t>
            </w:r>
          </w:p>
          <w:p w:rsidR="00760655" w:rsidRPr="001A07D9" w:rsidRDefault="001A07D9" w:rsidP="00760655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760655" w:rsidRPr="001A0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егулятивные</w:t>
            </w:r>
            <w:r w:rsidR="00760655"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целеполагание.</w:t>
            </w:r>
          </w:p>
          <w:p w:rsidR="00760655" w:rsidRPr="001A07D9" w:rsidRDefault="00760655" w:rsidP="00760655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29" w:type="dxa"/>
          </w:tcPr>
          <w:p w:rsidR="00760655" w:rsidRPr="001A07D9" w:rsidRDefault="00F77D03" w:rsidP="00A742D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DC7D50"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оиск и в</w:t>
            </w:r>
            <w:r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ыделение необходимой информации.</w:t>
            </w:r>
          </w:p>
        </w:tc>
      </w:tr>
      <w:tr w:rsidR="00DC7D50" w:rsidRPr="001A07D9" w:rsidTr="00F77D03">
        <w:tc>
          <w:tcPr>
            <w:tcW w:w="2660" w:type="dxa"/>
          </w:tcPr>
          <w:p w:rsidR="00DC7D50" w:rsidRPr="001A07D9" w:rsidRDefault="00F77D03" w:rsidP="00F77D0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A07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4.</w:t>
            </w:r>
            <w:r w:rsidR="001718BD" w:rsidRPr="001A07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Организация и самоорганизация учащихся в ходе дальнейшего усвоения материала. Организация обратной связи.</w:t>
            </w: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718BD" w:rsidRPr="001A07D9" w:rsidRDefault="001718BD" w:rsidP="001718BD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474C99" w:rsidRPr="001A07D9" w:rsidRDefault="00F77D03" w:rsidP="00F77D0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474C99" w:rsidRPr="001A07D9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Физкультминутка</w:t>
            </w:r>
          </w:p>
        </w:tc>
        <w:tc>
          <w:tcPr>
            <w:tcW w:w="1701" w:type="dxa"/>
          </w:tcPr>
          <w:p w:rsidR="00DB6FDD" w:rsidRPr="001A07D9" w:rsidRDefault="00DB6FDD" w:rsidP="00DB6FD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</w:t>
            </w:r>
            <w:proofErr w:type="gramStart"/>
            <w:r w:rsidRPr="001A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)С</w:t>
            </w:r>
            <w:proofErr w:type="gramEnd"/>
            <w:r w:rsidRPr="001A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ловарная работа </w:t>
            </w:r>
          </w:p>
          <w:p w:rsidR="00DC7D50" w:rsidRPr="001A07D9" w:rsidRDefault="00DC7D50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F77D0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A07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б</w:t>
            </w:r>
            <w:proofErr w:type="gramStart"/>
            <w:r w:rsidRPr="001A07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E200B6" w:rsidRPr="001A07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="00E200B6" w:rsidRPr="001A07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ндивидуальная работа</w:t>
            </w:r>
            <w:r w:rsidRPr="001A07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DB6FDD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A07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proofErr w:type="gramStart"/>
            <w:r w:rsidRPr="001A07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)Г</w:t>
            </w:r>
            <w:proofErr w:type="gramEnd"/>
            <w:r w:rsidRPr="001A07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рупповая работа</w:t>
            </w:r>
            <w:r w:rsidRPr="001A07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B6FDD" w:rsidRPr="001A07D9" w:rsidRDefault="00DB6FDD" w:rsidP="00DB6FDD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DB6FDD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DB6FDD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DB6FDD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DB6FDD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DB6FDD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DB6FDD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DB6FDD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DB6FDD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DB6FDD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DB6FDD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DB6FDD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B6FDD" w:rsidRPr="001A07D9" w:rsidRDefault="00DB6FDD" w:rsidP="00DB6FDD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A07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1A07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)П</w:t>
            </w:r>
            <w:proofErr w:type="gramEnd"/>
            <w:r w:rsidRPr="001A07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роектная деятельность</w:t>
            </w:r>
          </w:p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:rsidR="001718BD" w:rsidRPr="001A07D9" w:rsidRDefault="001718BD" w:rsidP="001718BD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 как вы считаете, что такое подвиг?</w:t>
            </w:r>
          </w:p>
          <w:p w:rsidR="001718BD" w:rsidRPr="001A07D9" w:rsidRDefault="001718BD" w:rsidP="001718BD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(Героический поступок, самопожертвование ради других)</w:t>
            </w:r>
          </w:p>
          <w:p w:rsidR="001718BD" w:rsidRPr="001A07D9" w:rsidRDefault="001718BD" w:rsidP="001718BD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Давайте вспомним, какой подвиг совершил Данко.</w:t>
            </w:r>
          </w:p>
          <w:p w:rsidR="001718BD" w:rsidRPr="001A07D9" w:rsidRDefault="001718BD" w:rsidP="001718BD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(Он вывел людей из леса, дал им возможность начать новую жизнь ценой своей жизни) </w:t>
            </w:r>
          </w:p>
          <w:p w:rsidR="001718BD" w:rsidRPr="001A07D9" w:rsidRDefault="001718BD" w:rsidP="001718BD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Скажите, что вас заинтересовало, смутило или взволновало в этом произведении? Есть ли в этом рассказе какие-нибудь противоречия, которые вы хотели бы обсудить? </w:t>
            </w:r>
          </w:p>
          <w:p w:rsidR="001718BD" w:rsidRPr="001A07D9" w:rsidRDefault="001718BD" w:rsidP="001718BD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(Противоречие:</w:t>
            </w:r>
            <w:proofErr w:type="gramEnd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Данко совершил подвиг, а люди оказались неблагодарными и растоптали его сердце. Оправдан ли подвиг Данко? Имеет ли смысл совершать подвиги, если в ответ получаешь неблагодарность? </w:t>
            </w:r>
            <w:proofErr w:type="gram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чего совершается подвиг?) </w:t>
            </w:r>
            <w:proofErr w:type="gramEnd"/>
          </w:p>
          <w:p w:rsidR="001718BD" w:rsidRPr="001A07D9" w:rsidRDefault="001718BD" w:rsidP="001718BD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Итак, зададимся целью в процессе нашего обсуждения выяснить, для чего совершаются подвиги. Запишите этот ключевой вопрос в тетради. </w:t>
            </w:r>
          </w:p>
          <w:p w:rsidR="001718BD" w:rsidRPr="001A07D9" w:rsidRDefault="001718BD" w:rsidP="001718BD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Чтобы ответить на этот вопрос, попробуем сравнить подвиг Данко с другими известными нам подвигами и выделить какие-нибудь общие черты. </w:t>
            </w:r>
          </w:p>
          <w:p w:rsidR="001718BD" w:rsidRPr="001A07D9" w:rsidRDefault="001718BD" w:rsidP="001718BD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боевых  действиях во время Великой Отечественной войны, по разным данным, принимали участие до нескольких десятков тысяч несовершеннолетних. «Сыновья полка», пионеры-герои – они сражались и гибли наравне с взрослыми.</w:t>
            </w:r>
            <w:r w:rsidR="00474C99"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Дома вы должны были подготовить </w:t>
            </w: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небольшие сообщения об этих детя</w:t>
            </w:r>
            <w:proofErr w:type="gram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х-</w:t>
            </w:r>
            <w:proofErr w:type="gramEnd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героях, пятеро из которых удостоены звания Героев СССР, посмертно.</w:t>
            </w:r>
            <w:r w:rsidR="00474C99"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Давайте послушаем ваши сообщения. </w:t>
            </w:r>
          </w:p>
          <w:p w:rsidR="001718BD" w:rsidRPr="001A07D9" w:rsidRDefault="001718BD" w:rsidP="001718BD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(Учащиеся выступают с докладами о Марате </w:t>
            </w:r>
            <w:proofErr w:type="spell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Казее</w:t>
            </w:r>
            <w:proofErr w:type="spellEnd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Вале Котике, Лене Голикове, </w:t>
            </w:r>
            <w:proofErr w:type="spell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З.Портновой</w:t>
            </w:r>
            <w:proofErr w:type="spellEnd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474C99"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Саше Чекалине.</w:t>
            </w:r>
            <w:proofErr w:type="gramEnd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После каждого доклада учитель задаёт классу вопрос: </w:t>
            </w:r>
            <w:proofErr w:type="gram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общего имеет данный подвиг с подвигом Данко?»)</w:t>
            </w:r>
            <w:proofErr w:type="gramEnd"/>
          </w:p>
          <w:p w:rsidR="001718BD" w:rsidRPr="001A07D9" w:rsidRDefault="001718BD" w:rsidP="001718BD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Итак, давайте зафиксируем в тетради, какие общие черты имеют все рассмотренные подвиги.</w:t>
            </w:r>
          </w:p>
          <w:p w:rsidR="001718BD" w:rsidRPr="001A07D9" w:rsidRDefault="001718BD" w:rsidP="00474C99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(Герой без колебаний жертвует собой ради людей, герой любит людей и Родину)</w:t>
            </w:r>
          </w:p>
          <w:p w:rsidR="001718BD" w:rsidRPr="001A07D9" w:rsidRDefault="001718BD" w:rsidP="00474C99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Чтобы разобраться, для чего совершается подвиг, нужно понять, что движет человеком, совершающим этот подвиг. Мы рассмотрели несколько героев. Предлагаю вам создать свой образ героя. Разделимся на две группы. Каждой группе я даю макет человека. Ваша задача: изобразить героя. Только не его внешний образ, а внутренний, выражающий душевные качества. Помните, в рассказе Горького Данко, перед тем, как вырвать своё сердце, засветился неким внутренним светом, так что стали сверкать его глаза и люди испугались. Попробуйте изобразить в цвете этот внутренний свет  и написать, какими качествами должен обладать герой, чтобы так светилась его душа, его сердце. (Учащиеся выполняют работу)</w:t>
            </w:r>
          </w:p>
          <w:p w:rsidR="00474C99" w:rsidRPr="001A07D9" w:rsidRDefault="00474C99" w:rsidP="00474C99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4C99" w:rsidRPr="001A07D9" w:rsidRDefault="00474C99" w:rsidP="00474C99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Прошу представить проекты своих героев.</w:t>
            </w:r>
          </w:p>
          <w:p w:rsidR="00474C99" w:rsidRPr="001A07D9" w:rsidRDefault="00474C99" w:rsidP="00474C99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(Ребята представляют героев.</w:t>
            </w:r>
            <w:proofErr w:type="gramEnd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Герой должен обладать следующими качествами: человеколюбием, смелостью, решительностью, </w:t>
            </w: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бесстрашием и т.п.)</w:t>
            </w:r>
            <w:proofErr w:type="gramEnd"/>
          </w:p>
          <w:p w:rsidR="00474C99" w:rsidRPr="001A07D9" w:rsidRDefault="00474C99" w:rsidP="00474C99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Очень хорошие образы вы представили. Скажите, а хотели бы вы иметь такие качества, о которых говорили? (Да) </w:t>
            </w:r>
          </w:p>
          <w:p w:rsidR="00474C99" w:rsidRPr="001A07D9" w:rsidRDefault="00474C99" w:rsidP="00474C99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4C99" w:rsidRPr="001A07D9" w:rsidRDefault="00474C99" w:rsidP="00F77D03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 согласитесь, чтобы стать героем, нужно быть в хорошей форме. А хорошую форму нам помогает поддерживать </w:t>
            </w:r>
            <w:proofErr w:type="spell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физразминка</w:t>
            </w:r>
            <w:proofErr w:type="spellEnd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Кто сегодня самый смелый и готов провести физкультминутку?</w:t>
            </w:r>
          </w:p>
          <w:p w:rsidR="00DC7D50" w:rsidRPr="001A07D9" w:rsidRDefault="00474C99" w:rsidP="00760655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Молодцы. Вы продемонстрировали хорошую физическую форму, как у настоящих героев. </w:t>
            </w:r>
          </w:p>
        </w:tc>
        <w:tc>
          <w:tcPr>
            <w:tcW w:w="2098" w:type="dxa"/>
          </w:tcPr>
          <w:p w:rsidR="00E200B6" w:rsidRPr="00E200B6" w:rsidRDefault="00E200B6" w:rsidP="00E20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200B6" w:rsidRPr="00E200B6" w:rsidRDefault="00E200B6" w:rsidP="00E20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200B6" w:rsidRPr="00E200B6" w:rsidRDefault="00E200B6" w:rsidP="00E20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0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Ответы учащихся на проблемный вопрос учителя.</w:t>
            </w: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D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выступление учащихся с докладами</w:t>
            </w:r>
            <w:r w:rsidRPr="001A0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  <w:bookmarkEnd w:id="0"/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B6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50" w:rsidRPr="001A07D9" w:rsidRDefault="00E200B6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07D9">
              <w:rPr>
                <w:rFonts w:ascii="Times New Roman" w:hAnsi="Times New Roman" w:cs="Times New Roman"/>
                <w:sz w:val="24"/>
                <w:szCs w:val="24"/>
              </w:rPr>
              <w:t>Оценивание ответов.</w:t>
            </w:r>
          </w:p>
        </w:tc>
        <w:tc>
          <w:tcPr>
            <w:tcW w:w="2470" w:type="dxa"/>
          </w:tcPr>
          <w:p w:rsidR="00DD3713" w:rsidRPr="001A07D9" w:rsidRDefault="00DD3713" w:rsidP="00DD371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b/>
                <w:bCs/>
                <w:color w:val="000000"/>
              </w:rPr>
              <w:lastRenderedPageBreak/>
              <w:t>Личностные результаты:</w:t>
            </w:r>
          </w:p>
          <w:p w:rsidR="00DD3713" w:rsidRPr="001A07D9" w:rsidRDefault="00DD3713" w:rsidP="00DD371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color w:val="000000"/>
              </w:rPr>
              <w:t xml:space="preserve">самоопределение, </w:t>
            </w:r>
            <w:proofErr w:type="spellStart"/>
            <w:r w:rsidRPr="001A07D9">
              <w:rPr>
                <w:color w:val="000000"/>
              </w:rPr>
              <w:t>смыслообразование</w:t>
            </w:r>
            <w:proofErr w:type="spellEnd"/>
            <w:r w:rsidRPr="001A07D9">
              <w:rPr>
                <w:color w:val="000000"/>
              </w:rPr>
              <w:t>, морально – этическая ориентация</w:t>
            </w:r>
          </w:p>
          <w:p w:rsidR="00DD3713" w:rsidRPr="001A07D9" w:rsidRDefault="00DD3713" w:rsidP="00DD371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Метапредметные</w:t>
            </w:r>
            <w:proofErr w:type="spellEnd"/>
            <w:r w:rsidRPr="001A07D9">
              <w:rPr>
                <w:b/>
                <w:bCs/>
                <w:color w:val="000000"/>
              </w:rPr>
              <w:t>:</w:t>
            </w:r>
          </w:p>
          <w:p w:rsidR="00DD3713" w:rsidRPr="001A07D9" w:rsidRDefault="00DD3713" w:rsidP="00DD371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b/>
                <w:bCs/>
                <w:color w:val="000000"/>
              </w:rPr>
              <w:t>1.</w:t>
            </w:r>
            <w:r w:rsidRPr="001A07D9">
              <w:rPr>
                <w:color w:val="000000"/>
              </w:rPr>
              <w:t> работа с информацией, работа с текстом, выполнение логических операций</w:t>
            </w:r>
          </w:p>
          <w:p w:rsidR="00DD3713" w:rsidRPr="001A07D9" w:rsidRDefault="00DD3713" w:rsidP="00DD371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b/>
                <w:bCs/>
                <w:color w:val="000000"/>
              </w:rPr>
              <w:t>3.</w:t>
            </w:r>
            <w:r w:rsidRPr="001A07D9">
              <w:rPr>
                <w:color w:val="000000"/>
              </w:rPr>
              <w:t> преобразовывать и сохранять информацию</w:t>
            </w:r>
            <w:proofErr w:type="gramStart"/>
            <w:r w:rsidRPr="001A07D9">
              <w:rPr>
                <w:color w:val="000000"/>
              </w:rPr>
              <w:t xml:space="preserve"> .</w:t>
            </w:r>
            <w:proofErr w:type="gramEnd"/>
          </w:p>
          <w:p w:rsidR="00DD3713" w:rsidRPr="001A07D9" w:rsidRDefault="00DD3713" w:rsidP="00DD371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color w:val="000000"/>
              </w:rPr>
              <w:t>4. Познавательные: устанавливать причинно-следственные связи.</w:t>
            </w:r>
          </w:p>
          <w:p w:rsidR="00DD3713" w:rsidRPr="001A07D9" w:rsidRDefault="00DD3713" w:rsidP="00DD371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Предметные</w:t>
            </w:r>
            <w:r w:rsidRPr="001A07D9">
              <w:rPr>
                <w:b/>
                <w:bCs/>
                <w:color w:val="000000"/>
              </w:rPr>
              <w:t>:</w:t>
            </w:r>
          </w:p>
          <w:p w:rsidR="00DD3713" w:rsidRPr="001A07D9" w:rsidRDefault="00DD3713" w:rsidP="00DD371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color w:val="000000"/>
              </w:rPr>
              <w:t>Формирование навыков речевой деятельности</w:t>
            </w:r>
          </w:p>
          <w:p w:rsidR="00DC7D50" w:rsidRPr="001A07D9" w:rsidRDefault="00DC7D50" w:rsidP="00DC7D50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 w:rsidR="00DC7D50" w:rsidRPr="001A07D9" w:rsidRDefault="003A7080" w:rsidP="00A742D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и выделение необходимой информации.</w:t>
            </w:r>
          </w:p>
        </w:tc>
      </w:tr>
      <w:tr w:rsidR="0034759D" w:rsidRPr="001A07D9" w:rsidTr="00F77D03">
        <w:tc>
          <w:tcPr>
            <w:tcW w:w="2660" w:type="dxa"/>
          </w:tcPr>
          <w:p w:rsidR="0034759D" w:rsidRPr="001A07D9" w:rsidRDefault="0034759D" w:rsidP="00F77D0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A07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6.</w:t>
            </w:r>
            <w:r w:rsidRPr="001A07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Осознание и осмысление учебного материала.</w:t>
            </w:r>
          </w:p>
        </w:tc>
        <w:tc>
          <w:tcPr>
            <w:tcW w:w="1701" w:type="dxa"/>
          </w:tcPr>
          <w:p w:rsidR="0034759D" w:rsidRPr="001A07D9" w:rsidRDefault="0034759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Вернёмся к теме нашего разговора. Мы выяснили, кто такие герои и сказали, что </w:t>
            </w:r>
            <w:proofErr w:type="gram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они</w:t>
            </w:r>
            <w:proofErr w:type="gramEnd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 задумываясь жертвуют собой ради других людей. Но в начале урока вы отметили, что в случае с Данко люди оказались неблагодарными и не оценили этой жертвы. Выражаясь современным языком, мы бы сказали, что такие жертвы самим героям не выгодны. А те люди, ради которых приносится жертва, просто не достойны этой жертвы. Тогда, может быть, не стоит совершать подвигов?</w:t>
            </w:r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(Подвиги нужны людям)</w:t>
            </w:r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Давайте представим, что бы произошло, если бы Данко не совершил свой подвиг.</w:t>
            </w:r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(Люди бы погибли)</w:t>
            </w:r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смогли бы мы победить в Великую Отечественную войну без подвигов героев?</w:t>
            </w:r>
          </w:p>
          <w:p w:rsidR="00DB6FDD" w:rsidRPr="001A07D9" w:rsidRDefault="00DB6FDD" w:rsidP="00DB6FDD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(Нет)</w:t>
            </w:r>
          </w:p>
          <w:p w:rsidR="0034759D" w:rsidRPr="001A07D9" w:rsidRDefault="0034759D" w:rsidP="001718BD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8" w:type="dxa"/>
          </w:tcPr>
          <w:p w:rsidR="0034759D" w:rsidRPr="001A07D9" w:rsidRDefault="0034759D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0" w:type="dxa"/>
          </w:tcPr>
          <w:p w:rsidR="00E200B6" w:rsidRPr="001A07D9" w:rsidRDefault="00E200B6" w:rsidP="00E200B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b/>
                <w:bCs/>
                <w:color w:val="000000"/>
              </w:rPr>
              <w:t>Личностные результаты:</w:t>
            </w:r>
          </w:p>
          <w:p w:rsidR="00E200B6" w:rsidRPr="001A07D9" w:rsidRDefault="00E200B6" w:rsidP="00E200B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color w:val="000000"/>
              </w:rPr>
              <w:t xml:space="preserve">самоопределение, </w:t>
            </w:r>
            <w:proofErr w:type="spellStart"/>
            <w:r w:rsidRPr="001A07D9">
              <w:rPr>
                <w:color w:val="000000"/>
              </w:rPr>
              <w:t>смыслообразование</w:t>
            </w:r>
            <w:proofErr w:type="spellEnd"/>
            <w:r w:rsidRPr="001A07D9">
              <w:rPr>
                <w:color w:val="000000"/>
              </w:rPr>
              <w:t>, морально – этическая ориентация</w:t>
            </w:r>
          </w:p>
          <w:p w:rsidR="00E200B6" w:rsidRPr="001A07D9" w:rsidRDefault="00DD3713" w:rsidP="00E200B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Метапредметные</w:t>
            </w:r>
            <w:proofErr w:type="spellEnd"/>
            <w:r w:rsidR="00E200B6" w:rsidRPr="001A07D9">
              <w:rPr>
                <w:b/>
                <w:bCs/>
                <w:color w:val="000000"/>
              </w:rPr>
              <w:t>:</w:t>
            </w:r>
          </w:p>
          <w:p w:rsidR="00E200B6" w:rsidRPr="001A07D9" w:rsidRDefault="00E200B6" w:rsidP="00E200B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b/>
                <w:bCs/>
                <w:color w:val="000000"/>
              </w:rPr>
              <w:t>1.</w:t>
            </w:r>
            <w:r w:rsidRPr="001A07D9">
              <w:rPr>
                <w:color w:val="000000"/>
              </w:rPr>
              <w:t> работа с информацией, работа с текстом, выполнение логических операций</w:t>
            </w:r>
          </w:p>
          <w:p w:rsidR="00E200B6" w:rsidRPr="001A07D9" w:rsidRDefault="00E200B6" w:rsidP="00E200B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b/>
                <w:bCs/>
                <w:color w:val="000000"/>
              </w:rPr>
              <w:t>3.</w:t>
            </w:r>
            <w:r w:rsidRPr="001A07D9">
              <w:rPr>
                <w:color w:val="000000"/>
              </w:rPr>
              <w:t> преобразовывать и сохранять информацию</w:t>
            </w:r>
            <w:proofErr w:type="gramStart"/>
            <w:r w:rsidRPr="001A07D9">
              <w:rPr>
                <w:color w:val="000000"/>
              </w:rPr>
              <w:t xml:space="preserve"> .</w:t>
            </w:r>
            <w:proofErr w:type="gramEnd"/>
          </w:p>
          <w:p w:rsidR="00E200B6" w:rsidRPr="001A07D9" w:rsidRDefault="00E200B6" w:rsidP="00E200B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color w:val="000000"/>
              </w:rPr>
              <w:t>4. Познавательные: устанавливать причинно-следственные связи.</w:t>
            </w:r>
          </w:p>
          <w:p w:rsidR="00E200B6" w:rsidRPr="001A07D9" w:rsidRDefault="00DD3713" w:rsidP="00E200B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Предметные</w:t>
            </w:r>
            <w:r w:rsidR="00E200B6" w:rsidRPr="001A07D9">
              <w:rPr>
                <w:b/>
                <w:bCs/>
                <w:color w:val="000000"/>
              </w:rPr>
              <w:t>:</w:t>
            </w:r>
          </w:p>
          <w:p w:rsidR="00E200B6" w:rsidRPr="001A07D9" w:rsidRDefault="00E200B6" w:rsidP="00E200B6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color w:val="000000"/>
              </w:rPr>
              <w:t xml:space="preserve">Формирование </w:t>
            </w:r>
            <w:r w:rsidRPr="001A07D9">
              <w:rPr>
                <w:color w:val="000000"/>
              </w:rPr>
              <w:lastRenderedPageBreak/>
              <w:t>навыков речевой деятельности</w:t>
            </w:r>
          </w:p>
          <w:p w:rsidR="0034759D" w:rsidRPr="001A07D9" w:rsidRDefault="0034759D" w:rsidP="00DC7D50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 w:rsidR="0034759D" w:rsidRPr="001A07D9" w:rsidRDefault="001A07D9" w:rsidP="00A742D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Поиск и выделение необходимой информации.</w:t>
            </w:r>
          </w:p>
        </w:tc>
      </w:tr>
      <w:tr w:rsidR="00DB6FDD" w:rsidRPr="001A07D9" w:rsidTr="00F77D03">
        <w:tc>
          <w:tcPr>
            <w:tcW w:w="2660" w:type="dxa"/>
          </w:tcPr>
          <w:p w:rsidR="00DB6FDD" w:rsidRPr="001A07D9" w:rsidRDefault="00F77D03" w:rsidP="00F77D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A07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7.</w:t>
            </w:r>
            <w:r w:rsidR="00DB6FDD" w:rsidRPr="001A07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Проверка уровня усвоения знаний и умений</w:t>
            </w:r>
          </w:p>
        </w:tc>
        <w:tc>
          <w:tcPr>
            <w:tcW w:w="1701" w:type="dxa"/>
          </w:tcPr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Итак, мы выяснили, что п</w:t>
            </w: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одвиги необходимы,</w:t>
            </w:r>
            <w:r w:rsidR="00F77D03"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иначе человечество не смогло бы существовать. Давайте посмотрим клип на эту тему и попробуем ответить на ключевой вопрос урока: для чего совершаются подвиги.</w:t>
            </w:r>
          </w:p>
          <w:p w:rsidR="00DB6FDD" w:rsidRPr="001A07D9" w:rsidRDefault="00DB6FDD" w:rsidP="00DB6FDD">
            <w:pPr>
              <w:pStyle w:val="1"/>
              <w:shd w:val="clear" w:color="auto" w:fill="FFFFFF"/>
              <w:spacing w:before="0"/>
              <w:outlineLvl w:val="0"/>
              <w:rPr>
                <w:rStyle w:val="apple-converted-space"/>
                <w:rFonts w:ascii="Times New Roman" w:eastAsia="Times New Roman" w:hAnsi="Times New Roman" w:cs="Times New Roman"/>
                <w:b w:val="0"/>
                <w:bCs w:val="0"/>
                <w:color w:val="000000"/>
                <w:kern w:val="36"/>
                <w:sz w:val="24"/>
                <w:szCs w:val="24"/>
              </w:rPr>
            </w:pPr>
            <w:proofErr w:type="gramStart"/>
            <w:r w:rsidRPr="001A07D9">
              <w:rPr>
                <w:rStyle w:val="apple-converted-spac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(Просмотр клипа «</w:t>
            </w:r>
            <w:r w:rsidRPr="001A07D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Стоявшим насмерть во имя жизни посвящается...</w:t>
            </w:r>
            <w:r w:rsidRPr="001A07D9">
              <w:rPr>
                <w:rStyle w:val="apple-converted-spac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».</w:t>
            </w:r>
            <w:proofErr w:type="gramEnd"/>
            <w:r w:rsidRPr="001A07D9">
              <w:rPr>
                <w:rStyle w:val="apple-converted-spac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A07D9">
              <w:rPr>
                <w:rStyle w:val="apple-converted-spac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Затем выясняем, что подвиги совершаются во имя жизни людей)</w:t>
            </w:r>
            <w:proofErr w:type="gramEnd"/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Мы осознали, для чего совершаются подвиги. Но хотелось бы восстановить ещё одну несправедливость, о которой мы упомянули в начале урока. Мы сказали, что люди оказались неблагодарными и растоптали сердце Данко, растоптали память о нём. Я надеюсь, что мы никогда не окажемся в роли таких неблагодарных </w:t>
            </w:r>
            <w:proofErr w:type="gram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людей</w:t>
            </w:r>
            <w:proofErr w:type="gramEnd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всегда будем помнить своих героев. Давайте попробуем восстановить сердце Данко. Вы видите на доске его осколки. Для того</w:t>
            </w:r>
            <w:proofErr w:type="gram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чтобы их соединить, каждому из вас нужно написать на этих осколках, что должны делать мы, простые люди, чтобы не забывать своих героев.</w:t>
            </w:r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(Ребята пишут на осколках и собирают сердце)</w:t>
            </w:r>
          </w:p>
          <w:p w:rsidR="00DB6FDD" w:rsidRPr="001A07D9" w:rsidRDefault="00DB6FDD" w:rsidP="00DB6FDD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8" w:type="dxa"/>
          </w:tcPr>
          <w:p w:rsidR="00DB6FDD" w:rsidRPr="001A07D9" w:rsidRDefault="00F77D03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A07D9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</w:t>
            </w:r>
          </w:p>
        </w:tc>
        <w:tc>
          <w:tcPr>
            <w:tcW w:w="2470" w:type="dxa"/>
          </w:tcPr>
          <w:p w:rsidR="00DD3713" w:rsidRPr="001A07D9" w:rsidRDefault="00DD3713" w:rsidP="00DD371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b/>
                <w:bCs/>
                <w:color w:val="000000"/>
              </w:rPr>
              <w:t>Личностные результаты:</w:t>
            </w:r>
          </w:p>
          <w:p w:rsidR="00DD3713" w:rsidRPr="001A07D9" w:rsidRDefault="00DD3713" w:rsidP="00DD371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color w:val="000000"/>
              </w:rPr>
              <w:t xml:space="preserve">самоопределение, </w:t>
            </w:r>
            <w:proofErr w:type="spellStart"/>
            <w:r w:rsidRPr="001A07D9">
              <w:rPr>
                <w:color w:val="000000"/>
              </w:rPr>
              <w:t>смыслообразование</w:t>
            </w:r>
            <w:proofErr w:type="spellEnd"/>
            <w:r w:rsidRPr="001A07D9">
              <w:rPr>
                <w:color w:val="000000"/>
              </w:rPr>
              <w:t>, морально – этическая ориентация</w:t>
            </w:r>
          </w:p>
          <w:p w:rsidR="00DD3713" w:rsidRPr="001A07D9" w:rsidRDefault="00DD3713" w:rsidP="00DD371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Метапредметные</w:t>
            </w:r>
            <w:proofErr w:type="spellEnd"/>
            <w:r w:rsidRPr="001A07D9">
              <w:rPr>
                <w:b/>
                <w:bCs/>
                <w:color w:val="000000"/>
              </w:rPr>
              <w:t>:</w:t>
            </w:r>
          </w:p>
          <w:p w:rsidR="00DD3713" w:rsidRPr="001A07D9" w:rsidRDefault="00DD3713" w:rsidP="00DD371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b/>
                <w:bCs/>
                <w:color w:val="000000"/>
              </w:rPr>
              <w:t>1.</w:t>
            </w:r>
            <w:r w:rsidRPr="001A07D9">
              <w:rPr>
                <w:color w:val="000000"/>
              </w:rPr>
              <w:t> работа с информацией, работа с текстом, выполнение логических операций</w:t>
            </w:r>
          </w:p>
          <w:p w:rsidR="00DD3713" w:rsidRPr="001A07D9" w:rsidRDefault="00DD3713" w:rsidP="00DD371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b/>
                <w:bCs/>
                <w:color w:val="000000"/>
              </w:rPr>
              <w:t>3.</w:t>
            </w:r>
            <w:r w:rsidRPr="001A07D9">
              <w:rPr>
                <w:color w:val="000000"/>
              </w:rPr>
              <w:t> преобразовывать и сохранять информацию</w:t>
            </w:r>
            <w:proofErr w:type="gramStart"/>
            <w:r w:rsidRPr="001A07D9">
              <w:rPr>
                <w:color w:val="000000"/>
              </w:rPr>
              <w:t xml:space="preserve"> .</w:t>
            </w:r>
            <w:proofErr w:type="gramEnd"/>
          </w:p>
          <w:p w:rsidR="00DD3713" w:rsidRPr="001A07D9" w:rsidRDefault="00DD3713" w:rsidP="00DD371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color w:val="000000"/>
              </w:rPr>
              <w:t>4. Познавательные: устанавливать причинно-следственные связи.</w:t>
            </w:r>
          </w:p>
          <w:p w:rsidR="00DD3713" w:rsidRPr="001A07D9" w:rsidRDefault="00DD3713" w:rsidP="00DD371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Предметные</w:t>
            </w:r>
            <w:r w:rsidRPr="001A07D9">
              <w:rPr>
                <w:b/>
                <w:bCs/>
                <w:color w:val="000000"/>
              </w:rPr>
              <w:t>:</w:t>
            </w:r>
          </w:p>
          <w:p w:rsidR="00DD3713" w:rsidRPr="001A07D9" w:rsidRDefault="00DD3713" w:rsidP="00DD371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color w:val="000000"/>
              </w:rPr>
              <w:t>Формирование навыков речевой деятельности</w:t>
            </w:r>
          </w:p>
          <w:p w:rsidR="00DB6FDD" w:rsidRPr="001A07D9" w:rsidRDefault="00E200B6" w:rsidP="00E200B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29" w:type="dxa"/>
          </w:tcPr>
          <w:p w:rsidR="00DB6FDD" w:rsidRPr="001A07D9" w:rsidRDefault="001A07D9" w:rsidP="00A742D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и выделение необходимой информации.</w:t>
            </w:r>
          </w:p>
        </w:tc>
      </w:tr>
      <w:tr w:rsidR="00DB6FDD" w:rsidRPr="001A07D9" w:rsidTr="00F77D03">
        <w:trPr>
          <w:trHeight w:val="1659"/>
        </w:trPr>
        <w:tc>
          <w:tcPr>
            <w:tcW w:w="2660" w:type="dxa"/>
          </w:tcPr>
          <w:p w:rsidR="00DB6FDD" w:rsidRPr="001A07D9" w:rsidRDefault="00F77D03" w:rsidP="00F77D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A07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8.</w:t>
            </w:r>
            <w:r w:rsidR="00DB6FDD" w:rsidRPr="001A07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1701" w:type="dxa"/>
          </w:tcPr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Молодцы. Запишите задание на дом: </w:t>
            </w:r>
          </w:p>
          <w:p w:rsidR="00DB6FDD" w:rsidRPr="001A07D9" w:rsidRDefault="00DB6FDD" w:rsidP="001A07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Составить </w:t>
            </w:r>
            <w:proofErr w:type="spell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синквейн</w:t>
            </w:r>
            <w:proofErr w:type="spellEnd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к </w:t>
            </w:r>
            <w:proofErr w:type="spell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</w:t>
            </w:r>
            <w:proofErr w:type="gram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у«</w:t>
            </w:r>
            <w:proofErr w:type="gramEnd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Герой</w:t>
            </w:r>
            <w:proofErr w:type="spellEnd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устно его аргументируя.</w:t>
            </w:r>
          </w:p>
        </w:tc>
        <w:tc>
          <w:tcPr>
            <w:tcW w:w="2098" w:type="dxa"/>
          </w:tcPr>
          <w:p w:rsidR="00DB6FDD" w:rsidRPr="001A07D9" w:rsidRDefault="00DB6FDD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0" w:type="dxa"/>
          </w:tcPr>
          <w:p w:rsidR="00DB6FDD" w:rsidRPr="001A07D9" w:rsidRDefault="00DB6FDD" w:rsidP="00DC7D50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 w:rsidR="00DB6FDD" w:rsidRPr="001A07D9" w:rsidRDefault="00DB6FDD" w:rsidP="00A742D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6FDD" w:rsidRPr="001A07D9" w:rsidTr="00F77D03">
        <w:trPr>
          <w:trHeight w:val="6070"/>
        </w:trPr>
        <w:tc>
          <w:tcPr>
            <w:tcW w:w="2660" w:type="dxa"/>
          </w:tcPr>
          <w:p w:rsidR="00DB6FDD" w:rsidRPr="001A07D9" w:rsidRDefault="00F77D03" w:rsidP="00F77D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A0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9.</w:t>
            </w:r>
            <w:r w:rsidR="00DB6FDD" w:rsidRPr="001A0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Подведение итогов урока. Рефлексия</w:t>
            </w:r>
          </w:p>
        </w:tc>
        <w:tc>
          <w:tcPr>
            <w:tcW w:w="1701" w:type="dxa"/>
          </w:tcPr>
          <w:p w:rsidR="00DB6FDD" w:rsidRPr="001A07D9" w:rsidRDefault="00DB6FDD" w:rsidP="002133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Итак, ребята, понравился вам наш урок</w:t>
            </w:r>
            <w:proofErr w:type="gramStart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?(</w:t>
            </w:r>
            <w:proofErr w:type="gramEnd"/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Да)</w:t>
            </w:r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Выскажите своё мнение об уроке. Закончите фразы, предложенные на слайде (слайд презентации):</w:t>
            </w:r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Сегодня я узнал…</w:t>
            </w:r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Было интересно…</w:t>
            </w:r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Меня удивило…</w:t>
            </w:r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Было трудно…</w:t>
            </w:r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 захотелось…</w:t>
            </w:r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дал мне для жизни…</w:t>
            </w:r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(Ответы учащихся)</w:t>
            </w:r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Хорошо. Оцените, пожалуйста, на какую оценку вы сегодня поработали. </w:t>
            </w:r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(Ответы учащихся)</w:t>
            </w:r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согласна с вашими оценками. Спасибо за плодотворную работу. Урок окончен. </w:t>
            </w:r>
          </w:p>
          <w:p w:rsidR="00DB6FDD" w:rsidRPr="001A07D9" w:rsidRDefault="00DB6FDD" w:rsidP="00DB6FDD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07D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 свидания. </w:t>
            </w:r>
          </w:p>
          <w:p w:rsidR="00DB6FDD" w:rsidRPr="001A07D9" w:rsidRDefault="00DB6FDD" w:rsidP="00DB6FDD">
            <w:pPr>
              <w:ind w:firstLine="993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8" w:type="dxa"/>
          </w:tcPr>
          <w:p w:rsidR="00E200B6" w:rsidRPr="00E200B6" w:rsidRDefault="00E200B6" w:rsidP="00E200B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200B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Самооценка работы </w:t>
            </w:r>
            <w:proofErr w:type="spellStart"/>
            <w:r w:rsidRPr="00E200B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учащимися</w:t>
            </w:r>
            <w:proofErr w:type="gramStart"/>
            <w:r w:rsidRPr="00E200B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,о</w:t>
            </w:r>
            <w:proofErr w:type="gramEnd"/>
            <w:r w:rsidRPr="00E200B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бмен</w:t>
            </w:r>
            <w:proofErr w:type="spellEnd"/>
            <w:r w:rsidRPr="00E200B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мнениями, чем полезен оказался урок.</w:t>
            </w:r>
          </w:p>
          <w:p w:rsidR="00DB6FDD" w:rsidRPr="001A07D9" w:rsidRDefault="00DB6FDD" w:rsidP="00A742D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70" w:type="dxa"/>
          </w:tcPr>
          <w:p w:rsidR="001A07D9" w:rsidRPr="001A07D9" w:rsidRDefault="001A07D9" w:rsidP="001A07D9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b/>
                <w:bCs/>
                <w:color w:val="000000"/>
              </w:rPr>
              <w:t>Личностные результаты:</w:t>
            </w:r>
          </w:p>
          <w:p w:rsidR="001A07D9" w:rsidRPr="001A07D9" w:rsidRDefault="001A07D9" w:rsidP="001A07D9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color w:val="000000"/>
              </w:rPr>
              <w:t xml:space="preserve">самоопределение, </w:t>
            </w:r>
            <w:proofErr w:type="spellStart"/>
            <w:r w:rsidRPr="001A07D9">
              <w:rPr>
                <w:color w:val="000000"/>
              </w:rPr>
              <w:t>смыслообразование</w:t>
            </w:r>
            <w:proofErr w:type="spellEnd"/>
            <w:r w:rsidRPr="001A07D9">
              <w:rPr>
                <w:color w:val="000000"/>
              </w:rPr>
              <w:t>, морально – этическая ориентация</w:t>
            </w:r>
          </w:p>
          <w:p w:rsidR="001A07D9" w:rsidRPr="001A07D9" w:rsidRDefault="001A07D9" w:rsidP="001A07D9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b/>
                <w:bCs/>
                <w:color w:val="000000"/>
              </w:rPr>
              <w:t>Познавательные:</w:t>
            </w:r>
          </w:p>
          <w:p w:rsidR="001A07D9" w:rsidRPr="001A07D9" w:rsidRDefault="001A07D9" w:rsidP="001A07D9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b/>
                <w:bCs/>
                <w:color w:val="000000"/>
              </w:rPr>
              <w:t>1.</w:t>
            </w:r>
            <w:r w:rsidRPr="001A07D9">
              <w:rPr>
                <w:color w:val="000000"/>
              </w:rPr>
              <w:t> работа с информацией, работа с текстом, выполнение логических операций</w:t>
            </w:r>
          </w:p>
          <w:p w:rsidR="001A07D9" w:rsidRPr="001A07D9" w:rsidRDefault="001A07D9" w:rsidP="001A07D9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b/>
                <w:bCs/>
                <w:color w:val="000000"/>
              </w:rPr>
              <w:t>3.</w:t>
            </w:r>
            <w:r w:rsidRPr="001A07D9">
              <w:rPr>
                <w:color w:val="000000"/>
              </w:rPr>
              <w:t> преобразовывать и сохранять информацию</w:t>
            </w:r>
            <w:proofErr w:type="gramStart"/>
            <w:r w:rsidRPr="001A07D9">
              <w:rPr>
                <w:color w:val="000000"/>
              </w:rPr>
              <w:t xml:space="preserve"> .</w:t>
            </w:r>
            <w:proofErr w:type="gramEnd"/>
          </w:p>
          <w:p w:rsidR="001A07D9" w:rsidRPr="001A07D9" w:rsidRDefault="001A07D9" w:rsidP="001A07D9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color w:val="000000"/>
              </w:rPr>
              <w:t>4. Познавательные: устанавливать причинно-следственные связи.</w:t>
            </w:r>
          </w:p>
          <w:p w:rsidR="001A07D9" w:rsidRPr="001A07D9" w:rsidRDefault="001A07D9" w:rsidP="001A07D9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b/>
                <w:bCs/>
                <w:color w:val="000000"/>
              </w:rPr>
              <w:t>Коммуникативные:</w:t>
            </w:r>
          </w:p>
          <w:p w:rsidR="001A07D9" w:rsidRPr="001A07D9" w:rsidRDefault="001A07D9" w:rsidP="001A07D9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A07D9">
              <w:rPr>
                <w:color w:val="000000"/>
              </w:rPr>
              <w:t>Формирование навыков речевой деятельности</w:t>
            </w:r>
          </w:p>
          <w:p w:rsidR="00DB6FDD" w:rsidRPr="001A07D9" w:rsidRDefault="00DB6FDD" w:rsidP="00DC7D50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 w:rsidR="00DB6FDD" w:rsidRPr="001A07D9" w:rsidRDefault="00DB6FDD" w:rsidP="00A742D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7A93" w:rsidRPr="00DD3713" w:rsidRDefault="004A7A93" w:rsidP="00DD3713">
      <w:pP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sectPr w:rsidR="004A7A93" w:rsidRPr="00DD3713" w:rsidSect="0079279C">
      <w:pgSz w:w="16838" w:h="11906" w:orient="landscape"/>
      <w:pgMar w:top="567" w:right="426" w:bottom="99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4A7A"/>
    <w:multiLevelType w:val="hybridMultilevel"/>
    <w:tmpl w:val="D8B09682"/>
    <w:lvl w:ilvl="0" w:tplc="9C40F4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A27D9"/>
    <w:multiLevelType w:val="hybridMultilevel"/>
    <w:tmpl w:val="F71C7DCC"/>
    <w:lvl w:ilvl="0" w:tplc="81BEE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AC2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2E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DA3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CE8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28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0B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DEF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C3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BE16B4C"/>
    <w:multiLevelType w:val="multilevel"/>
    <w:tmpl w:val="1252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1B3A0F"/>
    <w:multiLevelType w:val="multilevel"/>
    <w:tmpl w:val="152E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3F7075"/>
    <w:multiLevelType w:val="multilevel"/>
    <w:tmpl w:val="EEC4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A3128C"/>
    <w:multiLevelType w:val="hybridMultilevel"/>
    <w:tmpl w:val="0C986A66"/>
    <w:lvl w:ilvl="0" w:tplc="68307DBC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F85AA8">
      <w:numFmt w:val="none"/>
      <w:lvlText w:val=""/>
      <w:lvlJc w:val="left"/>
      <w:pPr>
        <w:tabs>
          <w:tab w:val="num" w:pos="360"/>
        </w:tabs>
      </w:pPr>
    </w:lvl>
    <w:lvl w:ilvl="2" w:tplc="4EEE8604">
      <w:numFmt w:val="none"/>
      <w:lvlText w:val=""/>
      <w:lvlJc w:val="left"/>
      <w:pPr>
        <w:tabs>
          <w:tab w:val="num" w:pos="360"/>
        </w:tabs>
      </w:pPr>
    </w:lvl>
    <w:lvl w:ilvl="3" w:tplc="B9F0A5F4">
      <w:numFmt w:val="none"/>
      <w:lvlText w:val=""/>
      <w:lvlJc w:val="left"/>
      <w:pPr>
        <w:tabs>
          <w:tab w:val="num" w:pos="360"/>
        </w:tabs>
      </w:pPr>
    </w:lvl>
    <w:lvl w:ilvl="4" w:tplc="2AA69FF0">
      <w:numFmt w:val="none"/>
      <w:lvlText w:val=""/>
      <w:lvlJc w:val="left"/>
      <w:pPr>
        <w:tabs>
          <w:tab w:val="num" w:pos="360"/>
        </w:tabs>
      </w:pPr>
    </w:lvl>
    <w:lvl w:ilvl="5" w:tplc="5EBA5B88">
      <w:numFmt w:val="none"/>
      <w:lvlText w:val=""/>
      <w:lvlJc w:val="left"/>
      <w:pPr>
        <w:tabs>
          <w:tab w:val="num" w:pos="360"/>
        </w:tabs>
      </w:pPr>
    </w:lvl>
    <w:lvl w:ilvl="6" w:tplc="0E2C2AD0">
      <w:numFmt w:val="none"/>
      <w:lvlText w:val=""/>
      <w:lvlJc w:val="left"/>
      <w:pPr>
        <w:tabs>
          <w:tab w:val="num" w:pos="360"/>
        </w:tabs>
      </w:pPr>
    </w:lvl>
    <w:lvl w:ilvl="7" w:tplc="D6AC0996">
      <w:numFmt w:val="none"/>
      <w:lvlText w:val=""/>
      <w:lvlJc w:val="left"/>
      <w:pPr>
        <w:tabs>
          <w:tab w:val="num" w:pos="360"/>
        </w:tabs>
      </w:pPr>
    </w:lvl>
    <w:lvl w:ilvl="8" w:tplc="1724108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8A06788"/>
    <w:multiLevelType w:val="hybridMultilevel"/>
    <w:tmpl w:val="4EDC9C56"/>
    <w:lvl w:ilvl="0" w:tplc="ABA206B2">
      <w:start w:val="13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E4"/>
    <w:rsid w:val="0001022A"/>
    <w:rsid w:val="000177C9"/>
    <w:rsid w:val="00041E3E"/>
    <w:rsid w:val="00061B6A"/>
    <w:rsid w:val="00075FF5"/>
    <w:rsid w:val="000A5A7E"/>
    <w:rsid w:val="000C6579"/>
    <w:rsid w:val="00143F3A"/>
    <w:rsid w:val="00164B87"/>
    <w:rsid w:val="001718BD"/>
    <w:rsid w:val="001804B6"/>
    <w:rsid w:val="00180F99"/>
    <w:rsid w:val="001A07D9"/>
    <w:rsid w:val="001A0FD9"/>
    <w:rsid w:val="001A1438"/>
    <w:rsid w:val="001A74CA"/>
    <w:rsid w:val="001B3BB6"/>
    <w:rsid w:val="001C1317"/>
    <w:rsid w:val="001E421F"/>
    <w:rsid w:val="00213332"/>
    <w:rsid w:val="002161C1"/>
    <w:rsid w:val="00237A51"/>
    <w:rsid w:val="002453ED"/>
    <w:rsid w:val="002737ED"/>
    <w:rsid w:val="00287D9D"/>
    <w:rsid w:val="00294BA6"/>
    <w:rsid w:val="002B708F"/>
    <w:rsid w:val="002E68CA"/>
    <w:rsid w:val="002F0490"/>
    <w:rsid w:val="00311723"/>
    <w:rsid w:val="0033466E"/>
    <w:rsid w:val="00335A3D"/>
    <w:rsid w:val="003413EE"/>
    <w:rsid w:val="0034554B"/>
    <w:rsid w:val="0034759D"/>
    <w:rsid w:val="00371EBC"/>
    <w:rsid w:val="00373DC7"/>
    <w:rsid w:val="00376997"/>
    <w:rsid w:val="00381D3C"/>
    <w:rsid w:val="003A7080"/>
    <w:rsid w:val="003B47B1"/>
    <w:rsid w:val="003E091F"/>
    <w:rsid w:val="003E5149"/>
    <w:rsid w:val="00401D63"/>
    <w:rsid w:val="00417F90"/>
    <w:rsid w:val="0047151E"/>
    <w:rsid w:val="00474C29"/>
    <w:rsid w:val="00474C99"/>
    <w:rsid w:val="00491FBB"/>
    <w:rsid w:val="004A79A7"/>
    <w:rsid w:val="004A7A93"/>
    <w:rsid w:val="004B7861"/>
    <w:rsid w:val="004D5663"/>
    <w:rsid w:val="00542210"/>
    <w:rsid w:val="005A0BBC"/>
    <w:rsid w:val="005A3300"/>
    <w:rsid w:val="005C0FEB"/>
    <w:rsid w:val="005E4721"/>
    <w:rsid w:val="005F611D"/>
    <w:rsid w:val="00601357"/>
    <w:rsid w:val="00651CF5"/>
    <w:rsid w:val="0065660F"/>
    <w:rsid w:val="006567FB"/>
    <w:rsid w:val="00672382"/>
    <w:rsid w:val="0068236D"/>
    <w:rsid w:val="00683239"/>
    <w:rsid w:val="006A7875"/>
    <w:rsid w:val="006B7E7A"/>
    <w:rsid w:val="00700D8F"/>
    <w:rsid w:val="00705F6C"/>
    <w:rsid w:val="0072318B"/>
    <w:rsid w:val="00734BCE"/>
    <w:rsid w:val="00760655"/>
    <w:rsid w:val="00786862"/>
    <w:rsid w:val="0079279C"/>
    <w:rsid w:val="007A22A7"/>
    <w:rsid w:val="007B10DE"/>
    <w:rsid w:val="007B21C8"/>
    <w:rsid w:val="007B3A20"/>
    <w:rsid w:val="007F349B"/>
    <w:rsid w:val="0089761A"/>
    <w:rsid w:val="008C09FA"/>
    <w:rsid w:val="008D048C"/>
    <w:rsid w:val="008D7C0F"/>
    <w:rsid w:val="008E0991"/>
    <w:rsid w:val="008F2501"/>
    <w:rsid w:val="0092023E"/>
    <w:rsid w:val="00940FC5"/>
    <w:rsid w:val="00972976"/>
    <w:rsid w:val="00973E2A"/>
    <w:rsid w:val="009D297B"/>
    <w:rsid w:val="009D55E4"/>
    <w:rsid w:val="00A438A9"/>
    <w:rsid w:val="00A507CD"/>
    <w:rsid w:val="00A742D7"/>
    <w:rsid w:val="00AC48F6"/>
    <w:rsid w:val="00AD2943"/>
    <w:rsid w:val="00AE0541"/>
    <w:rsid w:val="00AF3257"/>
    <w:rsid w:val="00B35262"/>
    <w:rsid w:val="00B46038"/>
    <w:rsid w:val="00C051F7"/>
    <w:rsid w:val="00C27E4E"/>
    <w:rsid w:val="00C548A7"/>
    <w:rsid w:val="00CB4910"/>
    <w:rsid w:val="00CB62C6"/>
    <w:rsid w:val="00CE18F4"/>
    <w:rsid w:val="00D6530A"/>
    <w:rsid w:val="00D7772B"/>
    <w:rsid w:val="00D85752"/>
    <w:rsid w:val="00DB3E58"/>
    <w:rsid w:val="00DB6FDD"/>
    <w:rsid w:val="00DC7D50"/>
    <w:rsid w:val="00DD3713"/>
    <w:rsid w:val="00DE5E1C"/>
    <w:rsid w:val="00E01125"/>
    <w:rsid w:val="00E200B6"/>
    <w:rsid w:val="00E22C96"/>
    <w:rsid w:val="00E249FD"/>
    <w:rsid w:val="00E66C73"/>
    <w:rsid w:val="00EA3E9A"/>
    <w:rsid w:val="00EF674C"/>
    <w:rsid w:val="00F7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1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6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460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nhideWhenUsed/>
    <w:rsid w:val="005A33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A3300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A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875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0A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A5A7E"/>
  </w:style>
  <w:style w:type="paragraph" w:customStyle="1" w:styleId="c1">
    <w:name w:val="c1"/>
    <w:basedOn w:val="a"/>
    <w:rsid w:val="000A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A5A7E"/>
  </w:style>
  <w:style w:type="paragraph" w:customStyle="1" w:styleId="c7">
    <w:name w:val="c7"/>
    <w:basedOn w:val="a"/>
    <w:rsid w:val="000A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A5A7E"/>
  </w:style>
  <w:style w:type="paragraph" w:customStyle="1" w:styleId="c30">
    <w:name w:val="c30"/>
    <w:basedOn w:val="a"/>
    <w:rsid w:val="000A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A5A7E"/>
  </w:style>
  <w:style w:type="character" w:customStyle="1" w:styleId="c19">
    <w:name w:val="c19"/>
    <w:basedOn w:val="a0"/>
    <w:rsid w:val="000A5A7E"/>
  </w:style>
  <w:style w:type="character" w:customStyle="1" w:styleId="20">
    <w:name w:val="Заголовок 2 Знак"/>
    <w:basedOn w:val="a0"/>
    <w:link w:val="2"/>
    <w:uiPriority w:val="9"/>
    <w:rsid w:val="00B460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4603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B4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46038"/>
    <w:rPr>
      <w:i/>
      <w:iCs/>
    </w:rPr>
  </w:style>
  <w:style w:type="character" w:styleId="a7">
    <w:name w:val="Hyperlink"/>
    <w:basedOn w:val="a0"/>
    <w:uiPriority w:val="99"/>
    <w:semiHidden/>
    <w:unhideWhenUsed/>
    <w:rsid w:val="00B46038"/>
    <w:rPr>
      <w:color w:val="0000FF"/>
      <w:u w:val="single"/>
    </w:rPr>
  </w:style>
  <w:style w:type="character" w:styleId="a8">
    <w:name w:val="Strong"/>
    <w:basedOn w:val="a0"/>
    <w:uiPriority w:val="22"/>
    <w:qFormat/>
    <w:rsid w:val="00B4603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43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3F3A"/>
    <w:rPr>
      <w:rFonts w:ascii="Courier New" w:eastAsia="Times New Roman" w:hAnsi="Courier New" w:cs="Courier New"/>
      <w:sz w:val="20"/>
      <w:szCs w:val="20"/>
    </w:rPr>
  </w:style>
  <w:style w:type="character" w:customStyle="1" w:styleId="butback">
    <w:name w:val="butback"/>
    <w:basedOn w:val="a0"/>
    <w:rsid w:val="00E01125"/>
  </w:style>
  <w:style w:type="character" w:customStyle="1" w:styleId="submenu-table">
    <w:name w:val="submenu-table"/>
    <w:basedOn w:val="a0"/>
    <w:rsid w:val="00E01125"/>
  </w:style>
  <w:style w:type="paragraph" w:styleId="a9">
    <w:name w:val="List Paragraph"/>
    <w:basedOn w:val="a"/>
    <w:uiPriority w:val="34"/>
    <w:qFormat/>
    <w:rsid w:val="002E68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1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D65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1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6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460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nhideWhenUsed/>
    <w:rsid w:val="005A33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A3300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A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875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0A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A5A7E"/>
  </w:style>
  <w:style w:type="paragraph" w:customStyle="1" w:styleId="c1">
    <w:name w:val="c1"/>
    <w:basedOn w:val="a"/>
    <w:rsid w:val="000A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A5A7E"/>
  </w:style>
  <w:style w:type="paragraph" w:customStyle="1" w:styleId="c7">
    <w:name w:val="c7"/>
    <w:basedOn w:val="a"/>
    <w:rsid w:val="000A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A5A7E"/>
  </w:style>
  <w:style w:type="paragraph" w:customStyle="1" w:styleId="c30">
    <w:name w:val="c30"/>
    <w:basedOn w:val="a"/>
    <w:rsid w:val="000A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A5A7E"/>
  </w:style>
  <w:style w:type="character" w:customStyle="1" w:styleId="c19">
    <w:name w:val="c19"/>
    <w:basedOn w:val="a0"/>
    <w:rsid w:val="000A5A7E"/>
  </w:style>
  <w:style w:type="character" w:customStyle="1" w:styleId="20">
    <w:name w:val="Заголовок 2 Знак"/>
    <w:basedOn w:val="a0"/>
    <w:link w:val="2"/>
    <w:uiPriority w:val="9"/>
    <w:rsid w:val="00B460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4603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B4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46038"/>
    <w:rPr>
      <w:i/>
      <w:iCs/>
    </w:rPr>
  </w:style>
  <w:style w:type="character" w:styleId="a7">
    <w:name w:val="Hyperlink"/>
    <w:basedOn w:val="a0"/>
    <w:uiPriority w:val="99"/>
    <w:semiHidden/>
    <w:unhideWhenUsed/>
    <w:rsid w:val="00B46038"/>
    <w:rPr>
      <w:color w:val="0000FF"/>
      <w:u w:val="single"/>
    </w:rPr>
  </w:style>
  <w:style w:type="character" w:styleId="a8">
    <w:name w:val="Strong"/>
    <w:basedOn w:val="a0"/>
    <w:uiPriority w:val="22"/>
    <w:qFormat/>
    <w:rsid w:val="00B4603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43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3F3A"/>
    <w:rPr>
      <w:rFonts w:ascii="Courier New" w:eastAsia="Times New Roman" w:hAnsi="Courier New" w:cs="Courier New"/>
      <w:sz w:val="20"/>
      <w:szCs w:val="20"/>
    </w:rPr>
  </w:style>
  <w:style w:type="character" w:customStyle="1" w:styleId="butback">
    <w:name w:val="butback"/>
    <w:basedOn w:val="a0"/>
    <w:rsid w:val="00E01125"/>
  </w:style>
  <w:style w:type="character" w:customStyle="1" w:styleId="submenu-table">
    <w:name w:val="submenu-table"/>
    <w:basedOn w:val="a0"/>
    <w:rsid w:val="00E01125"/>
  </w:style>
  <w:style w:type="paragraph" w:styleId="a9">
    <w:name w:val="List Paragraph"/>
    <w:basedOn w:val="a"/>
    <w:uiPriority w:val="34"/>
    <w:qFormat/>
    <w:rsid w:val="002E68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1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D65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02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edsovet.su/metodika/6323_urok_otkrytiya_novyh_znani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D5B41-7C56-420F-8444-3CEC6FB3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2015-04-02T19:18:00Z</cp:lastPrinted>
  <dcterms:created xsi:type="dcterms:W3CDTF">2019-11-07T10:29:00Z</dcterms:created>
  <dcterms:modified xsi:type="dcterms:W3CDTF">2019-11-10T12:47:00Z</dcterms:modified>
</cp:coreProperties>
</file>