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7A" w:rsidRDefault="00F14351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 w:rsidR="006249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F14351" w:rsidRDefault="0062497A" w:rsidP="00624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="00F14351"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D6B50" w:rsidRDefault="001D6B50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14351" w:rsidRPr="007E4E6D" w:rsidRDefault="007E4E6D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="0062497A" w:rsidRPr="007E4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едагог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Прекращает учебный процесс, но при этом обеспечивает нахождение детей в помещении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 голосом просит детей перейти и сесть на пол в той части кабинета, которая наиболее удалена от окон.</w:t>
      </w:r>
    </w:p>
    <w:p w:rsidR="000A1C64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Закрывает шторы /</w:t>
      </w:r>
      <w:r w:rsidR="00F14351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жалюзи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351" w:rsidRPr="007E4E6D" w:rsidRDefault="000A1C64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Располагается вместе с детьми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ближе всего к нему находились те дети, у которых педагог отмечает наиболее эмоциональные реакции на ситуацию. Успокаивает, поддерживает детей.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необходимости, использует нашатырный спирт.</w:t>
      </w:r>
    </w:p>
    <w:p w:rsidR="00593626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Держит в руке телефон для получения оперативной информации от администрации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организации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действиях в сложившейся ситуации.</w:t>
      </w:r>
    </w:p>
    <w:p w:rsidR="0062497A" w:rsidRPr="007E4E6D" w:rsidRDefault="0062497A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получения информации об отмене тревоги или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начале эвакуации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 w:rsidRP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справиться с негативными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эмоциональными реакциями, используя приемы стабилизации 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2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в приложении</w:t>
      </w:r>
      <w:r w:rsidR="007E4E6D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9E2B36" w:rsidRDefault="007E4E6D" w:rsidP="007E4E6D">
      <w:pPr>
        <w:pStyle w:val="a3"/>
        <w:numPr>
          <w:ilvl w:val="0"/>
          <w:numId w:val="3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информации о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эвакуацию детей </w:t>
      </w:r>
      <w:r w:rsidR="009E2B36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инструкциями действий в ситуации ЧС</w:t>
      </w:r>
      <w:r w:rsidR="0062497A"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начале работы системы оповещения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(звук работающей сирены)</w:t>
      </w:r>
      <w:r w:rsidRPr="00F1435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обучающего</w:t>
      </w:r>
    </w:p>
    <w:p w:rsidR="00522C4F" w:rsidRDefault="00522C4F" w:rsidP="00522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E4E6D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на месте, сохраняй спокойствие, слушай и выполняй инструкцию взрослого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C4F" w:rsidRPr="00DA07F3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Перейди в ту часть кабинета,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наиболее удалена от 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сядь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чувствуешь сильный страх, скажи об этом взрослому.</w:t>
      </w:r>
    </w:p>
    <w:p w:rsidR="00522C4F" w:rsidRDefault="00522C4F" w:rsidP="00522C4F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Постарайся участвовать в упражнениях, которые предлагает взрослый.</w:t>
      </w:r>
    </w:p>
    <w:p w:rsid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 внимание на своих сверстников, может кто-то из них нуждается в твоей поддержке. Можешь улыбнуться ему, взять за руку, положить руку на плечо.</w:t>
      </w:r>
    </w:p>
    <w:p w:rsidR="00522C4F" w:rsidRPr="00522C4F" w:rsidRDefault="00522C4F" w:rsidP="007E4E6D">
      <w:pPr>
        <w:pStyle w:val="a3"/>
        <w:numPr>
          <w:ilvl w:val="0"/>
          <w:numId w:val="7"/>
        </w:numPr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 сохранять спокойствие и выполнять инструкции взрослого.</w:t>
      </w:r>
    </w:p>
    <w:p w:rsidR="00522C4F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E4E6D" w:rsidRDefault="00522C4F" w:rsidP="007E4E6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Памятка для родителей</w:t>
      </w:r>
    </w:p>
    <w:p w:rsidR="007E4E6D" w:rsidRDefault="007E4E6D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услышали звук сирены, а ваш ребенок находится в детском саду или школе,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ПОМНИТЕ, 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рядом с ним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момент</w:t>
      </w:r>
      <w:r w:rsidRPr="007E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взрослые</w:t>
      </w:r>
      <w:r w:rsidR="00BF4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несут ответственность за его жизнь и здоровье и прилагают все усилия для сохранения его благополучия.</w:t>
      </w:r>
    </w:p>
    <w:p w:rsidR="00BF4BE3" w:rsidRDefault="00BF4BE3" w:rsidP="001D0F12">
      <w:pPr>
        <w:pStyle w:val="a3"/>
        <w:numPr>
          <w:ilvl w:val="0"/>
          <w:numId w:val="6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Сохраняйте спокойствие, постарайтесь справиться с первым желанием позвонить педагогу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Дождитесь получения информации из родительского чата или по другим каналам. Этим вы окажите помощь и своим детям</w:t>
      </w:r>
      <w:r w:rsidR="001D0F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педагогу.</w:t>
      </w: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0" w:rsidRDefault="001D6B50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C4F" w:rsidRPr="00791365" w:rsidRDefault="00522C4F" w:rsidP="00522C4F">
      <w:pPr>
        <w:jc w:val="right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22C4F" w:rsidRDefault="00522C4F" w:rsidP="00522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5EE">
        <w:rPr>
          <w:rFonts w:ascii="Times New Roman" w:hAnsi="Times New Roman" w:cs="Times New Roman"/>
          <w:b/>
          <w:sz w:val="32"/>
          <w:szCs w:val="32"/>
        </w:rPr>
        <w:t>Приемы стабилизации эмоционального состояния</w:t>
      </w: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Техника глубокого дыхания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Делаем глубокий вдох, длящийся не менее 2-х секунд (для отсчета времени можно мысленно произносить: «одна тысяча, две тысячи» – это как раз и займет ориентировочно 2 секунды).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Задерживаем дыхание на 1–2</w:t>
      </w:r>
      <w:r>
        <w:rPr>
          <w:rFonts w:ascii="Times New Roman" w:hAnsi="Times New Roman" w:cs="Times New Roman"/>
          <w:sz w:val="24"/>
          <w:szCs w:val="24"/>
        </w:rPr>
        <w:t xml:space="preserve"> секунды, то есть делаем </w:t>
      </w:r>
      <w:r w:rsidRPr="0017438E">
        <w:rPr>
          <w:rFonts w:ascii="Times New Roman" w:hAnsi="Times New Roman" w:cs="Times New Roman"/>
          <w:sz w:val="24"/>
          <w:szCs w:val="24"/>
        </w:rPr>
        <w:t xml:space="preserve">паузу.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Выдыхаем медленно и плавно в течение 3-х секунд, не менее (обязательно выдох должен быть длиннее вдоха).  </w:t>
      </w:r>
    </w:p>
    <w:p w:rsidR="00522C4F" w:rsidRPr="0017438E" w:rsidRDefault="00522C4F" w:rsidP="00522C4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 xml:space="preserve">Затем снова глубокий вдох без паузы, то </w:t>
      </w:r>
      <w:r>
        <w:rPr>
          <w:rFonts w:ascii="Times New Roman" w:hAnsi="Times New Roman" w:cs="Times New Roman"/>
          <w:sz w:val="24"/>
          <w:szCs w:val="24"/>
        </w:rPr>
        <w:t xml:space="preserve">есть повтор </w:t>
      </w:r>
      <w:r w:rsidRPr="0017438E">
        <w:rPr>
          <w:rFonts w:ascii="Times New Roman" w:hAnsi="Times New Roman" w:cs="Times New Roman"/>
          <w:sz w:val="24"/>
          <w:szCs w:val="24"/>
        </w:rPr>
        <w:t xml:space="preserve">цикла.  Повторяем 2–3 цикла (пре дел – </w:t>
      </w:r>
      <w:r>
        <w:rPr>
          <w:rFonts w:ascii="Times New Roman" w:hAnsi="Times New Roman" w:cs="Times New Roman"/>
          <w:sz w:val="24"/>
          <w:szCs w:val="24"/>
        </w:rPr>
        <w:t xml:space="preserve">до 3-х, максимум до 5-ти за </w:t>
      </w:r>
      <w:r w:rsidRPr="0017438E">
        <w:rPr>
          <w:rFonts w:ascii="Times New Roman" w:hAnsi="Times New Roman" w:cs="Times New Roman"/>
          <w:sz w:val="24"/>
          <w:szCs w:val="24"/>
        </w:rPr>
        <w:t xml:space="preserve">один подход).  </w:t>
      </w:r>
    </w:p>
    <w:p w:rsidR="00522C4F" w:rsidRPr="0017438E" w:rsidRDefault="00522C4F" w:rsidP="0052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 xml:space="preserve"> При навязчивых мыслях можно попробовать сфокусировать внимание: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движении воздуха по дыхательным путям; 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 xml:space="preserve">на движениях грудной клетки; </w:t>
      </w:r>
    </w:p>
    <w:p w:rsidR="00522C4F" w:rsidRPr="00E06860" w:rsidRDefault="00522C4F" w:rsidP="00522C4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на температуре вдыхаемого и выдыхаемого воздуха, улавливая разницу.</w:t>
      </w:r>
    </w:p>
    <w:p w:rsidR="00522C4F" w:rsidRPr="00031C40" w:rsidRDefault="00522C4F" w:rsidP="00522C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Упражнения</w:t>
      </w:r>
      <w:r w:rsidRPr="0017438E">
        <w:rPr>
          <w:rFonts w:ascii="Times New Roman" w:hAnsi="Times New Roman" w:cs="Times New Roman"/>
          <w:b/>
          <w:sz w:val="24"/>
          <w:szCs w:val="24"/>
        </w:rPr>
        <w:t>.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Сделать самомассаж кисте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7438E">
        <w:rPr>
          <w:rFonts w:ascii="Times New Roman" w:hAnsi="Times New Roman" w:cs="Times New Roman"/>
          <w:sz w:val="24"/>
          <w:szCs w:val="24"/>
        </w:rPr>
        <w:t xml:space="preserve"> рук и лица.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438E">
        <w:rPr>
          <w:rFonts w:ascii="Times New Roman" w:hAnsi="Times New Roman" w:cs="Times New Roman"/>
          <w:sz w:val="24"/>
          <w:szCs w:val="24"/>
        </w:rPr>
        <w:t>Сидя, вытянуть ног и рисовать круги.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Назвать, что видишь, слышишь, ощущаешь кожей, чувствуешь из запахов.</w:t>
      </w:r>
    </w:p>
    <w:p w:rsidR="00522C4F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10 цветовых пятен. На какой цвет приятно смотреть?</w:t>
      </w:r>
    </w:p>
    <w:p w:rsidR="00522C4F" w:rsidRPr="0017438E" w:rsidRDefault="00522C4F" w:rsidP="00522C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Произнести убеждения: «Ты справляешься!», «Ты стараешься!». 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365">
        <w:rPr>
          <w:rFonts w:ascii="Times New Roman" w:hAnsi="Times New Roman" w:cs="Times New Roman"/>
          <w:b/>
          <w:sz w:val="24"/>
          <w:szCs w:val="24"/>
        </w:rPr>
        <w:t>Снежинка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1-й подход (раунд № 1)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Делаем движения глазами сверху вниз (условно говоря, от потолка к полу) и обратно =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Обратите внимание: сверху вниз и обратно вверх – это считается как одно движение, и таких движений туда и обратно нужно выполнить 10.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Причем все движения глазами делаем с максимальной амплитудой, то есть максимально вверх и максимально вниз, насколько вы сможете.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Но движения делаем 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Теперь делаем движения глазами по горизонтали, слева направо, и обратно, тоже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И обратите внимание — снова всё делаем с максимальной амплитудой,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не быстро, в удобном для вас темпе.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Делаем движения глазами по диагонали, слева сверху – вниз вправо, и обратно, 10 раз.</w:t>
      </w:r>
    </w:p>
    <w:p w:rsidR="00522C4F" w:rsidRPr="00791365" w:rsidRDefault="00522C4F" w:rsidP="00522C4F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Дальше делаем движения глазами по другой диагонали, справа сверху – вниз влево, и обратно, тоже 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2-й подход (раунд № 2),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делаем всё то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b/>
          <w:i/>
          <w:sz w:val="24"/>
          <w:szCs w:val="24"/>
        </w:rPr>
        <w:t>3-й подход (раунд № 3),</w:t>
      </w:r>
      <w:r w:rsidRPr="00791365">
        <w:rPr>
          <w:rFonts w:ascii="Times New Roman" w:hAnsi="Times New Roman" w:cs="Times New Roman"/>
          <w:sz w:val="24"/>
          <w:szCs w:val="24"/>
        </w:rPr>
        <w:t xml:space="preserve"> опять делаем всё то же самое: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Движения глазами сверху вниз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Движения глазами по горизонтали, слева направо,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3. Движения глазами по диагонали, слева сверху – вниз вправо, и обратно = 10 раз.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4. Движения глазами по другой диагонали, справа сверху – вниз влево, и обратно =10 раз.</w:t>
      </w: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При желании можно выполнить еще один такой подход (раунд № 4).</w:t>
      </w:r>
    </w:p>
    <w:p w:rsidR="00522C4F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791365" w:rsidRDefault="00522C4F" w:rsidP="00522C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Важные моменты:</w:t>
      </w:r>
    </w:p>
    <w:p w:rsidR="00522C4F" w:rsidRPr="00791365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1. Во время выполнения упражнения нужно следить, чтобы голова не двигалась за глазами, то есть голова (по возможности) должна оставаться неподвижной.</w:t>
      </w:r>
    </w:p>
    <w:p w:rsidR="00522C4F" w:rsidRDefault="00522C4F" w:rsidP="00522C4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91365">
        <w:rPr>
          <w:rFonts w:ascii="Times New Roman" w:hAnsi="Times New Roman" w:cs="Times New Roman"/>
          <w:sz w:val="24"/>
          <w:szCs w:val="24"/>
        </w:rPr>
        <w:t>2. Во время выполнения упражнения не забывайте дышать. Старайтесь не задерживать дыхание, дышите по возможности спокойно и ровно.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Испорченный телефон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>Дети садятся в круг. Одному из игроков на ухо шепчут какое-либо слово или очень короткую фразу. Этот игрок шепчет своему соседу на ухо то, что он услышал, тот — следующему и так далее по кругу. Последний игрок произносит услышанное вслух, а потом выясняют, каков был первоначальный вариант. То, что получается у детей, обычно сильно отличается от сказанного.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Камень, ножницы, бумага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>Эта игра знакома всем. Как правило, играют двое. Каждый из игроков на счет «три» изображает рукой какую-либо фигуру: камень (сжатый кулак), бумагу (открытая ладонь) или ножницы (два вытянутых пальца). Победитель определяется так: ножницы разрежут бумагу, бумага обернет камень, камень затупит ножницы. За каждую победу участник получает одно очко, выигрывает тот, кто набрал большее количество очков.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lang w:eastAsia="en-US"/>
        </w:rPr>
      </w:pPr>
      <w:r w:rsidRPr="004F35EE">
        <w:rPr>
          <w:rFonts w:eastAsiaTheme="minorHAnsi"/>
          <w:b/>
          <w:bCs/>
          <w:lang w:eastAsia="en-US"/>
        </w:rPr>
        <w:t>Раз — два — добрый день</w:t>
      </w: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522C4F" w:rsidRDefault="00522C4F" w:rsidP="00522C4F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F35EE">
        <w:rPr>
          <w:rFonts w:eastAsiaTheme="minorHAnsi"/>
          <w:lang w:eastAsia="en-US"/>
        </w:rPr>
        <w:t xml:space="preserve">В эту игру играют по цепочке. Надо считать по порядку от одного до </w:t>
      </w:r>
      <w:proofErr w:type="spellStart"/>
      <w:r w:rsidRPr="004F35EE">
        <w:rPr>
          <w:rFonts w:eastAsiaTheme="minorHAnsi"/>
          <w:lang w:eastAsia="en-US"/>
        </w:rPr>
        <w:t>скольки</w:t>
      </w:r>
      <w:proofErr w:type="spellEnd"/>
      <w:r w:rsidRPr="004F35EE">
        <w:rPr>
          <w:rFonts w:eastAsiaTheme="minorHAnsi"/>
          <w:lang w:eastAsia="en-US"/>
        </w:rPr>
        <w:t xml:space="preserve"> угодно (сколько получится), но вместо чисел, которые оканчиваются на три или делятся на три, надо говорить «добрый день». То есть первый участник говорит «один», второй —- «два», третий — «добрый день», четвертый — «четыре», пятый — «пять», шестой — «добрый день» и т.д. Ошибиться довольно легко. Тот, кто ошибся, выбывает из игры, и так до тех пор, пока не останется один победитель.</w:t>
      </w:r>
    </w:p>
    <w:p w:rsidR="00522C4F" w:rsidRPr="004F35EE" w:rsidRDefault="00522C4F" w:rsidP="00522C4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eastAsiaTheme="minorHAnsi"/>
          <w:lang w:eastAsia="en-US"/>
        </w:rPr>
      </w:pPr>
    </w:p>
    <w:p w:rsidR="00522C4F" w:rsidRPr="00312763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Импульс</w:t>
      </w:r>
    </w:p>
    <w:p w:rsidR="00522C4F" w:rsidRPr="004F35EE" w:rsidRDefault="00522C4F" w:rsidP="00522C4F">
      <w:pPr>
        <w:widowControl w:val="0"/>
        <w:tabs>
          <w:tab w:val="left" w:pos="-17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Default="00522C4F" w:rsidP="00522C4F">
      <w:pPr>
        <w:widowControl w:val="0"/>
        <w:tabs>
          <w:tab w:val="left" w:pos="-1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5EE"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>
        <w:rPr>
          <w:rFonts w:ascii="Times New Roman" w:hAnsi="Times New Roman" w:cs="Times New Roman"/>
          <w:sz w:val="24"/>
          <w:szCs w:val="24"/>
        </w:rPr>
        <w:t>в общем</w:t>
      </w:r>
      <w:r w:rsidRPr="004F35EE">
        <w:rPr>
          <w:rFonts w:ascii="Times New Roman" w:hAnsi="Times New Roman" w:cs="Times New Roman"/>
          <w:sz w:val="24"/>
          <w:szCs w:val="24"/>
        </w:rPr>
        <w:t xml:space="preserve"> круг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4F35EE">
        <w:rPr>
          <w:rFonts w:ascii="Times New Roman" w:hAnsi="Times New Roman" w:cs="Times New Roman"/>
          <w:sz w:val="24"/>
          <w:szCs w:val="24"/>
        </w:rPr>
        <w:t>берутся за руки. Ведущий незаметно пожимает руку соседу слева или справа (дает импульс). Это пожатие должно передаться от участника к участнику.</w:t>
      </w:r>
    </w:p>
    <w:p w:rsidR="00522C4F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2763">
        <w:rPr>
          <w:rFonts w:ascii="Times New Roman" w:hAnsi="Times New Roman" w:cs="Times New Roman"/>
          <w:b/>
          <w:sz w:val="24"/>
          <w:szCs w:val="24"/>
        </w:rPr>
        <w:t>Коленвал</w:t>
      </w:r>
      <w:proofErr w:type="spellEnd"/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В кругу каждый участник кладет свою правую руку на левое колено соседа справа, а левую руку — на правое колено соседа слева. Ведущий произносит: «Волна пошла по часовой стрелке» и хлопает левой ладонью по коленке соседа. «Волна», с хлопками каждого участника каждой ладошкой по каждой коленке соседа, должна вернуться к ведущему. Возможно усложнение: ведущий отправляет волну в обе стороны.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Угадай, кто?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Подросток становится спиной к остальным участникам. Ведущий вместе с подростками участвует в задании. Кто-то из стоящих позади дотрагивается до спины водящего, его задача – угадать, кто дотронулся до него. После этого происходит смена водящего. Если участников немного, то 1 водящему можно угадывать несколько раз.</w:t>
      </w: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1D6B50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B50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lastRenderedPageBreak/>
        <w:t>Докажи свою уникальность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312763">
        <w:rPr>
          <w:rFonts w:ascii="Times New Roman" w:hAnsi="Times New Roman" w:cs="Times New Roman"/>
          <w:sz w:val="24"/>
          <w:szCs w:val="24"/>
        </w:rPr>
        <w:t>Каждому участнику необходимо вспомнить и рассказать о себе нечто необычное, уникальное, отличающее его от других подростков. Каждому в знак подтверждения его уникальности ведущий дарит маленький сувенир (ракушка, наклейка и т.п.)</w:t>
      </w:r>
    </w:p>
    <w:p w:rsidR="00522C4F" w:rsidRPr="00312763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763">
        <w:rPr>
          <w:rFonts w:ascii="Times New Roman" w:hAnsi="Times New Roman" w:cs="Times New Roman"/>
          <w:b/>
          <w:sz w:val="24"/>
          <w:szCs w:val="24"/>
        </w:rPr>
        <w:t>Массаж по кругу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частники </w:t>
      </w:r>
      <w:r>
        <w:rPr>
          <w:rFonts w:ascii="Times New Roman" w:hAnsi="Times New Roman" w:cs="Times New Roman"/>
          <w:sz w:val="24"/>
          <w:szCs w:val="24"/>
        </w:rPr>
        <w:t>находятся</w:t>
      </w:r>
      <w:r w:rsidRPr="00312763">
        <w:rPr>
          <w:rFonts w:ascii="Times New Roman" w:hAnsi="Times New Roman" w:cs="Times New Roman"/>
          <w:sz w:val="24"/>
          <w:szCs w:val="24"/>
        </w:rPr>
        <w:t xml:space="preserve"> в круг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127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 за другом</w:t>
      </w:r>
      <w:r w:rsidRPr="00312763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массируют спину </w:t>
      </w:r>
      <w:r w:rsidRPr="00312763">
        <w:rPr>
          <w:rFonts w:ascii="Times New Roman" w:hAnsi="Times New Roman" w:cs="Times New Roman"/>
          <w:sz w:val="24"/>
          <w:szCs w:val="24"/>
        </w:rPr>
        <w:t xml:space="preserve">впереди </w:t>
      </w:r>
      <w:r>
        <w:rPr>
          <w:rFonts w:ascii="Times New Roman" w:hAnsi="Times New Roman" w:cs="Times New Roman"/>
          <w:sz w:val="24"/>
          <w:szCs w:val="24"/>
        </w:rPr>
        <w:t>сидящего, повторяя движения под известных стих: «Рельсы, рельсы. Шпалы, шпалы. Ехал поезд запоздалый….»</w:t>
      </w:r>
      <w:r w:rsidRPr="003127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 выполнения разворачиваются на 180 градусов и делают то же, но уже другому соседу.</w:t>
      </w:r>
    </w:p>
    <w:p w:rsidR="00522C4F" w:rsidRPr="00394387" w:rsidRDefault="00522C4F" w:rsidP="00522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на спине</w:t>
      </w:r>
    </w:p>
    <w:p w:rsidR="00522C4F" w:rsidRPr="004F35EE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94387">
        <w:rPr>
          <w:rFonts w:ascii="Times New Roman" w:hAnsi="Times New Roman" w:cs="Times New Roman"/>
          <w:sz w:val="24"/>
          <w:szCs w:val="24"/>
        </w:rPr>
        <w:t>частники выстраиваются в затылок друг другу. Последнему участнику предлагается нарисовать простой рисунок на листе бумаги и повторить его на спине впередистоящего. Таким образом «рисунок на спине» передается по всему ряду. Первый в ряду, получив послание, рисует его на листе бумаги. Первый и последний рисунок сравниваются.</w:t>
      </w:r>
      <w:r>
        <w:rPr>
          <w:rFonts w:ascii="Times New Roman" w:hAnsi="Times New Roman" w:cs="Times New Roman"/>
          <w:sz w:val="24"/>
          <w:szCs w:val="24"/>
        </w:rPr>
        <w:t xml:space="preserve"> Можно модифицировать упражнение, разбив участников на 2 команды.</w:t>
      </w:r>
    </w:p>
    <w:p w:rsidR="00522C4F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C4F" w:rsidRPr="00E06860" w:rsidRDefault="00522C4F" w:rsidP="00522C4F">
      <w:pPr>
        <w:jc w:val="both"/>
        <w:rPr>
          <w:rFonts w:ascii="Times New Roman" w:hAnsi="Times New Roman" w:cs="Times New Roman"/>
          <w:sz w:val="24"/>
          <w:szCs w:val="24"/>
        </w:rPr>
      </w:pPr>
      <w:r w:rsidRPr="00E06860">
        <w:rPr>
          <w:rFonts w:ascii="Times New Roman" w:hAnsi="Times New Roman" w:cs="Times New Roman"/>
          <w:sz w:val="24"/>
          <w:szCs w:val="24"/>
        </w:rPr>
        <w:t>Дети могут задавать, тревожащие их вопросы. Взрослому важно ответить на них</w:t>
      </w:r>
      <w:r>
        <w:rPr>
          <w:rFonts w:ascii="Times New Roman" w:hAnsi="Times New Roman" w:cs="Times New Roman"/>
          <w:sz w:val="24"/>
          <w:szCs w:val="24"/>
        </w:rPr>
        <w:t>, не усугубив состояние ребенка.</w:t>
      </w:r>
    </w:p>
    <w:p w:rsidR="00522C4F" w:rsidRPr="0017438E" w:rsidRDefault="00522C4F" w:rsidP="00522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38E">
        <w:rPr>
          <w:rFonts w:ascii="Times New Roman" w:hAnsi="Times New Roman" w:cs="Times New Roman"/>
          <w:b/>
          <w:sz w:val="24"/>
          <w:szCs w:val="24"/>
        </w:rPr>
        <w:t>Приме</w:t>
      </w:r>
      <w:r>
        <w:rPr>
          <w:rFonts w:ascii="Times New Roman" w:hAnsi="Times New Roman" w:cs="Times New Roman"/>
          <w:b/>
          <w:sz w:val="24"/>
          <w:szCs w:val="24"/>
        </w:rPr>
        <w:t xml:space="preserve">ры ведения диалога с ребенком, </w:t>
      </w:r>
      <w:r w:rsidRPr="0017438E">
        <w:rPr>
          <w:rFonts w:ascii="Times New Roman" w:hAnsi="Times New Roman" w:cs="Times New Roman"/>
          <w:b/>
          <w:sz w:val="24"/>
          <w:szCs w:val="24"/>
        </w:rPr>
        <w:t>находящимся в кризисном состоянии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115"/>
        <w:gridCol w:w="3968"/>
        <w:gridCol w:w="2977"/>
      </w:tblGrid>
      <w:tr w:rsidR="00522C4F" w:rsidRPr="004F35EE" w:rsidTr="00522C4F">
        <w:tc>
          <w:tcPr>
            <w:tcW w:w="3115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ребенок говорит: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варианты ответа:</w:t>
            </w:r>
          </w:p>
        </w:tc>
        <w:tc>
          <w:tcPr>
            <w:tcW w:w="2977" w:type="dxa"/>
          </w:tcPr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рекомендуемые варианты ответа </w:t>
            </w:r>
          </w:p>
          <w:p w:rsidR="00522C4F" w:rsidRPr="004F35EE" w:rsidRDefault="00522C4F" w:rsidP="00033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«Что если мои близкие погибнут…»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тоже очень переживаю из-за сложившейся ситуации. Сейчас делается все, чтобы твои близкие оказались в безопасности»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«Не переживай, все будет хорошо!» «Им там труднее, чем тебе здесь сейчас»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«Все кажется таким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безнадежным...»</w:t>
            </w: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«Иногда все мы чувствуем себя подавленными. Давай подумаем,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нас проблемы, и какую из них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надо решить в первую очередь»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«Подумай лучше о тех, кому хуже , чем тебе»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«Вы не понимаете меня!»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я сейчас должен понять. Я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хочу это знать»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«Я очень хорошо тебя понимаю»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C4F" w:rsidRPr="0017438E" w:rsidTr="00522C4F">
        <w:tc>
          <w:tcPr>
            <w:tcW w:w="3115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«А если у меня не получится?...»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 не получится, я буду знать, </w:t>
            </w: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 xml:space="preserve">что ты сделал все возможное» 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38E">
              <w:rPr>
                <w:rFonts w:ascii="Times New Roman" w:hAnsi="Times New Roman" w:cs="Times New Roman"/>
                <w:sz w:val="24"/>
                <w:szCs w:val="24"/>
              </w:rPr>
              <w:t>«Если не получится – значит, ты недостаточно сделал»</w:t>
            </w:r>
          </w:p>
          <w:p w:rsidR="00522C4F" w:rsidRPr="0017438E" w:rsidRDefault="00522C4F" w:rsidP="00033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C4F" w:rsidRPr="0017438E" w:rsidRDefault="00522C4F" w:rsidP="00522C4F">
      <w:pPr>
        <w:rPr>
          <w:rFonts w:ascii="Times New Roman" w:hAnsi="Times New Roman" w:cs="Times New Roman"/>
          <w:sz w:val="24"/>
          <w:szCs w:val="24"/>
        </w:rPr>
      </w:pPr>
    </w:p>
    <w:p w:rsidR="00522C4F" w:rsidRPr="0017438E" w:rsidRDefault="00522C4F" w:rsidP="00522C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C4F" w:rsidRPr="00522C4F" w:rsidRDefault="00522C4F" w:rsidP="00522C4F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2C4F" w:rsidRPr="00522C4F" w:rsidSect="001D6B5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7ACA"/>
    <w:multiLevelType w:val="hybridMultilevel"/>
    <w:tmpl w:val="C518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242D"/>
    <w:multiLevelType w:val="hybridMultilevel"/>
    <w:tmpl w:val="935A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416B"/>
    <w:multiLevelType w:val="hybridMultilevel"/>
    <w:tmpl w:val="0B66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5299D"/>
    <w:multiLevelType w:val="hybridMultilevel"/>
    <w:tmpl w:val="37587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32F8E"/>
    <w:multiLevelType w:val="hybridMultilevel"/>
    <w:tmpl w:val="4D063E66"/>
    <w:lvl w:ilvl="0" w:tplc="05285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56180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3D1"/>
    <w:multiLevelType w:val="hybridMultilevel"/>
    <w:tmpl w:val="2B863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42A33"/>
    <w:multiLevelType w:val="hybridMultilevel"/>
    <w:tmpl w:val="AB52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FA"/>
    <w:rsid w:val="00064B64"/>
    <w:rsid w:val="000A1C64"/>
    <w:rsid w:val="001D0F12"/>
    <w:rsid w:val="001D6B50"/>
    <w:rsid w:val="00244377"/>
    <w:rsid w:val="003067B0"/>
    <w:rsid w:val="00403012"/>
    <w:rsid w:val="00522C4F"/>
    <w:rsid w:val="00593626"/>
    <w:rsid w:val="0062497A"/>
    <w:rsid w:val="007222EA"/>
    <w:rsid w:val="007B3F52"/>
    <w:rsid w:val="007E4E6D"/>
    <w:rsid w:val="0089539D"/>
    <w:rsid w:val="009E2B36"/>
    <w:rsid w:val="00AA023B"/>
    <w:rsid w:val="00BF4BE3"/>
    <w:rsid w:val="00C9774E"/>
    <w:rsid w:val="00CF05FA"/>
    <w:rsid w:val="00DE6750"/>
    <w:rsid w:val="00F14351"/>
    <w:rsid w:val="00F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1114-4750-4AA1-BCD8-84FCF6D1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50"/>
    <w:pPr>
      <w:ind w:left="720"/>
      <w:contextualSpacing/>
    </w:pPr>
  </w:style>
  <w:style w:type="table" w:styleId="a4">
    <w:name w:val="Table Grid"/>
    <w:basedOn w:val="a1"/>
    <w:uiPriority w:val="39"/>
    <w:rsid w:val="0072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22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Морозова Наталья Владимировна</cp:lastModifiedBy>
  <cp:revision>2</cp:revision>
  <dcterms:created xsi:type="dcterms:W3CDTF">2024-12-24T07:24:00Z</dcterms:created>
  <dcterms:modified xsi:type="dcterms:W3CDTF">2024-12-24T07:24:00Z</dcterms:modified>
</cp:coreProperties>
</file>