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750" w:type="pct"/>
        <w:jc w:val="left"/>
        <w:tblInd w:w="-903" w:type="dxa"/>
        <w:tblBorders/>
        <w:tblCellMar>
          <w:top w:w="0" w:type="dxa"/>
          <w:left w:w="70" w:type="dxa"/>
          <w:bottom w:w="0" w:type="dxa"/>
          <w:right w:w="70" w:type="dxa"/>
        </w:tblCellMar>
      </w:tblPr>
      <w:tblGrid>
        <w:gridCol w:w="5744"/>
        <w:gridCol w:w="541"/>
        <w:gridCol w:w="5394"/>
      </w:tblGrid>
      <w:tr>
        <w:trPr>
          <w:trHeight w:val="2068" w:hRule="atLeast"/>
        </w:trPr>
        <w:tc>
          <w:tcPr>
            <w:tcW w:w="5744" w:type="dxa"/>
            <w:vMerge w:val="restart"/>
            <w:tcBorders/>
            <w:shd w:fill="auto" w:val="clear"/>
          </w:tcPr>
          <w:p>
            <w:pPr>
              <w:pStyle w:val="Normal"/>
              <w:jc w:val="center"/>
              <w:rPr/>
            </w:pPr>
            <w:r>
              <w:drawing>
                <wp:anchor behindDoc="0" distT="36195" distB="36195" distL="36195" distR="36195" simplePos="0" locked="0" layoutInCell="1" allowOverlap="1" relativeHeight="12">
                  <wp:simplePos x="0" y="0"/>
                  <wp:positionH relativeFrom="column">
                    <wp:posOffset>1171575</wp:posOffset>
                  </wp:positionH>
                  <wp:positionV relativeFrom="paragraph">
                    <wp:posOffset>-131445</wp:posOffset>
                  </wp:positionV>
                  <wp:extent cx="1610360" cy="1207770"/>
                  <wp:effectExtent l="0" t="0" r="0" b="0"/>
                  <wp:wrapNone/>
                  <wp:docPr id="1" name="logo-idea"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dea" descr=""/>
                          <pic:cNvPicPr>
                            <a:picLocks noChangeAspect="1" noChangeArrowheads="1"/>
                          </pic:cNvPicPr>
                        </pic:nvPicPr>
                        <pic:blipFill>
                          <a:blip r:embed="rId2"/>
                          <a:srcRect l="-4" t="-6" r="-4" b="-6"/>
                          <a:stretch>
                            <a:fillRect/>
                          </a:stretch>
                        </pic:blipFill>
                        <pic:spPr bwMode="auto">
                          <a:xfrm>
                            <a:off x="0" y="0"/>
                            <a:ext cx="1610360" cy="1207770"/>
                          </a:xfrm>
                          <a:prstGeom prst="rect">
                            <a:avLst/>
                          </a:prstGeom>
                        </pic:spPr>
                      </pic:pic>
                    </a:graphicData>
                  </a:graphic>
                </wp:anchor>
              </w:drawing>
            </w:r>
            <w:r>
              <w:rPr>
                <w:color w:val="000000"/>
                <w:sz w:val="22"/>
                <w:szCs w:val="22"/>
              </w:rPr>
              <w:t>.</w:t>
            </w:r>
            <w:r>
              <w:rPr>
                <w:color w:val="000000"/>
                <w:sz w:val="22"/>
                <w:szCs w:val="22"/>
              </w:rPr>
              <w:t xml:space="preserve">                                                                      </w:t>
            </w:r>
          </w:p>
          <w:p>
            <w:pPr>
              <w:pStyle w:val="Normal"/>
              <w:jc w:val="center"/>
              <w:rPr>
                <w:bCs/>
                <w:color w:val="000000"/>
                <w:sz w:val="22"/>
                <w:szCs w:val="22"/>
              </w:rPr>
            </w:pPr>
            <w:r>
              <w:rPr>
                <w:bCs/>
                <w:color w:val="000000"/>
                <w:sz w:val="22"/>
                <w:szCs w:val="22"/>
              </w:rPr>
            </w:r>
          </w:p>
          <w:p>
            <w:pPr>
              <w:pStyle w:val="Normal"/>
              <w:jc w:val="center"/>
              <w:rPr>
                <w:bCs/>
                <w:color w:val="000000"/>
              </w:rPr>
            </w:pPr>
            <w:r>
              <w:rPr>
                <w:bCs/>
                <w:color w:val="000000"/>
              </w:rPr>
            </w:r>
          </w:p>
          <w:p>
            <w:pPr>
              <w:pStyle w:val="Normal"/>
              <w:jc w:val="center"/>
              <w:rPr>
                <w:bCs/>
                <w:color w:val="000000"/>
              </w:rPr>
            </w:pPr>
            <w:r>
              <w:rPr>
                <w:bCs/>
                <w:color w:val="000000"/>
              </w:rPr>
            </w:r>
          </w:p>
          <w:p>
            <w:pPr>
              <w:pStyle w:val="Normal"/>
              <w:jc w:val="center"/>
              <w:rPr>
                <w:bCs/>
                <w:color w:val="000000"/>
              </w:rPr>
            </w:pPr>
            <w:r>
              <w:rPr>
                <w:bCs/>
                <w:color w:val="000000"/>
              </w:rPr>
            </w:r>
          </w:p>
          <w:p>
            <w:pPr>
              <w:pStyle w:val="Normal"/>
              <w:ind w:left="691" w:hanging="0"/>
              <w:jc w:val="center"/>
              <w:rPr>
                <w:b/>
                <w:b/>
                <w:color w:val="000000"/>
              </w:rPr>
            </w:pPr>
            <w:r>
              <w:rPr>
                <w:b/>
                <w:color w:val="000000"/>
              </w:rPr>
              <w:t>ВСЕРОССИЙСКИЙ ЦЕНТР</w:t>
            </w:r>
          </w:p>
          <w:p>
            <w:pPr>
              <w:pStyle w:val="Normal"/>
              <w:ind w:left="691" w:hanging="0"/>
              <w:jc w:val="center"/>
              <w:rPr>
                <w:b/>
                <w:b/>
                <w:color w:val="000000"/>
              </w:rPr>
            </w:pPr>
            <w:r>
              <w:rPr>
                <w:b/>
                <w:color w:val="000000"/>
              </w:rPr>
              <w:t>ГРАЖДАНСКИХ И МОЛОДЁЖНЫХ</w:t>
            </w:r>
          </w:p>
          <w:p>
            <w:pPr>
              <w:pStyle w:val="Normal"/>
              <w:ind w:left="691" w:hanging="0"/>
              <w:jc w:val="center"/>
              <w:rPr>
                <w:b/>
                <w:b/>
                <w:color w:val="000000"/>
              </w:rPr>
            </w:pPr>
            <w:r>
              <w:rPr>
                <w:b/>
                <w:color w:val="000000"/>
              </w:rPr>
              <w:t>ИНИЦИАТИВ «ИДЕЯ»</w:t>
            </w:r>
          </w:p>
          <w:p>
            <w:pPr>
              <w:pStyle w:val="Normal"/>
              <w:ind w:left="691" w:hanging="0"/>
              <w:jc w:val="center"/>
              <w:rPr>
                <w:b/>
                <w:b/>
                <w:color w:val="000000"/>
              </w:rPr>
            </w:pPr>
            <w:r>
              <w:rPr>
                <w:b/>
                <w:color w:val="000000"/>
              </w:rPr>
            </w:r>
          </w:p>
          <w:p>
            <w:pPr>
              <w:pStyle w:val="Normal"/>
              <w:ind w:left="691" w:hanging="18"/>
              <w:jc w:val="center"/>
              <w:rPr>
                <w:color w:val="000000"/>
              </w:rPr>
            </w:pPr>
            <w:r>
              <w:rPr>
                <w:color w:val="000000"/>
              </w:rPr>
              <w:t>г. Оренбург, 460000</w:t>
            </w:r>
          </w:p>
          <w:p>
            <w:pPr>
              <w:pStyle w:val="Normal"/>
              <w:ind w:left="691" w:hanging="18"/>
              <w:jc w:val="center"/>
              <w:rPr>
                <w:color w:val="000000"/>
              </w:rPr>
            </w:pPr>
            <w:r>
              <w:rPr>
                <w:color w:val="000000"/>
              </w:rPr>
              <w:t>телефон: 88001002684</w:t>
            </w:r>
          </w:p>
          <w:p>
            <w:pPr>
              <w:pStyle w:val="Normal"/>
              <w:spacing w:before="0" w:after="200"/>
              <w:ind w:left="691" w:hanging="18"/>
              <w:jc w:val="center"/>
              <w:rPr/>
            </w:pPr>
            <w:r>
              <w:rPr>
                <w:lang w:val="en-US"/>
              </w:rPr>
              <w:t>e</w:t>
            </w:r>
            <w:r>
              <w:rPr/>
              <w:t>-</w:t>
            </w:r>
            <w:r>
              <w:rPr>
                <w:lang w:val="en-US"/>
              </w:rPr>
              <w:t>mail</w:t>
            </w:r>
            <w:r>
              <w:rPr/>
              <w:t xml:space="preserve">: </w:t>
            </w:r>
            <w:hyperlink r:id="rId3">
              <w:r>
                <w:rPr>
                  <w:rStyle w:val="InternetLink"/>
                  <w:lang w:val="en-US"/>
                </w:rPr>
                <w:t>centrideia</w:t>
              </w:r>
              <w:r>
                <w:rPr>
                  <w:rStyle w:val="InternetLink"/>
                </w:rPr>
                <w:t>@</w:t>
              </w:r>
              <w:r>
                <w:rPr>
                  <w:rStyle w:val="InternetLink"/>
                  <w:lang w:val="en-US"/>
                </w:rPr>
                <w:t>mail</w:t>
              </w:r>
              <w:r>
                <w:rPr>
                  <w:rStyle w:val="InternetLink"/>
                </w:rPr>
                <w:t>.</w:t>
              </w:r>
              <w:r>
                <w:rPr>
                  <w:rStyle w:val="InternetLink"/>
                  <w:lang w:val="en-US"/>
                </w:rPr>
                <w:t>ru</w:t>
              </w:r>
            </w:hyperlink>
            <w:r>
              <w:rPr/>
              <w:t xml:space="preserve"> </w:t>
            </w:r>
          </w:p>
          <w:p>
            <w:pPr>
              <w:pStyle w:val="Normal"/>
              <w:ind w:left="691" w:hanging="0"/>
              <w:jc w:val="center"/>
              <w:rPr>
                <w:color w:val="000000"/>
              </w:rPr>
            </w:pPr>
            <w:r>
              <w:rPr>
                <w:color w:val="000000"/>
              </w:rPr>
            </w:r>
          </w:p>
        </w:tc>
        <w:tc>
          <w:tcPr>
            <w:tcW w:w="541" w:type="dxa"/>
            <w:vMerge w:val="restart"/>
            <w:tcBorders/>
            <w:shd w:fill="auto" w:val="clear"/>
          </w:tcPr>
          <w:p>
            <w:pPr>
              <w:pStyle w:val="Normal"/>
              <w:snapToGrid w:val="false"/>
              <w:jc w:val="center"/>
              <w:rPr>
                <w:color w:val="000000"/>
                <w:sz w:val="28"/>
                <w:szCs w:val="28"/>
              </w:rPr>
            </w:pPr>
            <w:r>
              <w:rPr>
                <w:color w:val="000000"/>
                <w:sz w:val="28"/>
                <w:szCs w:val="28"/>
              </w:rPr>
            </w:r>
          </w:p>
        </w:tc>
        <w:tc>
          <w:tcPr>
            <w:tcW w:w="5394" w:type="dxa"/>
            <w:tcBorders/>
            <w:shd w:fill="auto" w:val="clear"/>
          </w:tcPr>
          <w:p>
            <w:pPr>
              <w:pStyle w:val="Normal"/>
              <w:snapToGrid w:val="false"/>
              <w:ind w:left="319" w:hanging="0"/>
              <w:jc w:val="center"/>
              <w:rPr>
                <w:rFonts w:ascii="Cambria" w:hAnsi="Cambria" w:cs="Cambria"/>
                <w:sz w:val="28"/>
                <w:szCs w:val="28"/>
              </w:rPr>
            </w:pPr>
            <w:r>
              <w:rPr>
                <w:rFonts w:cs="Cambria" w:ascii="Cambria" w:hAnsi="Cambria"/>
                <w:sz w:val="28"/>
                <w:szCs w:val="28"/>
              </w:rPr>
            </w:r>
          </w:p>
          <w:p>
            <w:pPr>
              <w:pStyle w:val="Normal"/>
              <w:rPr>
                <w:rFonts w:ascii="Cambria" w:hAnsi="Cambria" w:cs="Cambria"/>
                <w:sz w:val="28"/>
                <w:szCs w:val="28"/>
              </w:rPr>
            </w:pPr>
            <w:r>
              <w:rPr>
                <w:rFonts w:cs="Cambria" w:ascii="Cambria" w:hAnsi="Cambria"/>
                <w:sz w:val="28"/>
                <w:szCs w:val="28"/>
              </w:rPr>
            </w:r>
          </w:p>
          <w:p>
            <w:pPr>
              <w:pStyle w:val="Normal"/>
              <w:rPr/>
            </w:pPr>
            <w:r>
              <w:rPr/>
            </w:r>
          </w:p>
          <w:p>
            <w:pPr>
              <w:pStyle w:val="Normal"/>
              <w:rPr/>
            </w:pPr>
            <w:r>
              <w:rPr/>
            </w:r>
          </w:p>
          <w:p>
            <w:pPr>
              <w:pStyle w:val="Normal"/>
              <w:rPr/>
            </w:pPr>
            <w:r>
              <w:rPr/>
            </w:r>
          </w:p>
          <w:p>
            <w:pPr>
              <w:pStyle w:val="Normal"/>
              <w:ind w:left="959" w:right="72" w:hanging="0"/>
              <w:rPr/>
            </w:pPr>
            <w:r>
              <w:rPr>
                <w:sz w:val="28"/>
                <w:szCs w:val="28"/>
              </w:rPr>
              <w:t>Руководителям образовательных организаций</w:t>
            </w:r>
          </w:p>
          <w:p>
            <w:pPr>
              <w:pStyle w:val="Normal"/>
              <w:ind w:left="319" w:hanging="0"/>
              <w:jc w:val="center"/>
              <w:rPr>
                <w:rFonts w:ascii="Cambria" w:hAnsi="Cambria" w:cs="Cambria"/>
                <w:sz w:val="28"/>
                <w:szCs w:val="28"/>
              </w:rPr>
            </w:pPr>
            <w:r>
              <w:rPr>
                <w:rFonts w:cs="Cambria" w:ascii="Cambria" w:hAnsi="Cambria"/>
                <w:sz w:val="28"/>
                <w:szCs w:val="28"/>
              </w:rPr>
            </w:r>
          </w:p>
          <w:p>
            <w:pPr>
              <w:pStyle w:val="Normal"/>
              <w:ind w:left="319" w:hanging="0"/>
              <w:jc w:val="center"/>
              <w:rPr>
                <w:rFonts w:ascii="Cambria" w:hAnsi="Cambria" w:cs="Cambria"/>
                <w:sz w:val="28"/>
                <w:szCs w:val="28"/>
              </w:rPr>
            </w:pPr>
            <w:r>
              <w:rPr>
                <w:rFonts w:cs="Cambria" w:ascii="Cambria" w:hAnsi="Cambria"/>
                <w:sz w:val="28"/>
                <w:szCs w:val="28"/>
              </w:rPr>
            </w:r>
          </w:p>
        </w:tc>
      </w:tr>
      <w:tr>
        <w:trPr>
          <w:trHeight w:val="2212" w:hRule="atLeast"/>
        </w:trPr>
        <w:tc>
          <w:tcPr>
            <w:tcW w:w="5744" w:type="dxa"/>
            <w:vMerge w:val="continue"/>
            <w:tcBorders/>
            <w:shd w:fill="auto" w:val="clear"/>
          </w:tcPr>
          <w:p>
            <w:pPr>
              <w:pStyle w:val="Normal"/>
              <w:snapToGrid w:val="false"/>
              <w:jc w:val="center"/>
              <w:rPr>
                <w:rFonts w:ascii="Cambria" w:hAnsi="Cambria" w:cs="Cambria"/>
                <w:color w:val="000000"/>
                <w:sz w:val="28"/>
                <w:szCs w:val="28"/>
              </w:rPr>
            </w:pPr>
            <w:r>
              <w:rPr>
                <w:rFonts w:cs="Cambria" w:ascii="Cambria" w:hAnsi="Cambria"/>
                <w:color w:val="000000"/>
                <w:sz w:val="28"/>
                <w:szCs w:val="28"/>
              </w:rPr>
            </w:r>
          </w:p>
        </w:tc>
        <w:tc>
          <w:tcPr>
            <w:tcW w:w="541" w:type="dxa"/>
            <w:vMerge w:val="continue"/>
            <w:tcBorders/>
            <w:shd w:fill="auto" w:val="clear"/>
          </w:tcPr>
          <w:p>
            <w:pPr>
              <w:pStyle w:val="Normal"/>
              <w:snapToGrid w:val="false"/>
              <w:jc w:val="center"/>
              <w:rPr>
                <w:rFonts w:ascii="Cambria" w:hAnsi="Cambria" w:cs="Cambria"/>
                <w:color w:val="000000"/>
              </w:rPr>
            </w:pPr>
            <w:r>
              <w:rPr>
                <w:rFonts w:cs="Cambria" w:ascii="Cambria" w:hAnsi="Cambria"/>
                <w:color w:val="000000"/>
              </w:rPr>
            </w:r>
          </w:p>
        </w:tc>
        <w:tc>
          <w:tcPr>
            <w:tcW w:w="5394" w:type="dxa"/>
            <w:tcBorders/>
            <w:shd w:fill="auto" w:val="clear"/>
          </w:tcPr>
          <w:p>
            <w:pPr>
              <w:pStyle w:val="Normal"/>
              <w:snapToGrid w:val="false"/>
              <w:rPr>
                <w:rFonts w:ascii="Cambria" w:hAnsi="Cambria" w:cs="Cambria"/>
                <w:sz w:val="28"/>
                <w:szCs w:val="28"/>
              </w:rPr>
            </w:pPr>
            <w:r>
              <w:rPr>
                <w:rFonts w:cs="Cambria" w:ascii="Cambria" w:hAnsi="Cambria"/>
                <w:sz w:val="28"/>
                <w:szCs w:val="28"/>
              </w:rPr>
            </w:r>
          </w:p>
          <w:p>
            <w:pPr>
              <w:pStyle w:val="Normal"/>
              <w:rPr>
                <w:rFonts w:ascii="Cambria" w:hAnsi="Cambria" w:cs="Cambria"/>
                <w:sz w:val="28"/>
                <w:szCs w:val="28"/>
              </w:rPr>
            </w:pPr>
            <w:r>
              <w:rPr>
                <w:rFonts w:cs="Cambria" w:ascii="Cambria" w:hAnsi="Cambria"/>
                <w:sz w:val="28"/>
                <w:szCs w:val="28"/>
              </w:rPr>
            </w:r>
          </w:p>
        </w:tc>
      </w:tr>
    </w:tbl>
    <w:p>
      <w:pPr>
        <w:pStyle w:val="Normal"/>
        <w:tabs>
          <w:tab w:val="clear" w:pos="708"/>
          <w:tab w:val="left" w:pos="142" w:leader="none"/>
          <w:tab w:val="left" w:pos="3240" w:leader="none"/>
        </w:tabs>
        <w:jc w:val="center"/>
        <w:rPr>
          <w:b/>
          <w:b/>
          <w:sz w:val="28"/>
          <w:szCs w:val="28"/>
        </w:rPr>
      </w:pPr>
      <w:r>
        <w:rPr>
          <w:b/>
          <w:sz w:val="28"/>
          <w:szCs w:val="28"/>
        </w:rPr>
        <w:t>Уважаемые коллеги!</w:t>
      </w:r>
    </w:p>
    <w:p>
      <w:pPr>
        <w:pStyle w:val="Normal"/>
        <w:autoSpaceDE w:val="false"/>
        <w:ind w:firstLine="567"/>
        <w:jc w:val="both"/>
        <w:rPr>
          <w:b/>
          <w:b/>
          <w:color w:val="000000"/>
          <w:sz w:val="28"/>
          <w:szCs w:val="28"/>
          <w:highlight w:val="white"/>
        </w:rPr>
      </w:pPr>
      <w:r>
        <w:rPr>
          <w:sz w:val="28"/>
          <w:szCs w:val="28"/>
        </w:rPr>
        <w:t>В соответствии с Единым календарём массовых и методических мероприятий на 2019-2020 г.г. Центром гражданских и молодёжных инициатив «Идея» г. Оренбурга проводится</w:t>
      </w:r>
      <w:r>
        <w:rPr>
          <w:b/>
          <w:color w:val="000000"/>
          <w:sz w:val="28"/>
          <w:szCs w:val="28"/>
          <w:shd w:fill="FFFFFF" w:val="clear"/>
        </w:rPr>
        <w:t xml:space="preserve"> Всероссийская историческая викторина, посвящённая истории обороны и защиты города Ленинграда в годы Великой Отечественной войны «Этот город бессмертный над синей Невой...».</w:t>
      </w:r>
    </w:p>
    <w:p>
      <w:pPr>
        <w:pStyle w:val="Normal"/>
        <w:ind w:firstLine="360"/>
        <w:jc w:val="both"/>
        <w:rPr>
          <w:sz w:val="28"/>
          <w:szCs w:val="28"/>
        </w:rPr>
      </w:pPr>
      <w:r>
        <w:rPr>
          <w:sz w:val="28"/>
          <w:szCs w:val="28"/>
        </w:rPr>
        <w:t>Организаторами определены следующие сроки проведения викторины:</w:t>
      </w:r>
    </w:p>
    <w:p>
      <w:pPr>
        <w:pStyle w:val="Normal"/>
        <w:numPr>
          <w:ilvl w:val="0"/>
          <w:numId w:val="6"/>
        </w:numPr>
        <w:tabs>
          <w:tab w:val="clear" w:pos="708"/>
          <w:tab w:val="left" w:pos="851" w:leader="none"/>
        </w:tabs>
        <w:ind w:left="0" w:firstLine="567"/>
        <w:jc w:val="both"/>
        <w:rPr>
          <w:b/>
          <w:b/>
          <w:sz w:val="28"/>
          <w:szCs w:val="28"/>
        </w:rPr>
      </w:pPr>
      <w:r>
        <w:rPr>
          <w:sz w:val="28"/>
          <w:szCs w:val="28"/>
        </w:rPr>
        <w:t xml:space="preserve">Викторина проводится </w:t>
      </w:r>
      <w:r>
        <w:rPr>
          <w:b/>
          <w:sz w:val="28"/>
          <w:szCs w:val="28"/>
        </w:rPr>
        <w:t>с 25 декабря 2019 г. до 15 мая 2020 г.;</w:t>
      </w:r>
    </w:p>
    <w:p>
      <w:pPr>
        <w:pStyle w:val="Normal"/>
        <w:numPr>
          <w:ilvl w:val="0"/>
          <w:numId w:val="6"/>
        </w:numPr>
        <w:tabs>
          <w:tab w:val="clear" w:pos="708"/>
          <w:tab w:val="left" w:pos="851" w:leader="none"/>
        </w:tabs>
        <w:ind w:left="0" w:firstLine="567"/>
        <w:jc w:val="both"/>
        <w:rPr>
          <w:b/>
          <w:b/>
          <w:sz w:val="28"/>
          <w:szCs w:val="28"/>
        </w:rPr>
      </w:pPr>
      <w:r>
        <w:rPr>
          <w:b/>
          <w:sz w:val="28"/>
          <w:szCs w:val="28"/>
        </w:rPr>
        <w:t>Приём заявок и подведение итогов Викторины проводится в два этапа:</w:t>
      </w:r>
    </w:p>
    <w:p>
      <w:pPr>
        <w:pStyle w:val="Normal"/>
        <w:numPr>
          <w:ilvl w:val="0"/>
          <w:numId w:val="8"/>
        </w:numPr>
        <w:tabs>
          <w:tab w:val="clear" w:pos="708"/>
          <w:tab w:val="left" w:pos="851" w:leader="none"/>
        </w:tabs>
        <w:ind w:left="0" w:firstLine="567"/>
        <w:jc w:val="both"/>
        <w:rPr/>
      </w:pPr>
      <w:r>
        <w:rPr>
          <w:sz w:val="28"/>
          <w:szCs w:val="28"/>
        </w:rPr>
        <w:t>Приём заявок с 25 декабря 2019 года до 4 февраля 2020 года. Подведение итогов с 5 февраля до 8 февраля. Опубликование итогов и рассылка наградного материала 10 февраля 2020 года.</w:t>
      </w:r>
    </w:p>
    <w:p>
      <w:pPr>
        <w:pStyle w:val="Normal"/>
        <w:numPr>
          <w:ilvl w:val="0"/>
          <w:numId w:val="8"/>
        </w:numPr>
        <w:tabs>
          <w:tab w:val="clear" w:pos="708"/>
          <w:tab w:val="left" w:pos="851" w:leader="none"/>
        </w:tabs>
        <w:ind w:left="0" w:firstLine="567"/>
        <w:jc w:val="both"/>
        <w:rPr/>
      </w:pPr>
      <w:r>
        <w:rPr>
          <w:sz w:val="28"/>
          <w:szCs w:val="28"/>
        </w:rPr>
        <w:t xml:space="preserve">Приём заявок с 5 февраля 2020 года до 15 мая 2020 года проводится постоянно. Подведение итогов и рассылка наградного материала каждый четверг, начиная с 5 февраля и до 21 мая. </w:t>
      </w:r>
    </w:p>
    <w:p>
      <w:pPr>
        <w:pStyle w:val="Normal"/>
        <w:numPr>
          <w:ilvl w:val="0"/>
          <w:numId w:val="6"/>
        </w:numPr>
        <w:tabs>
          <w:tab w:val="clear" w:pos="708"/>
          <w:tab w:val="left" w:pos="851" w:leader="none"/>
        </w:tabs>
        <w:ind w:left="0" w:firstLine="567"/>
        <w:jc w:val="both"/>
        <w:rPr>
          <w:b/>
          <w:b/>
          <w:sz w:val="28"/>
          <w:szCs w:val="28"/>
        </w:rPr>
      </w:pPr>
      <w:r>
        <w:rPr>
          <w:sz w:val="28"/>
          <w:szCs w:val="28"/>
        </w:rPr>
        <w:t xml:space="preserve">Все дипломы, сертификаты и благодарственные письма высылаются в </w:t>
      </w:r>
      <w:r>
        <w:rPr>
          <w:b/>
          <w:sz w:val="28"/>
          <w:szCs w:val="28"/>
        </w:rPr>
        <w:t>электронном</w:t>
      </w:r>
      <w:r>
        <w:rPr>
          <w:sz w:val="28"/>
          <w:szCs w:val="28"/>
        </w:rPr>
        <w:t xml:space="preserve"> виде на </w:t>
      </w:r>
      <w:r>
        <w:rPr>
          <w:b/>
          <w:sz w:val="28"/>
          <w:szCs w:val="28"/>
        </w:rPr>
        <w:t>электронный адрес</w:t>
      </w:r>
      <w:r>
        <w:rPr>
          <w:sz w:val="28"/>
          <w:szCs w:val="28"/>
        </w:rPr>
        <w:t xml:space="preserve">, с которого была принята </w:t>
      </w:r>
      <w:r>
        <w:rPr>
          <w:b/>
          <w:sz w:val="28"/>
          <w:szCs w:val="28"/>
        </w:rPr>
        <w:t>заявка 10 февраля (для тех, кто подал заявку до 4 февраля) и каждый четверг,  начиная с 5 февраля и до 21 мая 2020 г</w:t>
      </w:r>
      <w:r>
        <w:rPr>
          <w:b/>
          <w:bCs/>
          <w:sz w:val="28"/>
          <w:szCs w:val="28"/>
        </w:rPr>
        <w:t xml:space="preserve">. для тех, кто подал заявку после 5 февраля 2020 года. </w:t>
      </w:r>
    </w:p>
    <w:p>
      <w:pPr>
        <w:pStyle w:val="Normal"/>
        <w:numPr>
          <w:ilvl w:val="0"/>
          <w:numId w:val="6"/>
        </w:numPr>
        <w:tabs>
          <w:tab w:val="clear" w:pos="708"/>
          <w:tab w:val="left" w:pos="851" w:leader="none"/>
        </w:tabs>
        <w:ind w:left="0" w:firstLine="567"/>
        <w:jc w:val="both"/>
        <w:rPr>
          <w:b/>
          <w:b/>
          <w:sz w:val="28"/>
          <w:szCs w:val="28"/>
        </w:rPr>
      </w:pPr>
      <w:r>
        <w:rPr>
          <w:sz w:val="28"/>
          <w:szCs w:val="28"/>
        </w:rPr>
        <w:t>Наградной материал будет храниться в архиве Центра до декабря 2020 года, а впоследствии удалён.</w:t>
      </w:r>
    </w:p>
    <w:p>
      <w:pPr>
        <w:pStyle w:val="Normal"/>
        <w:tabs>
          <w:tab w:val="clear" w:pos="708"/>
          <w:tab w:val="left" w:pos="851" w:leader="none"/>
        </w:tabs>
        <w:ind w:left="567" w:hanging="0"/>
        <w:jc w:val="both"/>
        <w:rPr>
          <w:b/>
          <w:b/>
          <w:sz w:val="28"/>
          <w:szCs w:val="28"/>
        </w:rPr>
      </w:pPr>
      <w:r>
        <w:rPr>
          <w:b/>
          <w:sz w:val="28"/>
          <w:szCs w:val="28"/>
        </w:rPr>
      </w:r>
    </w:p>
    <w:p>
      <w:pPr>
        <w:pStyle w:val="Normal"/>
        <w:ind w:right="-1" w:firstLine="567"/>
        <w:jc w:val="both"/>
        <w:rPr/>
      </w:pPr>
      <w:r>
        <w:rPr>
          <w:sz w:val="26"/>
          <w:szCs w:val="26"/>
        </w:rPr>
        <w:t>Информация о викторине размещена на сайте ЦГМИ «Идея»</w:t>
      </w:r>
      <w:r>
        <w:rPr>
          <w:color w:val="000000"/>
          <w:sz w:val="26"/>
          <w:szCs w:val="26"/>
        </w:rPr>
        <w:t xml:space="preserve"> (Всероссийское СМИ. Регистрационная запись ЭЛ № ФС 77-76118  от 12.07.2019 г.  сделана Федеральной службой  по надзору в сфере связи, информационных технологий и массовых коммуникаций)</w:t>
      </w:r>
      <w:r>
        <w:rPr>
          <w:sz w:val="26"/>
          <w:szCs w:val="26"/>
        </w:rPr>
        <w:t xml:space="preserve"> в разделе «Викторины»</w:t>
      </w:r>
    </w:p>
    <w:p>
      <w:pPr>
        <w:pStyle w:val="Normal"/>
        <w:ind w:right="-1" w:hanging="0"/>
        <w:jc w:val="both"/>
        <w:rPr>
          <w:sz w:val="20"/>
          <w:szCs w:val="20"/>
        </w:rPr>
      </w:pPr>
      <w:hyperlink r:id="rId4">
        <w:r>
          <w:rPr>
            <w:rStyle w:val="InternetLink"/>
            <w:sz w:val="20"/>
            <w:szCs w:val="20"/>
          </w:rPr>
          <w:t>http://centrideia.ru/node/vserossiyskie-viktoriny-dlya-vospitannikov-dou-obuchayushchihsya-i-pedagogicheskih-rabotnikov</w:t>
        </w:r>
      </w:hyperlink>
      <w:r>
        <w:rPr>
          <w:sz w:val="20"/>
          <w:szCs w:val="20"/>
        </w:rPr>
        <w:t xml:space="preserve"> </w:t>
      </w:r>
    </w:p>
    <w:p>
      <w:pPr>
        <w:pStyle w:val="Normal"/>
        <w:ind w:right="-1" w:firstLine="567"/>
        <w:jc w:val="both"/>
        <w:rPr>
          <w:b/>
          <w:b/>
          <w:sz w:val="20"/>
          <w:szCs w:val="20"/>
        </w:rPr>
      </w:pPr>
      <w:r>
        <w:rPr>
          <w:b/>
          <w:sz w:val="20"/>
          <w:szCs w:val="20"/>
        </w:rPr>
      </w:r>
    </w:p>
    <w:p>
      <w:pPr>
        <w:pStyle w:val="Normal"/>
        <w:ind w:firstLine="567"/>
        <w:jc w:val="both"/>
        <w:rPr>
          <w:sz w:val="28"/>
          <w:szCs w:val="28"/>
        </w:rPr>
      </w:pPr>
      <w:r>
        <w:rPr>
          <w:b/>
          <w:sz w:val="28"/>
          <w:szCs w:val="28"/>
        </w:rPr>
        <w:t>Контактный телефон</w:t>
      </w:r>
      <w:r>
        <w:rPr>
          <w:sz w:val="28"/>
          <w:szCs w:val="28"/>
        </w:rPr>
        <w:t xml:space="preserve"> 88001002684, эл. почта для справок</w:t>
      </w:r>
      <w:r>
        <w:rPr>
          <w:b/>
          <w:sz w:val="28"/>
          <w:szCs w:val="28"/>
        </w:rPr>
        <w:t xml:space="preserve">:  </w:t>
      </w:r>
      <w:hyperlink r:id="rId5">
        <w:r>
          <w:rPr>
            <w:rStyle w:val="InternetLink"/>
            <w:sz w:val="28"/>
            <w:szCs w:val="28"/>
            <w:lang w:val="en-US"/>
          </w:rPr>
          <w:t>centrideia</w:t>
        </w:r>
        <w:r>
          <w:rPr>
            <w:rStyle w:val="InternetLink"/>
            <w:sz w:val="28"/>
            <w:szCs w:val="28"/>
          </w:rPr>
          <w:t>@</w:t>
        </w:r>
        <w:r>
          <w:rPr>
            <w:rStyle w:val="InternetLink"/>
            <w:sz w:val="28"/>
            <w:szCs w:val="28"/>
            <w:lang w:val="en-US"/>
          </w:rPr>
          <w:t>mail</w:t>
        </w:r>
        <w:r>
          <w:rPr>
            <w:rStyle w:val="InternetLink"/>
            <w:sz w:val="28"/>
            <w:szCs w:val="28"/>
          </w:rPr>
          <w:t>.</w:t>
        </w:r>
        <w:r>
          <w:rPr>
            <w:rStyle w:val="InternetLink"/>
            <w:sz w:val="28"/>
            <w:szCs w:val="28"/>
            <w:lang w:val="en-US"/>
          </w:rPr>
          <w:t>ru</w:t>
        </w:r>
      </w:hyperlink>
    </w:p>
    <w:p>
      <w:pPr>
        <w:pStyle w:val="Normal"/>
        <w:spacing w:lineRule="atLeast" w:line="24"/>
        <w:ind w:left="709" w:hanging="0"/>
        <w:jc w:val="both"/>
        <w:rPr>
          <w:b/>
          <w:b/>
          <w:sz w:val="28"/>
          <w:szCs w:val="28"/>
        </w:rPr>
      </w:pPr>
      <w:r>
        <w:rPr>
          <w:b/>
          <w:sz w:val="28"/>
          <w:szCs w:val="28"/>
        </w:rPr>
      </w:r>
    </w:p>
    <w:p>
      <w:pPr>
        <w:pStyle w:val="Normal"/>
        <w:spacing w:lineRule="atLeast" w:line="24"/>
        <w:ind w:left="709" w:hanging="0"/>
        <w:jc w:val="both"/>
        <w:rPr>
          <w:b/>
          <w:b/>
          <w:sz w:val="28"/>
          <w:szCs w:val="28"/>
        </w:rPr>
      </w:pPr>
      <w:r>
        <w:rPr>
          <w:b/>
          <w:sz w:val="28"/>
          <w:szCs w:val="28"/>
        </w:rPr>
        <w:t xml:space="preserve">Директор                                                                       А.Р. Татьянина  </w:t>
      </w:r>
    </w:p>
    <w:p>
      <w:pPr>
        <w:pStyle w:val="Normal"/>
        <w:rPr>
          <w:sz w:val="20"/>
          <w:szCs w:val="20"/>
        </w:rPr>
      </w:pPr>
      <w:r>
        <w:rPr>
          <w:sz w:val="20"/>
          <w:szCs w:val="20"/>
        </w:rPr>
        <w:t>Исполнитель</w:t>
      </w:r>
    </w:p>
    <w:p>
      <w:pPr>
        <w:pStyle w:val="Normal"/>
        <w:rPr>
          <w:sz w:val="20"/>
          <w:szCs w:val="20"/>
        </w:rPr>
      </w:pPr>
      <w:r>
        <w:rPr>
          <w:sz w:val="20"/>
          <w:szCs w:val="20"/>
        </w:rPr>
        <w:t>В.Р. Горяева</w:t>
      </w:r>
    </w:p>
    <w:p>
      <w:pPr>
        <w:pStyle w:val="Normal"/>
        <w:rPr>
          <w:sz w:val="20"/>
          <w:szCs w:val="20"/>
        </w:rPr>
      </w:pPr>
      <w:r>
        <w:rPr>
          <w:sz w:val="20"/>
          <w:szCs w:val="20"/>
        </w:rPr>
        <w:t>88001002684</w:t>
      </w:r>
    </w:p>
    <w:p>
      <w:pPr>
        <w:pStyle w:val="Normal"/>
        <w:jc w:val="both"/>
        <w:rPr>
          <w:b/>
          <w:b/>
          <w:color w:val="000000"/>
          <w:sz w:val="28"/>
          <w:szCs w:val="28"/>
        </w:rPr>
      </w:pPr>
      <w:r>
        <w:rPr>
          <w:b/>
          <w:color w:val="000000"/>
          <w:sz w:val="28"/>
          <w:szCs w:val="28"/>
        </w:rPr>
      </w:r>
    </w:p>
    <w:p>
      <w:pPr>
        <w:pStyle w:val="Normal"/>
        <w:jc w:val="center"/>
        <w:rPr>
          <w:b/>
          <w:b/>
          <w:bCs/>
          <w:sz w:val="32"/>
          <w:szCs w:val="32"/>
        </w:rPr>
      </w:pPr>
      <w:r>
        <w:rPr>
          <w:b/>
          <w:bCs/>
          <w:sz w:val="32"/>
          <w:szCs w:val="32"/>
        </w:rPr>
        <w:t>ПОЛОЖЕНИЕ</w:t>
      </w:r>
    </w:p>
    <w:p>
      <w:pPr>
        <w:pStyle w:val="Normal"/>
        <w:jc w:val="center"/>
        <w:rPr/>
      </w:pPr>
      <w:r>
        <w:rPr>
          <w:b/>
          <w:bCs/>
          <w:sz w:val="28"/>
          <w:szCs w:val="28"/>
        </w:rPr>
        <w:t xml:space="preserve">о </w:t>
      </w:r>
      <w:r>
        <w:rPr>
          <w:b/>
          <w:color w:val="000000"/>
          <w:sz w:val="28"/>
          <w:szCs w:val="28"/>
          <w:shd w:fill="FFFFFF" w:val="clear"/>
        </w:rPr>
        <w:t>Всероссийской исторической викторине</w:t>
      </w:r>
    </w:p>
    <w:p>
      <w:pPr>
        <w:pStyle w:val="Normal"/>
        <w:tabs>
          <w:tab w:val="clear" w:pos="708"/>
          <w:tab w:val="left" w:pos="567" w:leader="none"/>
        </w:tabs>
        <w:autoSpaceDE w:val="false"/>
        <w:jc w:val="center"/>
        <w:rPr>
          <w:b/>
          <w:b/>
          <w:color w:val="000000"/>
          <w:sz w:val="28"/>
          <w:szCs w:val="28"/>
          <w:highlight w:val="white"/>
        </w:rPr>
      </w:pPr>
      <w:r>
        <w:rPr>
          <w:b/>
          <w:color w:val="000000"/>
          <w:sz w:val="28"/>
          <w:szCs w:val="28"/>
          <w:shd w:fill="FFFFFF" w:val="clear"/>
        </w:rPr>
        <w:t>«Этот город бессмертный над синей Невой...»</w:t>
      </w:r>
    </w:p>
    <w:p>
      <w:pPr>
        <w:pStyle w:val="Normal"/>
        <w:tabs>
          <w:tab w:val="clear" w:pos="708"/>
          <w:tab w:val="left" w:pos="567" w:leader="none"/>
        </w:tabs>
        <w:autoSpaceDE w:val="false"/>
        <w:ind w:firstLine="567"/>
        <w:jc w:val="both"/>
        <w:rPr/>
      </w:pPr>
      <w:r>
        <w:rPr>
          <w:color w:val="000000"/>
          <w:sz w:val="27"/>
          <w:szCs w:val="27"/>
          <w:shd w:fill="FFFFFF" w:val="clear"/>
        </w:rPr>
        <w:t>В ходе Великой Отечественной войны город Ленинград пережил тяжелейшие времена, с которыми не сталкивался ни один другой город. Блокада Ленинграда длилась 872 дня. Это было ужасное испытание для горожан. У людей не было пропитания, немцы заковали город в кольцо, единственная дорога для русских пролегала через Ладожское озеро. Защитники Ленинграда, несмотря на тяжелейшие условия вражеской блокады, непрерывные артиллерийские обстрелы и бомбардировки с воздуха, не только выстояли, но и разгромили немецко-фашистские войска, осаждавшие город.</w:t>
      </w:r>
    </w:p>
    <w:p>
      <w:pPr>
        <w:pStyle w:val="Normal"/>
        <w:tabs>
          <w:tab w:val="clear" w:pos="708"/>
          <w:tab w:val="left" w:pos="567" w:leader="none"/>
        </w:tabs>
        <w:autoSpaceDE w:val="false"/>
        <w:ind w:firstLine="567"/>
        <w:jc w:val="both"/>
        <w:rPr>
          <w:color w:val="000000"/>
          <w:sz w:val="27"/>
          <w:szCs w:val="27"/>
          <w:highlight w:val="white"/>
        </w:rPr>
      </w:pPr>
      <w:r>
        <w:rPr>
          <w:color w:val="000000"/>
          <w:sz w:val="27"/>
          <w:szCs w:val="27"/>
          <w:shd w:fill="FFFFFF" w:val="clear"/>
        </w:rPr>
        <w:t xml:space="preserve"> </w:t>
      </w:r>
      <w:r>
        <w:rPr>
          <w:color w:val="000000"/>
          <w:sz w:val="27"/>
          <w:szCs w:val="27"/>
          <w:shd w:fill="FFFFFF" w:val="clear"/>
        </w:rPr>
        <w:t>Одной из главных причин того, что Ленинград выстоял и победил, было то, что в борьбе с врагом он не был одиноким, что усилия всех его жителей, всех воинов Ленинградского фронта и Балтийского флота в обороне города опирались на поддержку всей страны. Почти два с половиной года Ленинград был осажден врагами. Но, ни на один день, ни на один час он не оставался одиноким. Городу помогала вся страна. С Урала, Поволжья, из Сибири и Средней Азии сюда шли продовольствие, вооружение, снаряжение, медикаменты... Ленинград жил и героически боролся.</w:t>
      </w:r>
    </w:p>
    <w:p>
      <w:pPr>
        <w:pStyle w:val="Normal"/>
        <w:autoSpaceDE w:val="false"/>
        <w:ind w:firstLine="567"/>
        <w:jc w:val="both"/>
        <w:rPr>
          <w:color w:val="000000"/>
          <w:sz w:val="27"/>
          <w:szCs w:val="27"/>
          <w:highlight w:val="white"/>
        </w:rPr>
      </w:pPr>
      <w:r>
        <w:rPr>
          <w:color w:val="000000"/>
          <w:sz w:val="27"/>
          <w:szCs w:val="27"/>
          <w:shd w:fill="FFFFFF" w:val="clear"/>
        </w:rPr>
        <w:t xml:space="preserve">В соответствии с единым календарём массовых и методических мероприятий на 2019 - 2020 гг. Центром гражданских и молодёжных инициатив «Идея» г. Оренбурга проводится </w:t>
      </w:r>
      <w:r>
        <w:rPr>
          <w:b/>
          <w:color w:val="000000"/>
          <w:sz w:val="27"/>
          <w:szCs w:val="27"/>
          <w:shd w:fill="FFFFFF" w:val="clear"/>
        </w:rPr>
        <w:t>Всероссийская историческая викторина, посвящённая истории обороны и защиты города Ленинграда в годы Великой Отечественной войны «Этот город бессмертный над синей Невой...»</w:t>
      </w:r>
      <w:r>
        <w:rPr>
          <w:sz w:val="27"/>
          <w:szCs w:val="27"/>
        </w:rPr>
        <w:t xml:space="preserve"> (далее - Викторина).</w:t>
      </w:r>
    </w:p>
    <w:p>
      <w:pPr>
        <w:pStyle w:val="Normal"/>
        <w:ind w:firstLine="567"/>
        <w:jc w:val="center"/>
        <w:rPr>
          <w:b/>
          <w:b/>
          <w:sz w:val="27"/>
          <w:szCs w:val="27"/>
        </w:rPr>
      </w:pPr>
      <w:r>
        <w:rPr>
          <w:b/>
          <w:sz w:val="27"/>
          <w:szCs w:val="27"/>
        </w:rPr>
        <w:t>1. Цель и задачи Викторины</w:t>
      </w:r>
    </w:p>
    <w:p>
      <w:pPr>
        <w:pStyle w:val="Normal"/>
        <w:tabs>
          <w:tab w:val="clear" w:pos="708"/>
          <w:tab w:val="left" w:pos="993" w:leader="none"/>
        </w:tabs>
        <w:ind w:firstLine="567"/>
        <w:rPr/>
      </w:pPr>
      <w:r>
        <w:rPr>
          <w:sz w:val="27"/>
          <w:szCs w:val="27"/>
        </w:rPr>
        <w:t>1.1 Пропаганда патриотизма через изучение обучающимися исторических событий Великой Отечественной войны,  ее защитников и их подвигов;</w:t>
      </w:r>
    </w:p>
    <w:p>
      <w:pPr>
        <w:pStyle w:val="Normal"/>
        <w:tabs>
          <w:tab w:val="clear" w:pos="708"/>
          <w:tab w:val="left" w:pos="993" w:leader="none"/>
        </w:tabs>
        <w:ind w:firstLine="567"/>
        <w:rPr>
          <w:sz w:val="27"/>
          <w:szCs w:val="27"/>
        </w:rPr>
      </w:pPr>
      <w:r>
        <w:rPr>
          <w:sz w:val="27"/>
          <w:szCs w:val="27"/>
        </w:rPr>
        <w:t>1.2 Воспитание чувства гордости за подвиг ленинградцев, всех советских людей, вступивших в жесточайшую битву с фашизмом в годы Великой Отечественной войны;</w:t>
      </w:r>
    </w:p>
    <w:p>
      <w:pPr>
        <w:pStyle w:val="Normal"/>
        <w:tabs>
          <w:tab w:val="clear" w:pos="708"/>
          <w:tab w:val="left" w:pos="993" w:leader="none"/>
        </w:tabs>
        <w:ind w:firstLine="567"/>
        <w:rPr/>
      </w:pPr>
      <w:r>
        <w:rPr>
          <w:sz w:val="27"/>
          <w:szCs w:val="27"/>
        </w:rPr>
        <w:t>1.3 Расширить знания обучающихся об истории военного искусства России;</w:t>
      </w:r>
    </w:p>
    <w:p>
      <w:pPr>
        <w:pStyle w:val="Normal"/>
        <w:tabs>
          <w:tab w:val="clear" w:pos="708"/>
          <w:tab w:val="left" w:pos="993" w:leader="none"/>
        </w:tabs>
        <w:ind w:firstLine="567"/>
        <w:rPr/>
      </w:pPr>
      <w:r>
        <w:rPr>
          <w:sz w:val="27"/>
          <w:szCs w:val="27"/>
        </w:rPr>
        <w:t>1.4 Развитие мотивации к интеллектуальной деятельности;</w:t>
      </w:r>
    </w:p>
    <w:p>
      <w:pPr>
        <w:pStyle w:val="Normal"/>
        <w:tabs>
          <w:tab w:val="clear" w:pos="708"/>
          <w:tab w:val="left" w:pos="993" w:leader="none"/>
        </w:tabs>
        <w:ind w:firstLine="567"/>
        <w:rPr/>
      </w:pPr>
      <w:r>
        <w:rPr>
          <w:sz w:val="27"/>
          <w:szCs w:val="27"/>
        </w:rPr>
        <w:t>1.5 Развить творческое мышление обучающихся, повысить их познавательный уровень, интерес к культурному и научному наследию прошлого.</w:t>
      </w:r>
    </w:p>
    <w:p>
      <w:pPr>
        <w:pStyle w:val="Normal"/>
        <w:tabs>
          <w:tab w:val="clear" w:pos="708"/>
          <w:tab w:val="left" w:pos="993" w:leader="none"/>
        </w:tabs>
        <w:ind w:firstLine="567"/>
        <w:jc w:val="center"/>
        <w:rPr>
          <w:color w:val="000000"/>
          <w:sz w:val="27"/>
          <w:szCs w:val="27"/>
        </w:rPr>
      </w:pPr>
      <w:r>
        <w:rPr>
          <w:b/>
          <w:sz w:val="27"/>
          <w:szCs w:val="27"/>
        </w:rPr>
        <w:t>2. Учредители и организаторы</w:t>
      </w:r>
    </w:p>
    <w:p>
      <w:pPr>
        <w:pStyle w:val="Normal"/>
        <w:tabs>
          <w:tab w:val="clear" w:pos="708"/>
          <w:tab w:val="left" w:pos="993" w:leader="none"/>
        </w:tabs>
        <w:ind w:firstLine="567"/>
        <w:jc w:val="both"/>
        <w:rPr>
          <w:sz w:val="27"/>
          <w:szCs w:val="27"/>
        </w:rPr>
      </w:pPr>
      <w:r>
        <w:rPr>
          <w:sz w:val="27"/>
          <w:szCs w:val="27"/>
        </w:rPr>
        <w:t xml:space="preserve">2.1 Всероссийский Центр гражданских и молодёжных инициатив «Идея» г.Оренбурга;  </w:t>
      </w:r>
    </w:p>
    <w:p>
      <w:pPr>
        <w:pStyle w:val="Normal"/>
        <w:tabs>
          <w:tab w:val="clear" w:pos="708"/>
          <w:tab w:val="left" w:pos="993" w:leader="none"/>
        </w:tabs>
        <w:ind w:firstLine="567"/>
        <w:jc w:val="both"/>
        <w:rPr/>
      </w:pPr>
      <w:r>
        <w:rPr>
          <w:sz w:val="27"/>
          <w:szCs w:val="27"/>
        </w:rPr>
        <w:t xml:space="preserve">2.2 </w:t>
      </w:r>
      <w:r>
        <w:rPr>
          <w:rStyle w:val="FontStyle17"/>
          <w:sz w:val="27"/>
          <w:szCs w:val="27"/>
        </w:rPr>
        <w:t xml:space="preserve">Организация и проведение Викторины возлагается на </w:t>
      </w:r>
      <w:r>
        <w:rPr>
          <w:rStyle w:val="FontStyle17"/>
          <w:rFonts w:eastAsia="Calibri"/>
          <w:sz w:val="27"/>
          <w:szCs w:val="27"/>
        </w:rPr>
        <w:t>научно-исследовательский отдел ЦГМИ «Идея»</w:t>
      </w:r>
      <w:r>
        <w:rPr>
          <w:rStyle w:val="FontStyle17"/>
          <w:sz w:val="27"/>
          <w:szCs w:val="27"/>
        </w:rPr>
        <w:t>.</w:t>
      </w:r>
    </w:p>
    <w:p>
      <w:pPr>
        <w:pStyle w:val="Normal"/>
        <w:jc w:val="center"/>
        <w:rPr/>
      </w:pPr>
      <w:r>
        <w:rPr>
          <w:b/>
          <w:sz w:val="27"/>
          <w:szCs w:val="27"/>
        </w:rPr>
        <w:t>3. Участники Викторины</w:t>
      </w:r>
    </w:p>
    <w:p>
      <w:pPr>
        <w:pStyle w:val="Heading1"/>
        <w:tabs>
          <w:tab w:val="clear" w:pos="708"/>
          <w:tab w:val="left" w:pos="360" w:leader="none"/>
          <w:tab w:val="left" w:pos="993" w:leader="none"/>
        </w:tabs>
        <w:spacing w:before="0" w:after="0"/>
        <w:ind w:firstLine="567"/>
        <w:jc w:val="both"/>
        <w:rPr/>
      </w:pPr>
      <w:r>
        <w:rPr>
          <w:b w:val="false"/>
          <w:bCs w:val="false"/>
          <w:kern w:val="0"/>
          <w:sz w:val="27"/>
          <w:szCs w:val="27"/>
          <w:lang w:val="ru-RU" w:eastAsia="ru-RU"/>
        </w:rPr>
        <w:t>В викторине могут принять участие:</w:t>
      </w:r>
    </w:p>
    <w:p>
      <w:pPr>
        <w:pStyle w:val="Heading1"/>
        <w:tabs>
          <w:tab w:val="clear" w:pos="708"/>
          <w:tab w:val="left" w:pos="360" w:leader="none"/>
          <w:tab w:val="left" w:pos="993" w:leader="none"/>
        </w:tabs>
        <w:spacing w:before="0" w:after="0"/>
        <w:ind w:firstLine="567"/>
        <w:jc w:val="both"/>
        <w:rPr/>
      </w:pPr>
      <w:r>
        <w:rPr>
          <w:b w:val="false"/>
          <w:bCs w:val="false"/>
          <w:kern w:val="0"/>
          <w:sz w:val="27"/>
          <w:szCs w:val="27"/>
          <w:lang w:val="ru-RU" w:eastAsia="ru-RU"/>
        </w:rPr>
        <w:t>3.1 Обучающиеся государственных, муниципальных и негосударственных образовательных организаций, УДОД, расположенных на территории РФ, обучающиеся учреждений начального, среднего и высшего профессионального образования, а также находящиеся на домашнем обучении;</w:t>
      </w:r>
    </w:p>
    <w:p>
      <w:pPr>
        <w:pStyle w:val="Heading1"/>
        <w:tabs>
          <w:tab w:val="clear" w:pos="708"/>
          <w:tab w:val="left" w:pos="360" w:leader="none"/>
          <w:tab w:val="left" w:pos="993" w:leader="none"/>
        </w:tabs>
        <w:spacing w:before="0" w:after="0"/>
        <w:ind w:firstLine="567"/>
        <w:jc w:val="both"/>
        <w:rPr>
          <w:b w:val="false"/>
          <w:b w:val="false"/>
          <w:bCs w:val="false"/>
          <w:kern w:val="0"/>
          <w:sz w:val="27"/>
          <w:szCs w:val="27"/>
          <w:lang w:val="ru-RU" w:eastAsia="ru-RU"/>
        </w:rPr>
      </w:pPr>
      <w:r>
        <w:rPr>
          <w:b w:val="false"/>
          <w:bCs w:val="false"/>
          <w:kern w:val="0"/>
          <w:sz w:val="27"/>
          <w:szCs w:val="27"/>
          <w:lang w:val="ru-RU" w:eastAsia="ru-RU"/>
        </w:rPr>
        <w:t>3.2 Педагогические работники всех образовательных учреждений;</w:t>
      </w:r>
    </w:p>
    <w:p>
      <w:pPr>
        <w:pStyle w:val="Heading1"/>
        <w:tabs>
          <w:tab w:val="clear" w:pos="708"/>
          <w:tab w:val="left" w:pos="360" w:leader="none"/>
          <w:tab w:val="left" w:pos="993" w:leader="none"/>
        </w:tabs>
        <w:spacing w:before="0" w:after="0"/>
        <w:ind w:firstLine="567"/>
        <w:jc w:val="both"/>
        <w:rPr/>
      </w:pPr>
      <w:r>
        <w:rPr>
          <w:b w:val="false"/>
          <w:bCs w:val="false"/>
          <w:kern w:val="0"/>
          <w:sz w:val="27"/>
          <w:szCs w:val="27"/>
          <w:lang w:val="ru-RU" w:eastAsia="ru-RU"/>
        </w:rPr>
        <w:t>3.3 Библиотекари, читатели библиотек, члены кружков, клубов, творческих объединений, родители обучающихся и воспитанников, а также все желающие принять участие.</w:t>
      </w:r>
    </w:p>
    <w:p>
      <w:pPr>
        <w:pStyle w:val="Heading1"/>
        <w:tabs>
          <w:tab w:val="clear" w:pos="708"/>
          <w:tab w:val="left" w:pos="360" w:leader="none"/>
          <w:tab w:val="left" w:pos="993" w:leader="none"/>
        </w:tabs>
        <w:spacing w:before="0" w:after="0"/>
        <w:jc w:val="center"/>
        <w:rPr>
          <w:b w:val="false"/>
          <w:b w:val="false"/>
          <w:sz w:val="27"/>
          <w:szCs w:val="27"/>
        </w:rPr>
      </w:pPr>
      <w:r>
        <w:rPr>
          <w:sz w:val="27"/>
          <w:szCs w:val="27"/>
        </w:rPr>
        <w:t>4. Сроки проведения Викторины</w:t>
      </w:r>
    </w:p>
    <w:p>
      <w:pPr>
        <w:pStyle w:val="Normal"/>
        <w:tabs>
          <w:tab w:val="clear" w:pos="708"/>
          <w:tab w:val="left" w:pos="851" w:leader="none"/>
        </w:tabs>
        <w:ind w:firstLine="567"/>
        <w:jc w:val="both"/>
        <w:rPr/>
      </w:pPr>
      <w:r>
        <w:rPr>
          <w:sz w:val="27"/>
          <w:szCs w:val="27"/>
        </w:rPr>
        <w:t xml:space="preserve">4.1 Викторина проводится </w:t>
      </w:r>
      <w:r>
        <w:rPr>
          <w:b/>
          <w:sz w:val="27"/>
          <w:szCs w:val="27"/>
        </w:rPr>
        <w:t>с 25 декабря 2019 г. до 15 мая 2020 г.;</w:t>
      </w:r>
    </w:p>
    <w:p>
      <w:pPr>
        <w:pStyle w:val="Normal"/>
        <w:tabs>
          <w:tab w:val="clear" w:pos="708"/>
          <w:tab w:val="left" w:pos="851" w:leader="none"/>
        </w:tabs>
        <w:ind w:left="567" w:hanging="0"/>
        <w:jc w:val="both"/>
        <w:rPr/>
      </w:pPr>
      <w:r>
        <w:rPr>
          <w:sz w:val="27"/>
          <w:szCs w:val="27"/>
        </w:rPr>
        <w:t>4.2 Приём заявок и подведение итогов Викторины проводится в два этапа:</w:t>
      </w:r>
    </w:p>
    <w:p>
      <w:pPr>
        <w:pStyle w:val="Normal"/>
        <w:numPr>
          <w:ilvl w:val="0"/>
          <w:numId w:val="2"/>
        </w:numPr>
        <w:tabs>
          <w:tab w:val="clear" w:pos="708"/>
          <w:tab w:val="left" w:pos="851" w:leader="none"/>
        </w:tabs>
        <w:ind w:left="0" w:firstLine="567"/>
        <w:jc w:val="both"/>
        <w:rPr/>
      </w:pPr>
      <w:r>
        <w:rPr>
          <w:b/>
          <w:color w:val="FF0000"/>
          <w:sz w:val="27"/>
          <w:szCs w:val="27"/>
        </w:rPr>
        <w:t>этап:</w:t>
      </w:r>
      <w:r>
        <w:rPr>
          <w:sz w:val="27"/>
          <w:szCs w:val="27"/>
        </w:rPr>
        <w:t xml:space="preserve"> Приём заявок с 25 декабря 2020 года до 4 февраля 2020 года. Подведение итогов с 5 февраля до 8 февраля. Опубликование итогов и рассылка наградного материала 10 февраля 2020 года.</w:t>
      </w:r>
    </w:p>
    <w:p>
      <w:pPr>
        <w:pStyle w:val="Normal"/>
        <w:numPr>
          <w:ilvl w:val="0"/>
          <w:numId w:val="2"/>
        </w:numPr>
        <w:tabs>
          <w:tab w:val="clear" w:pos="708"/>
          <w:tab w:val="left" w:pos="851" w:leader="none"/>
        </w:tabs>
        <w:ind w:left="0" w:firstLine="567"/>
        <w:jc w:val="both"/>
        <w:rPr/>
      </w:pPr>
      <w:r>
        <w:rPr>
          <w:b/>
          <w:color w:val="FF0000"/>
          <w:sz w:val="27"/>
          <w:szCs w:val="27"/>
        </w:rPr>
        <w:t>этап:</w:t>
      </w:r>
      <w:r>
        <w:rPr>
          <w:sz w:val="27"/>
          <w:szCs w:val="27"/>
        </w:rPr>
        <w:t xml:space="preserve"> Приём заявок с 5 февраля 2020 года до 15 мая 2020 года проводится постоянно. Подведение итогов и рассылка наградного материала каждый четверг, начиная с 5 февраля и до 21 мая 2020 года. </w:t>
      </w:r>
    </w:p>
    <w:p>
      <w:pPr>
        <w:pStyle w:val="Normal"/>
        <w:numPr>
          <w:ilvl w:val="0"/>
          <w:numId w:val="6"/>
        </w:numPr>
        <w:tabs>
          <w:tab w:val="clear" w:pos="708"/>
          <w:tab w:val="left" w:pos="851" w:leader="none"/>
        </w:tabs>
        <w:ind w:left="0" w:firstLine="567"/>
        <w:jc w:val="both"/>
        <w:rPr>
          <w:b/>
          <w:b/>
          <w:sz w:val="27"/>
          <w:szCs w:val="27"/>
        </w:rPr>
      </w:pPr>
      <w:r>
        <w:rPr>
          <w:sz w:val="27"/>
          <w:szCs w:val="27"/>
        </w:rPr>
        <w:t xml:space="preserve">Все дипломы, сертификаты и благодарственные письма высылаются в </w:t>
      </w:r>
      <w:r>
        <w:rPr>
          <w:b/>
          <w:sz w:val="27"/>
          <w:szCs w:val="27"/>
        </w:rPr>
        <w:t>электронном</w:t>
      </w:r>
      <w:r>
        <w:rPr>
          <w:sz w:val="27"/>
          <w:szCs w:val="27"/>
        </w:rPr>
        <w:t xml:space="preserve"> виде на </w:t>
      </w:r>
      <w:r>
        <w:rPr>
          <w:b/>
          <w:sz w:val="27"/>
          <w:szCs w:val="27"/>
        </w:rPr>
        <w:t>электронный адрес</w:t>
      </w:r>
      <w:r>
        <w:rPr>
          <w:sz w:val="27"/>
          <w:szCs w:val="27"/>
        </w:rPr>
        <w:t xml:space="preserve">, с которого была принята </w:t>
      </w:r>
      <w:r>
        <w:rPr>
          <w:b/>
          <w:sz w:val="27"/>
          <w:szCs w:val="27"/>
        </w:rPr>
        <w:t>заявка 10 февраля (для тех, кто подал заявку до 4 февраля) и каждый четверг,  начиная с 5 февраля и до 21 мая 2020 г</w:t>
      </w:r>
      <w:r>
        <w:rPr>
          <w:b/>
          <w:bCs/>
          <w:sz w:val="27"/>
          <w:szCs w:val="27"/>
        </w:rPr>
        <w:t xml:space="preserve">. для тех, кто подал заявку после 5 февраля 2020 года. </w:t>
      </w:r>
    </w:p>
    <w:p>
      <w:pPr>
        <w:pStyle w:val="Normal"/>
        <w:numPr>
          <w:ilvl w:val="0"/>
          <w:numId w:val="6"/>
        </w:numPr>
        <w:tabs>
          <w:tab w:val="clear" w:pos="708"/>
          <w:tab w:val="left" w:pos="851" w:leader="none"/>
        </w:tabs>
        <w:ind w:left="0" w:firstLine="567"/>
        <w:jc w:val="both"/>
        <w:rPr>
          <w:b/>
          <w:b/>
          <w:sz w:val="27"/>
          <w:szCs w:val="27"/>
        </w:rPr>
      </w:pPr>
      <w:r>
        <w:rPr>
          <w:sz w:val="27"/>
          <w:szCs w:val="27"/>
        </w:rPr>
        <w:t>Наградной материал будет храниться в архиве Центра до декабря 2020 года, а впоследствии удалён.</w:t>
      </w:r>
      <w:r>
        <w:rPr>
          <w:b/>
          <w:sz w:val="27"/>
          <w:szCs w:val="27"/>
        </w:rPr>
        <w:t xml:space="preserve"> </w:t>
      </w:r>
      <w:r>
        <w:rPr>
          <w:color w:val="000000"/>
          <w:sz w:val="27"/>
          <w:szCs w:val="27"/>
          <w:shd w:fill="FFFFFF" w:val="clear"/>
        </w:rPr>
        <w:t>Внимание!!! После удаления наградной материал восстановить будет невозможно. Скачивайте, пожалуйста, вовремя.</w:t>
      </w:r>
      <w:r>
        <w:rPr>
          <w:rFonts w:cs="Verdana" w:ascii="Verdana" w:hAnsi="Verdana"/>
          <w:color w:val="000000"/>
          <w:sz w:val="27"/>
          <w:szCs w:val="27"/>
          <w:shd w:fill="FFFFFF" w:val="clear"/>
        </w:rPr>
        <w:t> </w:t>
      </w:r>
    </w:p>
    <w:p>
      <w:pPr>
        <w:pStyle w:val="Normal"/>
        <w:tabs>
          <w:tab w:val="clear" w:pos="708"/>
          <w:tab w:val="left" w:pos="1134" w:leader="none"/>
        </w:tabs>
        <w:jc w:val="center"/>
        <w:rPr>
          <w:b/>
          <w:b/>
          <w:sz w:val="22"/>
          <w:szCs w:val="22"/>
        </w:rPr>
      </w:pPr>
      <w:r>
        <w:rPr>
          <w:rStyle w:val="FontStyle19"/>
          <w:b/>
          <w:color w:val="FF0000"/>
          <w:u w:val="single"/>
        </w:rPr>
        <w:t>ПОСЛЕДНИЙ ДЕНЬ ПРИЁМА ЗАЯВОК НА УЧАСТИЕ В ВИКТОРИНЕ – 15 МАЯ 2020 года</w:t>
      </w:r>
    </w:p>
    <w:p>
      <w:pPr>
        <w:pStyle w:val="Normal"/>
        <w:tabs>
          <w:tab w:val="clear" w:pos="708"/>
          <w:tab w:val="left" w:pos="1134" w:leader="none"/>
        </w:tabs>
        <w:ind w:firstLine="567"/>
        <w:jc w:val="center"/>
        <w:rPr>
          <w:b/>
          <w:b/>
          <w:sz w:val="27"/>
          <w:szCs w:val="27"/>
        </w:rPr>
      </w:pPr>
      <w:r>
        <w:rPr>
          <w:b/>
          <w:sz w:val="27"/>
          <w:szCs w:val="27"/>
        </w:rPr>
        <w:t xml:space="preserve">5. </w:t>
      </w:r>
      <w:r>
        <w:rPr>
          <w:b/>
          <w:bCs/>
          <w:sz w:val="27"/>
          <w:szCs w:val="27"/>
        </w:rPr>
        <w:t>Критерии оценки конкурсных работ</w:t>
      </w:r>
    </w:p>
    <w:p>
      <w:pPr>
        <w:pStyle w:val="Rtejustify"/>
        <w:shd w:fill="FFFFFF" w:val="clear"/>
        <w:spacing w:before="0" w:after="0"/>
        <w:ind w:firstLine="567"/>
        <w:rPr>
          <w:color w:val="291E1E"/>
          <w:sz w:val="27"/>
          <w:szCs w:val="27"/>
        </w:rPr>
      </w:pPr>
      <w:r>
        <w:rPr>
          <w:color w:val="000000"/>
          <w:sz w:val="27"/>
          <w:szCs w:val="27"/>
        </w:rPr>
        <w:t>5.1 Оценивается содержание, самостоятельность и выразительность работы;</w:t>
      </w:r>
    </w:p>
    <w:p>
      <w:pPr>
        <w:pStyle w:val="Rtejustify"/>
        <w:shd w:fill="FFFFFF" w:val="clear"/>
        <w:spacing w:before="0" w:after="0"/>
        <w:ind w:firstLine="567"/>
        <w:rPr>
          <w:color w:val="291E1E"/>
          <w:sz w:val="27"/>
          <w:szCs w:val="27"/>
        </w:rPr>
      </w:pPr>
      <w:r>
        <w:rPr>
          <w:color w:val="000000"/>
          <w:sz w:val="27"/>
          <w:szCs w:val="27"/>
        </w:rPr>
        <w:t>5.2 Победителями считаются участники, ответившие правильно на наибольшее количество вопросов.</w:t>
      </w:r>
    </w:p>
    <w:p>
      <w:pPr>
        <w:pStyle w:val="Normal"/>
        <w:ind w:firstLine="567"/>
        <w:jc w:val="center"/>
        <w:rPr>
          <w:sz w:val="27"/>
          <w:szCs w:val="27"/>
        </w:rPr>
      </w:pPr>
      <w:r>
        <w:rPr>
          <w:b/>
          <w:bCs/>
          <w:sz w:val="27"/>
          <w:szCs w:val="27"/>
        </w:rPr>
        <w:t>6. Оформление работ</w:t>
      </w:r>
    </w:p>
    <w:p>
      <w:pPr>
        <w:pStyle w:val="Normal"/>
        <w:ind w:firstLine="567"/>
        <w:jc w:val="both"/>
        <w:rPr/>
      </w:pPr>
      <w:r>
        <w:rPr>
          <w:sz w:val="27"/>
          <w:szCs w:val="27"/>
        </w:rPr>
        <w:t xml:space="preserve">6.1 Ответы Викторины оформляются в свободной форме в документе любого формата; </w:t>
      </w:r>
    </w:p>
    <w:p>
      <w:pPr>
        <w:pStyle w:val="Normal"/>
        <w:ind w:firstLine="567"/>
        <w:jc w:val="both"/>
        <w:rPr>
          <w:sz w:val="27"/>
          <w:szCs w:val="27"/>
        </w:rPr>
      </w:pPr>
      <w:r>
        <w:rPr>
          <w:sz w:val="27"/>
          <w:szCs w:val="27"/>
        </w:rPr>
        <w:t>6.2 Ответы Викторины могут быть как в электронном виде, так и отсканированная (сфотографированная) копия письменного ответа ученика;</w:t>
      </w:r>
    </w:p>
    <w:p>
      <w:pPr>
        <w:pStyle w:val="Normal"/>
        <w:ind w:firstLine="567"/>
        <w:jc w:val="both"/>
        <w:rPr/>
      </w:pPr>
      <w:r>
        <w:rPr>
          <w:sz w:val="27"/>
          <w:szCs w:val="27"/>
        </w:rPr>
        <w:t>6.3 Все работы присылаются ТОЛЬКО на электронный ящик Викторины</w:t>
      </w:r>
    </w:p>
    <w:p>
      <w:pPr>
        <w:pStyle w:val="Normal"/>
        <w:jc w:val="both"/>
        <w:rPr/>
      </w:pPr>
      <w:hyperlink r:id="rId6">
        <w:r>
          <w:rPr>
            <w:rStyle w:val="InternetLink"/>
            <w:sz w:val="27"/>
            <w:szCs w:val="27"/>
            <w:shd w:fill="FFFFFF" w:val="clear"/>
            <w:lang w:val="en-US"/>
          </w:rPr>
          <w:t>centrideia</w:t>
        </w:r>
        <w:r>
          <w:rPr>
            <w:rStyle w:val="InternetLink"/>
            <w:sz w:val="27"/>
            <w:szCs w:val="27"/>
            <w:shd w:fill="FFFFFF" w:val="clear"/>
          </w:rPr>
          <w:t>@</w:t>
        </w:r>
        <w:r>
          <w:rPr>
            <w:rStyle w:val="InternetLink"/>
            <w:sz w:val="27"/>
            <w:szCs w:val="27"/>
            <w:shd w:fill="FFFFFF" w:val="clear"/>
            <w:lang w:val="en-US"/>
          </w:rPr>
          <w:t>mail</w:t>
        </w:r>
        <w:r>
          <w:rPr>
            <w:rStyle w:val="InternetLink"/>
            <w:sz w:val="27"/>
            <w:szCs w:val="27"/>
            <w:shd w:fill="FFFFFF" w:val="clear"/>
          </w:rPr>
          <w:t>.</w:t>
        </w:r>
        <w:r>
          <w:rPr>
            <w:rStyle w:val="InternetLink"/>
            <w:sz w:val="27"/>
            <w:szCs w:val="27"/>
            <w:shd w:fill="FFFFFF" w:val="clear"/>
            <w:lang w:val="en-US"/>
          </w:rPr>
          <w:t>ru</w:t>
        </w:r>
      </w:hyperlink>
      <w:r>
        <w:rPr>
          <w:sz w:val="27"/>
          <w:szCs w:val="27"/>
        </w:rPr>
        <w:t xml:space="preserve"> Работы, присланные на другие электронные адреса Центра к рассмотрению </w:t>
      </w:r>
      <w:r>
        <w:rPr>
          <w:sz w:val="27"/>
          <w:szCs w:val="27"/>
          <w:highlight w:val="yellow"/>
        </w:rPr>
        <w:t>НЕ ПРИНИМАЮТСЯ</w:t>
      </w:r>
      <w:r>
        <w:rPr>
          <w:sz w:val="27"/>
          <w:szCs w:val="27"/>
        </w:rPr>
        <w:t>;</w:t>
      </w:r>
    </w:p>
    <w:p>
      <w:pPr>
        <w:pStyle w:val="Normal"/>
        <w:ind w:firstLine="567"/>
        <w:jc w:val="both"/>
        <w:rPr/>
      </w:pPr>
      <w:r>
        <w:rPr>
          <w:sz w:val="27"/>
          <w:szCs w:val="27"/>
        </w:rPr>
        <w:t>6.4 Все файлы с работами подписываются (переименовываются) фамилиями участников, представляющих работы;</w:t>
      </w:r>
    </w:p>
    <w:p>
      <w:pPr>
        <w:pStyle w:val="Normal"/>
        <w:ind w:firstLine="567"/>
        <w:jc w:val="both"/>
        <w:rPr/>
      </w:pPr>
      <w:r>
        <w:rPr>
          <w:color w:val="000000"/>
          <w:sz w:val="27"/>
          <w:szCs w:val="27"/>
          <w:shd w:fill="FFFFFF" w:val="clear"/>
        </w:rPr>
        <w:t>6.5 Внимание!!!! В наших мероприятиях можно принимать участие самостоятельно - не только от образовательного учреждения. И также может принимать участие любой желающий из категории участников пункта 3 данного Положения. В этом случае пакет документов предоставляется согласно данному Положению. В заявке, в строке НАИМЕНОВАНИЕ ОУ в этом случае заполняется либо учреждение, в котором участник учится (воспитывается, работает), либо (если участник принимает самостоятельное участие), будь то взрослый, будь то ребёнок) просто адрес места жительства без указания улицы и номера дома. К примеру: Московская область г. Видное.</w:t>
      </w:r>
    </w:p>
    <w:p>
      <w:pPr>
        <w:pStyle w:val="Normal"/>
        <w:tabs>
          <w:tab w:val="clear" w:pos="708"/>
          <w:tab w:val="left" w:pos="993" w:leader="none"/>
        </w:tabs>
        <w:jc w:val="center"/>
        <w:rPr>
          <w:b/>
          <w:b/>
          <w:bCs/>
          <w:sz w:val="27"/>
          <w:szCs w:val="27"/>
        </w:rPr>
      </w:pPr>
      <w:r>
        <w:rPr>
          <w:b/>
          <w:bCs/>
          <w:sz w:val="27"/>
          <w:szCs w:val="27"/>
        </w:rPr>
        <w:t>7. Чтобы принять участие в викторине необходимо:</w:t>
      </w:r>
    </w:p>
    <w:p>
      <w:pPr>
        <w:pStyle w:val="Normal"/>
        <w:tabs>
          <w:tab w:val="clear" w:pos="708"/>
          <w:tab w:val="left" w:pos="0" w:leader="none"/>
        </w:tabs>
        <w:ind w:firstLine="567"/>
        <w:jc w:val="both"/>
        <w:rPr>
          <w:sz w:val="27"/>
          <w:szCs w:val="27"/>
        </w:rPr>
      </w:pPr>
      <w:r>
        <w:rPr>
          <w:sz w:val="27"/>
          <w:szCs w:val="27"/>
        </w:rPr>
        <w:t>1. Заполнить заявку (приложение №3) по инструкции (приложение №4);</w:t>
      </w:r>
    </w:p>
    <w:p>
      <w:pPr>
        <w:pStyle w:val="Normal"/>
        <w:tabs>
          <w:tab w:val="clear" w:pos="708"/>
          <w:tab w:val="left" w:pos="0" w:leader="none"/>
        </w:tabs>
        <w:ind w:firstLine="567"/>
        <w:jc w:val="both"/>
        <w:rPr>
          <w:sz w:val="27"/>
          <w:szCs w:val="27"/>
        </w:rPr>
      </w:pPr>
      <w:r>
        <w:rPr>
          <w:sz w:val="27"/>
          <w:szCs w:val="27"/>
        </w:rPr>
        <w:t>2. Оплатить оргвзнос (приложение №2);</w:t>
      </w:r>
    </w:p>
    <w:p>
      <w:pPr>
        <w:pStyle w:val="Normal"/>
        <w:tabs>
          <w:tab w:val="clear" w:pos="708"/>
          <w:tab w:val="left" w:pos="0" w:leader="none"/>
        </w:tabs>
        <w:ind w:firstLine="567"/>
        <w:jc w:val="both"/>
        <w:rPr/>
      </w:pPr>
      <w:r>
        <w:rPr>
          <w:sz w:val="27"/>
          <w:szCs w:val="27"/>
        </w:rPr>
        <w:t xml:space="preserve">3. Заявку, копию документа об оплате оргвзноса и сами ответы прислать на электронный адрес Викторины </w:t>
      </w:r>
      <w:hyperlink r:id="rId7">
        <w:r>
          <w:rPr>
            <w:rStyle w:val="InternetLink"/>
            <w:b/>
            <w:sz w:val="27"/>
            <w:szCs w:val="27"/>
            <w:shd w:fill="FFFFFF" w:val="clear"/>
            <w:lang w:val="en-US"/>
          </w:rPr>
          <w:t>centrideia</w:t>
        </w:r>
        <w:r>
          <w:rPr>
            <w:rStyle w:val="InternetLink"/>
            <w:b/>
            <w:sz w:val="27"/>
            <w:szCs w:val="27"/>
            <w:shd w:fill="FFFFFF" w:val="clear"/>
          </w:rPr>
          <w:t>@</w:t>
        </w:r>
        <w:r>
          <w:rPr>
            <w:rStyle w:val="InternetLink"/>
            <w:b/>
            <w:sz w:val="27"/>
            <w:szCs w:val="27"/>
            <w:shd w:fill="FFFFFF" w:val="clear"/>
            <w:lang w:val="en-US"/>
          </w:rPr>
          <w:t>mail</w:t>
        </w:r>
        <w:r>
          <w:rPr>
            <w:rStyle w:val="InternetLink"/>
            <w:b/>
            <w:sz w:val="27"/>
            <w:szCs w:val="27"/>
            <w:shd w:fill="FFFFFF" w:val="clear"/>
          </w:rPr>
          <w:t>.</w:t>
        </w:r>
        <w:r>
          <w:rPr>
            <w:rStyle w:val="InternetLink"/>
            <w:b/>
            <w:sz w:val="27"/>
            <w:szCs w:val="27"/>
            <w:shd w:fill="FFFFFF" w:val="clear"/>
            <w:lang w:val="en-US"/>
          </w:rPr>
          <w:t>ru</w:t>
        </w:r>
      </w:hyperlink>
      <w:r>
        <w:rPr>
          <w:sz w:val="27"/>
          <w:szCs w:val="27"/>
        </w:rPr>
        <w:t xml:space="preserve"> </w:t>
      </w:r>
      <w:r>
        <w:rPr>
          <w:b/>
          <w:bCs/>
          <w:color w:val="000000"/>
          <w:sz w:val="27"/>
          <w:szCs w:val="27"/>
        </w:rPr>
        <w:t xml:space="preserve">до 15 мая 2020 г. </w:t>
      </w:r>
    </w:p>
    <w:p>
      <w:pPr>
        <w:pStyle w:val="Normal"/>
        <w:tabs>
          <w:tab w:val="clear" w:pos="708"/>
          <w:tab w:val="left" w:pos="0" w:leader="none"/>
        </w:tabs>
        <w:ind w:firstLine="567"/>
        <w:jc w:val="both"/>
        <w:rPr>
          <w:b/>
          <w:b/>
          <w:sz w:val="27"/>
          <w:szCs w:val="27"/>
          <w:highlight w:val="yellow"/>
        </w:rPr>
      </w:pPr>
      <w:r>
        <w:rPr>
          <w:b/>
          <w:bCs/>
          <w:color w:val="000000"/>
          <w:sz w:val="27"/>
          <w:szCs w:val="27"/>
          <w:highlight w:val="yellow"/>
        </w:rPr>
        <w:t xml:space="preserve">Внимание! Работы присылаются ТОЛЬКО на электронный адрес координатора </w:t>
      </w:r>
      <w:hyperlink r:id="rId8">
        <w:r>
          <w:rPr>
            <w:rStyle w:val="InternetLink"/>
            <w:b/>
            <w:sz w:val="27"/>
            <w:szCs w:val="27"/>
            <w:highlight w:val="yellow"/>
            <w:u w:val="none"/>
            <w:shd w:fill="FFFFFF" w:val="clear"/>
            <w:lang w:val="en-US"/>
          </w:rPr>
          <w:t>centrideia</w:t>
        </w:r>
        <w:r>
          <w:rPr>
            <w:rStyle w:val="InternetLink"/>
            <w:b/>
            <w:sz w:val="27"/>
            <w:szCs w:val="27"/>
            <w:highlight w:val="yellow"/>
            <w:u w:val="none"/>
            <w:shd w:fill="FFFFFF" w:val="clear"/>
          </w:rPr>
          <w:t>@</w:t>
        </w:r>
        <w:r>
          <w:rPr>
            <w:rStyle w:val="InternetLink"/>
            <w:b/>
            <w:sz w:val="27"/>
            <w:szCs w:val="27"/>
            <w:highlight w:val="yellow"/>
            <w:u w:val="none"/>
            <w:shd w:fill="FFFFFF" w:val="clear"/>
            <w:lang w:val="en-US"/>
          </w:rPr>
          <w:t>mail</w:t>
        </w:r>
        <w:r>
          <w:rPr>
            <w:rStyle w:val="InternetLink"/>
            <w:b/>
            <w:sz w:val="27"/>
            <w:szCs w:val="27"/>
            <w:highlight w:val="yellow"/>
            <w:u w:val="none"/>
            <w:shd w:fill="FFFFFF" w:val="clear"/>
          </w:rPr>
          <w:t>.</w:t>
        </w:r>
        <w:r>
          <w:rPr>
            <w:rStyle w:val="InternetLink"/>
            <w:b/>
            <w:sz w:val="27"/>
            <w:szCs w:val="27"/>
            <w:highlight w:val="yellow"/>
            <w:u w:val="none"/>
            <w:shd w:fill="FFFFFF" w:val="clear"/>
            <w:lang w:val="en-US"/>
          </w:rPr>
          <w:t>ru</w:t>
        </w:r>
      </w:hyperlink>
    </w:p>
    <w:p>
      <w:pPr>
        <w:pStyle w:val="Normal"/>
        <w:tabs>
          <w:tab w:val="clear" w:pos="708"/>
          <w:tab w:val="left" w:pos="0" w:leader="none"/>
        </w:tabs>
        <w:ind w:firstLine="567"/>
        <w:jc w:val="both"/>
        <w:rPr>
          <w:b/>
          <w:b/>
          <w:bCs/>
          <w:color w:val="000000"/>
          <w:sz w:val="27"/>
          <w:szCs w:val="27"/>
          <w:highlight w:val="white"/>
        </w:rPr>
      </w:pPr>
      <w:r>
        <w:rPr>
          <w:b/>
          <w:sz w:val="27"/>
          <w:szCs w:val="27"/>
          <w:highlight w:val="yellow"/>
        </w:rPr>
        <w:t>Ни на сайт, ни на другие электронные адреса пакет документов загружать и отправлять не надо.</w:t>
      </w:r>
      <w:r>
        <w:rPr>
          <w:b/>
          <w:sz w:val="27"/>
          <w:szCs w:val="27"/>
        </w:rPr>
        <w:t xml:space="preserve"> </w:t>
      </w:r>
    </w:p>
    <w:p>
      <w:pPr>
        <w:pStyle w:val="Normal"/>
        <w:tabs>
          <w:tab w:val="clear" w:pos="708"/>
          <w:tab w:val="left" w:pos="0" w:leader="none"/>
          <w:tab w:val="left" w:pos="567" w:leader="none"/>
        </w:tabs>
        <w:ind w:left="284" w:hanging="0"/>
        <w:jc w:val="center"/>
        <w:rPr>
          <w:b/>
          <w:b/>
          <w:sz w:val="27"/>
          <w:szCs w:val="27"/>
        </w:rPr>
      </w:pPr>
      <w:r>
        <w:rPr>
          <w:b/>
          <w:sz w:val="27"/>
          <w:szCs w:val="27"/>
        </w:rPr>
        <w:t>8. Подведение итогов Викторины</w:t>
      </w:r>
    </w:p>
    <w:p>
      <w:pPr>
        <w:pStyle w:val="Normal"/>
        <w:tabs>
          <w:tab w:val="clear" w:pos="708"/>
          <w:tab w:val="left" w:pos="851" w:leader="none"/>
        </w:tabs>
        <w:ind w:left="567" w:hanging="0"/>
        <w:jc w:val="both"/>
        <w:rPr>
          <w:sz w:val="27"/>
          <w:szCs w:val="27"/>
        </w:rPr>
      </w:pPr>
      <w:r>
        <w:rPr>
          <w:sz w:val="27"/>
          <w:szCs w:val="27"/>
        </w:rPr>
        <w:t>8.1  Итоги Викторины подводятся в два этапа:</w:t>
      </w:r>
    </w:p>
    <w:p>
      <w:pPr>
        <w:pStyle w:val="Normal"/>
        <w:tabs>
          <w:tab w:val="clear" w:pos="708"/>
          <w:tab w:val="left" w:pos="851" w:leader="none"/>
        </w:tabs>
        <w:ind w:firstLine="567"/>
        <w:jc w:val="both"/>
        <w:rPr/>
      </w:pPr>
      <w:r>
        <w:rPr>
          <w:b/>
          <w:color w:val="FF0000"/>
          <w:sz w:val="27"/>
          <w:szCs w:val="27"/>
        </w:rPr>
        <w:t>1.</w:t>
      </w:r>
      <w:r>
        <w:rPr>
          <w:sz w:val="27"/>
          <w:szCs w:val="27"/>
        </w:rPr>
        <w:t xml:space="preserve"> Для тех, кто подал заявку на участие до 4 февраля 2020 года подведение итогов с 5 февраля до 10 февраля. Опубликование итогов и рассылка наградного материала 10 февраля 2020 года.</w:t>
      </w:r>
    </w:p>
    <w:p>
      <w:pPr>
        <w:pStyle w:val="Normal"/>
        <w:tabs>
          <w:tab w:val="clear" w:pos="708"/>
          <w:tab w:val="left" w:pos="851" w:leader="none"/>
        </w:tabs>
        <w:ind w:firstLine="567"/>
        <w:jc w:val="both"/>
        <w:rPr>
          <w:b/>
          <w:b/>
          <w:color w:val="FF0000"/>
          <w:sz w:val="27"/>
          <w:szCs w:val="27"/>
        </w:rPr>
      </w:pPr>
      <w:r>
        <w:rPr>
          <w:b/>
          <w:color w:val="FF0000"/>
          <w:sz w:val="27"/>
          <w:szCs w:val="27"/>
        </w:rPr>
        <w:t xml:space="preserve">2. </w:t>
      </w:r>
      <w:r>
        <w:rPr>
          <w:sz w:val="27"/>
          <w:szCs w:val="27"/>
        </w:rPr>
        <w:t>Для тех, кто подал заявку после 5 февраля 2020 года подведение итогов и рассылка наградного материала каждый четверг, начиная с 5 февраля и до 21 мая 2020 года.</w:t>
      </w:r>
    </w:p>
    <w:p>
      <w:pPr>
        <w:pStyle w:val="Normal"/>
        <w:tabs>
          <w:tab w:val="clear" w:pos="708"/>
          <w:tab w:val="left" w:pos="851" w:leader="none"/>
        </w:tabs>
        <w:ind w:firstLine="567"/>
        <w:jc w:val="both"/>
        <w:rPr/>
      </w:pPr>
      <w:r>
        <w:rPr>
          <w:sz w:val="27"/>
          <w:szCs w:val="27"/>
        </w:rPr>
        <w:t xml:space="preserve">8.2 Победители награждаются дипломами </w:t>
      </w:r>
      <w:r>
        <w:rPr>
          <w:sz w:val="27"/>
          <w:szCs w:val="27"/>
          <w:lang w:val="en-US"/>
        </w:rPr>
        <w:t>I</w:t>
      </w:r>
      <w:r>
        <w:rPr>
          <w:sz w:val="27"/>
          <w:szCs w:val="27"/>
        </w:rPr>
        <w:t xml:space="preserve">, </w:t>
      </w:r>
      <w:r>
        <w:rPr>
          <w:sz w:val="27"/>
          <w:szCs w:val="27"/>
          <w:lang w:val="en-US"/>
        </w:rPr>
        <w:t>II</w:t>
      </w:r>
      <w:r>
        <w:rPr>
          <w:sz w:val="27"/>
          <w:szCs w:val="27"/>
        </w:rPr>
        <w:t xml:space="preserve">, </w:t>
      </w:r>
      <w:r>
        <w:rPr>
          <w:sz w:val="27"/>
          <w:szCs w:val="27"/>
          <w:lang w:val="en-US"/>
        </w:rPr>
        <w:t>III</w:t>
      </w:r>
      <w:r>
        <w:rPr>
          <w:sz w:val="27"/>
          <w:szCs w:val="27"/>
        </w:rPr>
        <w:t xml:space="preserve"> степеней и всем участникам выдаются сертификаты. Все руководители и организаторы, указанные в заявке получают благодарственные письма;</w:t>
      </w:r>
    </w:p>
    <w:p>
      <w:pPr>
        <w:pStyle w:val="Normal"/>
        <w:tabs>
          <w:tab w:val="clear" w:pos="708"/>
          <w:tab w:val="left" w:pos="851" w:leader="none"/>
        </w:tabs>
        <w:ind w:firstLine="567"/>
        <w:jc w:val="both"/>
        <w:rPr/>
      </w:pPr>
      <w:r>
        <w:rPr>
          <w:color w:val="000000"/>
          <w:sz w:val="27"/>
          <w:szCs w:val="27"/>
          <w:shd w:fill="FFFFFF" w:val="clear"/>
        </w:rPr>
        <w:t>8.3 Подведение итогов Викторины проводится индивидуально по каждому участнику. Число баллов определяется с учетом количества выполненных заданий и качества представленных ответов. Внимание! Одним из важных правил проведения Викторины является обеспечение самостоятельности выполнения заданий учащимися с целью получения объективности и достоверности результатов. Оргкомитет Викторины доводит до сведения, что во время копирования ответов учащихся автоматически проводится идентификация ответов участников из одного из того же ОУ. Опыт проведения Викторины показывает, что полное совпадение всего набора ответов при независимом выполнении заданий встречается крайне редко. Так как задания Викторины построены таким образом, чтобы исключить возможность идентичных ответов участников. Если у участников из одного ОУ наблюдается полное совпадение всех ответов, то эти совпадения служат серьезным сигналом о нарушении правил проведения Викторины. Оргкомитет Викторины имеет право дисквалифицировать (не учитывать результаты, исключать из итоговых ведомостей, списков призеров) участников Викторины, чьи работы будут признаны идентичными. В подобном случае участники Викторины могут получить только Свидетельство об участии.</w:t>
      </w:r>
    </w:p>
    <w:p>
      <w:pPr>
        <w:pStyle w:val="Normal"/>
        <w:tabs>
          <w:tab w:val="clear" w:pos="708"/>
          <w:tab w:val="left" w:pos="851" w:leader="none"/>
        </w:tabs>
        <w:ind w:firstLine="567"/>
        <w:jc w:val="both"/>
        <w:rPr>
          <w:b/>
          <w:b/>
          <w:bCs/>
          <w:sz w:val="27"/>
          <w:szCs w:val="27"/>
        </w:rPr>
      </w:pPr>
      <w:r>
        <w:rPr>
          <w:sz w:val="27"/>
          <w:szCs w:val="27"/>
        </w:rPr>
        <w:t xml:space="preserve">8.4 Все дипломы, сертификаты и благодарственные письма за участие высылаются в </w:t>
      </w:r>
      <w:r>
        <w:rPr>
          <w:b/>
          <w:sz w:val="27"/>
          <w:szCs w:val="27"/>
        </w:rPr>
        <w:t>электронном</w:t>
      </w:r>
      <w:r>
        <w:rPr>
          <w:sz w:val="27"/>
          <w:szCs w:val="27"/>
        </w:rPr>
        <w:t xml:space="preserve"> виде на </w:t>
      </w:r>
      <w:r>
        <w:rPr>
          <w:b/>
          <w:sz w:val="27"/>
          <w:szCs w:val="27"/>
        </w:rPr>
        <w:t>электронный адрес</w:t>
      </w:r>
      <w:r>
        <w:rPr>
          <w:sz w:val="27"/>
          <w:szCs w:val="27"/>
        </w:rPr>
        <w:t xml:space="preserve">, с которого была принята </w:t>
      </w:r>
      <w:r>
        <w:rPr>
          <w:b/>
          <w:sz w:val="27"/>
          <w:szCs w:val="27"/>
        </w:rPr>
        <w:t>заявка;</w:t>
      </w:r>
    </w:p>
    <w:p>
      <w:pPr>
        <w:pStyle w:val="Normal"/>
        <w:tabs>
          <w:tab w:val="clear" w:pos="708"/>
          <w:tab w:val="left" w:pos="993" w:leader="none"/>
        </w:tabs>
        <w:ind w:firstLine="567"/>
        <w:jc w:val="both"/>
        <w:rPr>
          <w:b/>
          <w:b/>
          <w:sz w:val="27"/>
          <w:szCs w:val="27"/>
        </w:rPr>
      </w:pPr>
      <w:r>
        <w:rPr>
          <w:sz w:val="27"/>
          <w:szCs w:val="27"/>
        </w:rPr>
        <w:t>8.5 О необходимости дипломов в печатном виде нужно сообщить об этом организаторам конкурса. Рассылка материала в печатном виде производится в течение одного месяца с момента подтверждения правильности заполнения материала и оплачивается дополнительно в соответствии с пунктом 9.8 данного Положения.  Без подтверждения правильности заполненного материала печатный вариант НЕ высылается.</w:t>
      </w:r>
    </w:p>
    <w:p>
      <w:pPr>
        <w:pStyle w:val="Normal"/>
        <w:jc w:val="center"/>
        <w:rPr>
          <w:b/>
          <w:b/>
          <w:bCs/>
          <w:sz w:val="27"/>
          <w:szCs w:val="27"/>
        </w:rPr>
      </w:pPr>
      <w:r>
        <w:rPr>
          <w:b/>
          <w:bCs/>
          <w:sz w:val="27"/>
          <w:szCs w:val="27"/>
        </w:rPr>
        <w:t xml:space="preserve">9. Финансирование </w:t>
      </w:r>
      <w:r>
        <w:rPr>
          <w:b/>
          <w:sz w:val="27"/>
          <w:szCs w:val="27"/>
        </w:rPr>
        <w:t>Викторины</w:t>
      </w:r>
    </w:p>
    <w:p>
      <w:pPr>
        <w:pStyle w:val="Normal"/>
        <w:tabs>
          <w:tab w:val="clear" w:pos="708"/>
          <w:tab w:val="left" w:pos="1276" w:leader="none"/>
        </w:tabs>
        <w:ind w:firstLine="567"/>
        <w:jc w:val="both"/>
        <w:rPr/>
      </w:pPr>
      <w:r>
        <w:rPr>
          <w:color w:val="000000"/>
          <w:sz w:val="27"/>
          <w:szCs w:val="27"/>
          <w:shd w:fill="FFFFFF" w:val="clear"/>
        </w:rPr>
        <w:t>9.1 Финансирование Викторины  осуществляется за счёт организационных взносов участников. (Реквизиты на оплату Викторины, приложение №2). Оплата оргвзноса производится ЛЮБЫМ удобным способом через любую удобную для Вас систему оплаты (касса любого банка России, почта, онлайн сервисы оплаты, терминал и т.д.) по любым из представленных в приложении №2 реквизитам Центра. Оплату оргвзноса можно также производить без комиссии на нашем сайте в режиме онлайн в разделе «Оплата оргвзноса»;</w:t>
      </w:r>
    </w:p>
    <w:p>
      <w:pPr>
        <w:pStyle w:val="Normal"/>
        <w:ind w:firstLine="567"/>
        <w:jc w:val="both"/>
        <w:rPr>
          <w:sz w:val="27"/>
          <w:szCs w:val="27"/>
        </w:rPr>
      </w:pPr>
      <w:r>
        <w:rPr>
          <w:sz w:val="27"/>
          <w:szCs w:val="27"/>
        </w:rPr>
        <w:t xml:space="preserve">9.2 Организационный взнос составляет </w:t>
      </w:r>
      <w:r>
        <w:rPr>
          <w:b/>
          <w:color w:val="FF0000"/>
          <w:sz w:val="27"/>
          <w:szCs w:val="27"/>
        </w:rPr>
        <w:t xml:space="preserve">100 </w:t>
      </w:r>
      <w:r>
        <w:rPr>
          <w:sz w:val="27"/>
          <w:szCs w:val="27"/>
        </w:rPr>
        <w:t>рублей за участие одного человека. (</w:t>
      </w:r>
      <w:r>
        <w:rPr>
          <w:b/>
          <w:color w:val="FF0000"/>
          <w:sz w:val="27"/>
          <w:szCs w:val="27"/>
        </w:rPr>
        <w:t xml:space="preserve">90 </w:t>
      </w:r>
      <w:r>
        <w:rPr>
          <w:sz w:val="27"/>
          <w:szCs w:val="27"/>
        </w:rPr>
        <w:t xml:space="preserve">рублей за участника перечисляются на реквизиты Центра (приложение 2), </w:t>
      </w:r>
      <w:r>
        <w:rPr>
          <w:b/>
          <w:color w:val="FF0000"/>
          <w:sz w:val="27"/>
          <w:szCs w:val="27"/>
        </w:rPr>
        <w:t>10</w:t>
      </w:r>
      <w:r>
        <w:rPr>
          <w:sz w:val="27"/>
          <w:szCs w:val="27"/>
        </w:rPr>
        <w:t xml:space="preserve"> рублей </w:t>
      </w:r>
      <w:r>
        <w:rPr>
          <w:b/>
          <w:color w:val="FF0000"/>
          <w:sz w:val="27"/>
          <w:szCs w:val="27"/>
        </w:rPr>
        <w:t>остаются</w:t>
      </w:r>
      <w:r>
        <w:rPr>
          <w:sz w:val="27"/>
          <w:szCs w:val="27"/>
        </w:rPr>
        <w:t xml:space="preserve"> в распоряжении педагога (организатора) на организационные расходы «почтовые/электронные переводы, распечатку материала»), Оргкомитет включает эти средства в общую смету расходов на проведение викторины. В эту стоимость входит - диплом или сертификат на участника + именная благодарность руководителю + именная благодарность организатору викторины в ОУ в </w:t>
      </w:r>
      <w:r>
        <w:rPr>
          <w:b/>
          <w:sz w:val="27"/>
          <w:szCs w:val="27"/>
        </w:rPr>
        <w:t xml:space="preserve">ЭЛЕКТРОННОМ </w:t>
      </w:r>
      <w:r>
        <w:rPr>
          <w:sz w:val="27"/>
          <w:szCs w:val="27"/>
        </w:rPr>
        <w:t xml:space="preserve">виде.  </w:t>
      </w:r>
      <w:r>
        <w:rPr>
          <w:bCs/>
          <w:sz w:val="27"/>
          <w:szCs w:val="27"/>
        </w:rPr>
        <w:t>Оплата от одного ОУ - участника производится одним платежом;</w:t>
      </w:r>
    </w:p>
    <w:p>
      <w:pPr>
        <w:pStyle w:val="Normal"/>
        <w:ind w:firstLine="567"/>
        <w:jc w:val="both"/>
        <w:rPr/>
      </w:pPr>
      <w:r>
        <w:rPr>
          <w:rFonts w:eastAsia="Calibri"/>
          <w:sz w:val="27"/>
          <w:szCs w:val="27"/>
        </w:rPr>
        <w:t>9.3 Подтверждающий документ об оплате оргвзноса обязателен. В любом виде. Без документа работы не принимаются. Фразы в виде: «Мы написали Вам смс», «Я оплатил в 9.00» и т.д. - не являются документом и не принимаются;</w:t>
      </w:r>
    </w:p>
    <w:p>
      <w:pPr>
        <w:pStyle w:val="Normal"/>
        <w:ind w:firstLine="567"/>
        <w:jc w:val="both"/>
        <w:rPr>
          <w:rFonts w:eastAsia="Calibri"/>
          <w:bCs/>
          <w:sz w:val="27"/>
          <w:szCs w:val="27"/>
        </w:rPr>
      </w:pPr>
      <w:r>
        <w:rPr>
          <w:rFonts w:eastAsia="Calibri"/>
          <w:sz w:val="27"/>
          <w:szCs w:val="27"/>
        </w:rPr>
        <w:t>9.</w:t>
      </w:r>
      <w:r>
        <w:rPr>
          <w:sz w:val="27"/>
          <w:szCs w:val="27"/>
        </w:rPr>
        <w:t>4</w:t>
      </w:r>
      <w:r>
        <w:rPr>
          <w:rFonts w:eastAsia="Calibri"/>
          <w:sz w:val="27"/>
          <w:szCs w:val="27"/>
        </w:rPr>
        <w:t xml:space="preserve"> Отсканированная квитанция об оплате организационного взноса вкладывается отдельным файлом в одном письме с заявкой и работами;</w:t>
      </w:r>
    </w:p>
    <w:p>
      <w:pPr>
        <w:pStyle w:val="Normal"/>
        <w:ind w:firstLine="567"/>
        <w:jc w:val="both"/>
        <w:rPr/>
      </w:pPr>
      <w:r>
        <w:rPr>
          <w:rFonts w:eastAsia="Calibri"/>
          <w:bCs/>
          <w:sz w:val="27"/>
          <w:szCs w:val="27"/>
        </w:rPr>
        <w:t>9</w:t>
      </w:r>
      <w:r>
        <w:rPr>
          <w:bCs/>
          <w:sz w:val="27"/>
          <w:szCs w:val="27"/>
        </w:rPr>
        <w:t xml:space="preserve">.5 </w:t>
      </w:r>
      <w:r>
        <w:rPr>
          <w:rFonts w:eastAsia="Calibri"/>
          <w:color w:val="000000"/>
          <w:sz w:val="27"/>
          <w:szCs w:val="27"/>
        </w:rPr>
        <w:t>Оплата от одного образовательного учреждения - участника производится ОДНИМ платежом. Не надо на каждого участника заполнять отдельную квитанцию. Не надо производить оплату за каждого участника отдельно, чтобы не переплачивать дополнительную комиссию. Оргвзнос производится одной общей суммой по количеству участников. (</w:t>
      </w:r>
      <w:r>
        <w:rPr>
          <w:rFonts w:eastAsia="Calibri"/>
          <w:bCs/>
          <w:color w:val="000000"/>
          <w:sz w:val="27"/>
          <w:szCs w:val="27"/>
        </w:rPr>
        <w:t>Если оргвзнос был оплачен, а появились еще желающие участвовать в викторине, необходимо просто доплатить оргвзнос и прислать вторым чеком);</w:t>
      </w:r>
    </w:p>
    <w:p>
      <w:pPr>
        <w:pStyle w:val="Normal"/>
        <w:ind w:firstLine="567"/>
        <w:jc w:val="both"/>
        <w:rPr/>
      </w:pPr>
      <w:r>
        <w:rPr>
          <w:rFonts w:eastAsia="Calibri"/>
          <w:bCs/>
          <w:color w:val="000000"/>
          <w:sz w:val="27"/>
          <w:szCs w:val="27"/>
        </w:rPr>
        <w:t>9.</w:t>
      </w:r>
      <w:r>
        <w:rPr>
          <w:bCs/>
          <w:color w:val="000000"/>
          <w:sz w:val="27"/>
          <w:szCs w:val="27"/>
        </w:rPr>
        <w:t>6</w:t>
      </w:r>
      <w:r>
        <w:rPr>
          <w:rFonts w:eastAsia="Calibri"/>
          <w:b/>
          <w:bCs/>
          <w:color w:val="FF0000"/>
          <w:sz w:val="27"/>
          <w:szCs w:val="27"/>
          <w:shd w:fill="FFFF00" w:val="clear"/>
        </w:rPr>
        <w:t>Внимание!!!!</w:t>
      </w:r>
      <w:r>
        <w:rPr>
          <w:rFonts w:eastAsia="Calibri"/>
          <w:color w:val="000000"/>
          <w:sz w:val="27"/>
          <w:szCs w:val="27"/>
        </w:rPr>
        <w:t>Если от одного ОУ на викторину предоставляют свои работы несколько участников, то заявка составляется ОБЩАЯ. Не надо на каждого участника заполнять отдельную заявку;</w:t>
      </w:r>
    </w:p>
    <w:p>
      <w:pPr>
        <w:pStyle w:val="Normal"/>
        <w:tabs>
          <w:tab w:val="clear" w:pos="708"/>
          <w:tab w:val="left" w:pos="1276" w:leader="none"/>
        </w:tabs>
        <w:ind w:firstLine="567"/>
        <w:jc w:val="both"/>
        <w:rPr/>
      </w:pPr>
      <w:r>
        <w:rPr>
          <w:color w:val="000000"/>
          <w:sz w:val="27"/>
          <w:szCs w:val="27"/>
        </w:rPr>
        <w:t>9.7</w:t>
      </w:r>
      <w:r>
        <w:rPr>
          <w:rFonts w:eastAsia="Calibri"/>
          <w:color w:val="000000"/>
          <w:sz w:val="27"/>
          <w:szCs w:val="27"/>
        </w:rPr>
        <w:t xml:space="preserve"> Исправления в наградном материале при наличии ошибок. Если ошибка допущена по Вашей вине (в заявке), исправление наградного материала платное:</w:t>
      </w:r>
    </w:p>
    <w:p>
      <w:pPr>
        <w:pStyle w:val="Normal"/>
        <w:tabs>
          <w:tab w:val="clear" w:pos="708"/>
          <w:tab w:val="left" w:pos="1276" w:leader="none"/>
        </w:tabs>
        <w:ind w:firstLine="567"/>
        <w:jc w:val="both"/>
        <w:rPr>
          <w:rFonts w:eastAsia="Calibri"/>
          <w:color w:val="000000"/>
          <w:sz w:val="27"/>
          <w:szCs w:val="27"/>
        </w:rPr>
      </w:pPr>
      <w:r>
        <w:rPr>
          <w:rFonts w:eastAsia="Calibri"/>
          <w:color w:val="000000"/>
          <w:sz w:val="27"/>
          <w:szCs w:val="27"/>
        </w:rPr>
        <w:t>- 10 рублей за один исправленный документ, если ошибка в ФИО участника или в ФИО руководителя;</w:t>
      </w:r>
    </w:p>
    <w:p>
      <w:pPr>
        <w:pStyle w:val="Normal"/>
        <w:tabs>
          <w:tab w:val="clear" w:pos="708"/>
          <w:tab w:val="left" w:pos="1276" w:leader="none"/>
        </w:tabs>
        <w:ind w:firstLine="567"/>
        <w:jc w:val="both"/>
        <w:rPr/>
      </w:pPr>
      <w:r>
        <w:rPr>
          <w:rFonts w:eastAsia="Calibri"/>
          <w:color w:val="000000"/>
          <w:sz w:val="27"/>
          <w:szCs w:val="27"/>
        </w:rPr>
        <w:t>- 15 рублей за одну исправленную заявку независимо от количества документов, если ошибка в названии образовательного учреждения;</w:t>
      </w:r>
    </w:p>
    <w:p>
      <w:pPr>
        <w:pStyle w:val="Normal"/>
        <w:tabs>
          <w:tab w:val="clear" w:pos="708"/>
          <w:tab w:val="left" w:pos="1276" w:leader="none"/>
        </w:tabs>
        <w:ind w:firstLine="567"/>
        <w:jc w:val="both"/>
        <w:rPr>
          <w:rFonts w:eastAsia="Calibri"/>
          <w:bCs/>
          <w:color w:val="000000"/>
          <w:sz w:val="27"/>
          <w:szCs w:val="27"/>
        </w:rPr>
      </w:pPr>
      <w:r>
        <w:rPr>
          <w:rFonts w:eastAsia="Calibri"/>
          <w:color w:val="000000"/>
          <w:sz w:val="27"/>
          <w:szCs w:val="27"/>
        </w:rPr>
        <w:t>- бесплатно, если ошибка допущена по нашей вине.</w:t>
      </w:r>
    </w:p>
    <w:p>
      <w:pPr>
        <w:pStyle w:val="Normal"/>
        <w:tabs>
          <w:tab w:val="clear" w:pos="708"/>
          <w:tab w:val="left" w:pos="1276" w:leader="none"/>
        </w:tabs>
        <w:ind w:firstLine="567"/>
        <w:jc w:val="both"/>
        <w:rPr/>
      </w:pPr>
      <w:r>
        <w:rPr>
          <w:sz w:val="27"/>
          <w:szCs w:val="27"/>
        </w:rPr>
        <w:t xml:space="preserve">9.8 Организационный взнос за наградной материал в печатном виде составляет  </w:t>
      </w:r>
      <w:r>
        <w:rPr>
          <w:b/>
          <w:color w:val="FF0000"/>
          <w:sz w:val="27"/>
          <w:szCs w:val="27"/>
        </w:rPr>
        <w:t>+ 90 руб</w:t>
      </w:r>
      <w:r>
        <w:rPr>
          <w:sz w:val="27"/>
          <w:szCs w:val="27"/>
        </w:rPr>
        <w:t>. за один документ. (Этот пункт только для тех, кому необходимо прислать наградной материал по Почте России).</w:t>
      </w:r>
    </w:p>
    <w:p>
      <w:pPr>
        <w:pStyle w:val="Normal"/>
        <w:tabs>
          <w:tab w:val="clear" w:pos="708"/>
          <w:tab w:val="left" w:pos="1276" w:leader="none"/>
        </w:tabs>
        <w:ind w:firstLine="567"/>
        <w:jc w:val="center"/>
        <w:rPr>
          <w:b/>
          <w:b/>
          <w:bCs/>
          <w:color w:val="000000"/>
          <w:sz w:val="27"/>
          <w:szCs w:val="27"/>
        </w:rPr>
      </w:pPr>
      <w:r>
        <w:rPr>
          <w:b/>
          <w:bCs/>
          <w:color w:val="000000"/>
          <w:sz w:val="27"/>
          <w:szCs w:val="27"/>
        </w:rPr>
        <w:t>10. Программа поощрения</w:t>
      </w:r>
    </w:p>
    <w:p>
      <w:pPr>
        <w:pStyle w:val="Normal"/>
        <w:tabs>
          <w:tab w:val="clear" w:pos="708"/>
          <w:tab w:val="left" w:pos="284" w:leader="none"/>
          <w:tab w:val="left" w:pos="709" w:leader="none"/>
          <w:tab w:val="left" w:pos="993" w:leader="none"/>
        </w:tabs>
        <w:ind w:firstLine="567"/>
        <w:jc w:val="both"/>
        <w:rPr/>
      </w:pPr>
      <w:r>
        <w:rPr>
          <w:bCs/>
          <w:color w:val="000000"/>
          <w:sz w:val="27"/>
          <w:szCs w:val="27"/>
        </w:rPr>
        <w:t xml:space="preserve">10.1 Если в Викторине участвует от </w:t>
      </w:r>
      <w:r>
        <w:rPr>
          <w:b/>
          <w:bCs/>
          <w:color w:val="FF0000"/>
          <w:sz w:val="27"/>
          <w:szCs w:val="27"/>
        </w:rPr>
        <w:t xml:space="preserve">7 </w:t>
      </w:r>
      <w:r>
        <w:rPr>
          <w:bCs/>
          <w:color w:val="000000"/>
          <w:sz w:val="27"/>
          <w:szCs w:val="27"/>
        </w:rPr>
        <w:t xml:space="preserve">человек, то организационный взнос оплачивается в размере </w:t>
      </w:r>
      <w:r>
        <w:rPr>
          <w:b/>
          <w:bCs/>
          <w:color w:val="FF0000"/>
          <w:sz w:val="27"/>
          <w:szCs w:val="27"/>
        </w:rPr>
        <w:t>90</w:t>
      </w:r>
      <w:r>
        <w:rPr>
          <w:bCs/>
          <w:color w:val="000000"/>
          <w:sz w:val="27"/>
          <w:szCs w:val="27"/>
        </w:rPr>
        <w:t xml:space="preserve"> рублей за участника </w:t>
      </w:r>
      <w:r>
        <w:rPr>
          <w:sz w:val="27"/>
          <w:szCs w:val="27"/>
        </w:rPr>
        <w:t>(</w:t>
      </w:r>
      <w:r>
        <w:rPr>
          <w:b/>
          <w:color w:val="FF0000"/>
          <w:sz w:val="27"/>
          <w:szCs w:val="27"/>
        </w:rPr>
        <w:t>80</w:t>
      </w:r>
      <w:r>
        <w:rPr>
          <w:sz w:val="27"/>
          <w:szCs w:val="27"/>
        </w:rPr>
        <w:t xml:space="preserve"> рублей за человека перечисляются на расчетный счёт (приложение 2), </w:t>
      </w:r>
      <w:r>
        <w:rPr>
          <w:b/>
          <w:color w:val="FF0000"/>
          <w:sz w:val="27"/>
          <w:szCs w:val="27"/>
        </w:rPr>
        <w:t>10</w:t>
      </w:r>
      <w:r>
        <w:rPr>
          <w:sz w:val="27"/>
          <w:szCs w:val="27"/>
        </w:rPr>
        <w:t xml:space="preserve"> рублей остаются в распоряжении педагога (организатора) на организационные расходы «почтовые/электронные переводы, распечатку материала»)</w:t>
      </w:r>
      <w:r>
        <w:rPr>
          <w:bCs/>
          <w:color w:val="000000"/>
          <w:sz w:val="27"/>
          <w:szCs w:val="27"/>
        </w:rPr>
        <w:t>;</w:t>
      </w:r>
    </w:p>
    <w:p>
      <w:pPr>
        <w:pStyle w:val="Style18"/>
        <w:spacing w:before="0" w:after="0"/>
        <w:ind w:firstLine="567"/>
        <w:jc w:val="both"/>
        <w:rPr/>
      </w:pPr>
      <w:r>
        <w:rPr>
          <w:bCs/>
          <w:color w:val="000000"/>
          <w:sz w:val="27"/>
          <w:szCs w:val="27"/>
        </w:rPr>
        <w:t xml:space="preserve">10.2 Педагогам и организаторам, привлекшим к участию в викторине от </w:t>
      </w:r>
      <w:r>
        <w:rPr>
          <w:b/>
          <w:bCs/>
          <w:color w:val="FF0000"/>
          <w:sz w:val="27"/>
          <w:szCs w:val="27"/>
          <w:u w:val="single"/>
        </w:rPr>
        <w:t>7</w:t>
      </w:r>
      <w:r>
        <w:rPr>
          <w:bCs/>
          <w:color w:val="000000"/>
          <w:sz w:val="27"/>
          <w:szCs w:val="27"/>
        </w:rPr>
        <w:t xml:space="preserve"> участников, </w:t>
      </w:r>
      <w:r>
        <w:rPr>
          <w:bCs/>
          <w:sz w:val="27"/>
          <w:szCs w:val="27"/>
        </w:rPr>
        <w:t xml:space="preserve">предоставляется право на </w:t>
      </w:r>
      <w:r>
        <w:rPr>
          <w:b/>
          <w:bCs/>
          <w:sz w:val="27"/>
          <w:szCs w:val="27"/>
        </w:rPr>
        <w:t>БЕСПЛАТНОЕ</w:t>
      </w:r>
      <w:r>
        <w:rPr>
          <w:bCs/>
          <w:sz w:val="27"/>
          <w:szCs w:val="27"/>
        </w:rPr>
        <w:t xml:space="preserve"> опубликование одной своей работы в разделе </w:t>
      </w:r>
      <w:r>
        <w:rPr>
          <w:b/>
          <w:bCs/>
          <w:sz w:val="27"/>
          <w:szCs w:val="27"/>
        </w:rPr>
        <w:t>«Методическая копилка»</w:t>
      </w:r>
      <w:r>
        <w:rPr>
          <w:bCs/>
          <w:sz w:val="27"/>
          <w:szCs w:val="27"/>
        </w:rPr>
        <w:t xml:space="preserve"> </w:t>
      </w:r>
      <w:r>
        <w:rPr>
          <w:color w:val="000000"/>
          <w:sz w:val="27"/>
          <w:szCs w:val="27"/>
        </w:rPr>
        <w:t xml:space="preserve">на сайте Всероссийского Центра гражданских и молодёжных инициатив «Идея» </w:t>
      </w:r>
      <w:hyperlink r:id="rId9">
        <w:r>
          <w:rPr>
            <w:rStyle w:val="InternetLink"/>
            <w:sz w:val="27"/>
            <w:szCs w:val="27"/>
          </w:rPr>
          <w:t>http://centrideia.ru/</w:t>
        </w:r>
      </w:hyperlink>
      <w:r>
        <w:rPr>
          <w:color w:val="000000"/>
          <w:sz w:val="27"/>
          <w:szCs w:val="27"/>
        </w:rPr>
        <w:t xml:space="preserve"> с получением сертификата об опубликовании материала (Всероссийское СМИ. Регистрационная запись ЭЛ № ФС 77-76118  от 12.07.2019 г.  сделана Федеральной службой  по надзору в сфере связи, информационных технологий и массовых коммуникаций);</w:t>
      </w:r>
    </w:p>
    <w:p>
      <w:pPr>
        <w:pStyle w:val="Normal"/>
        <w:tabs>
          <w:tab w:val="clear" w:pos="708"/>
          <w:tab w:val="left" w:pos="284" w:leader="none"/>
          <w:tab w:val="left" w:pos="709" w:leader="none"/>
          <w:tab w:val="left" w:pos="993" w:leader="none"/>
        </w:tabs>
        <w:ind w:firstLine="567"/>
        <w:jc w:val="both"/>
        <w:rPr>
          <w:b/>
          <w:b/>
          <w:sz w:val="27"/>
          <w:szCs w:val="27"/>
        </w:rPr>
      </w:pPr>
      <w:r>
        <w:rPr>
          <w:sz w:val="27"/>
          <w:szCs w:val="27"/>
        </w:rPr>
        <w:t xml:space="preserve">Чтобы опубликовать работу и получить сертификат Вам </w:t>
      </w:r>
      <w:r>
        <w:rPr>
          <w:b/>
          <w:sz w:val="27"/>
          <w:szCs w:val="27"/>
        </w:rPr>
        <w:t xml:space="preserve">необходимо </w:t>
      </w:r>
      <w:r>
        <w:rPr>
          <w:b/>
          <w:color w:val="FF0000"/>
          <w:sz w:val="27"/>
          <w:szCs w:val="27"/>
          <w:highlight w:val="yellow"/>
        </w:rPr>
        <w:t>(этот пункт только для тех, кто представляет работу по программе поощрения, у кого от 7 участников)</w:t>
      </w:r>
    </w:p>
    <w:p>
      <w:pPr>
        <w:pStyle w:val="Normal"/>
        <w:tabs>
          <w:tab w:val="clear" w:pos="708"/>
          <w:tab w:val="left" w:pos="1276" w:leader="none"/>
        </w:tabs>
        <w:jc w:val="both"/>
        <w:rPr/>
      </w:pPr>
      <w:r>
        <w:rPr>
          <w:sz w:val="27"/>
          <w:szCs w:val="27"/>
        </w:rPr>
        <w:t xml:space="preserve">1. Зарегистрироваться на сайте </w:t>
      </w:r>
      <w:hyperlink r:id="rId10">
        <w:r>
          <w:rPr>
            <w:rStyle w:val="InternetLink"/>
            <w:b/>
            <w:sz w:val="27"/>
            <w:szCs w:val="27"/>
          </w:rPr>
          <w:t>http://centrideia.ru/</w:t>
        </w:r>
      </w:hyperlink>
      <w:r>
        <w:rPr>
          <w:b/>
          <w:sz w:val="27"/>
          <w:szCs w:val="27"/>
        </w:rPr>
        <w:t>;</w:t>
      </w:r>
    </w:p>
    <w:p>
      <w:pPr>
        <w:pStyle w:val="Normal"/>
        <w:tabs>
          <w:tab w:val="clear" w:pos="708"/>
          <w:tab w:val="left" w:pos="1276" w:leader="none"/>
        </w:tabs>
        <w:jc w:val="both"/>
        <w:rPr/>
      </w:pPr>
      <w:r>
        <w:rPr>
          <w:sz w:val="27"/>
          <w:szCs w:val="27"/>
        </w:rPr>
        <w:t>2. Самостоятельно добавить работу в раздел методическая копилка;</w:t>
      </w:r>
    </w:p>
    <w:p>
      <w:pPr>
        <w:pStyle w:val="Normal"/>
        <w:tabs>
          <w:tab w:val="clear" w:pos="708"/>
          <w:tab w:val="left" w:pos="1276" w:leader="none"/>
        </w:tabs>
        <w:jc w:val="both"/>
        <w:rPr>
          <w:b/>
          <w:b/>
          <w:sz w:val="27"/>
          <w:szCs w:val="27"/>
        </w:rPr>
      </w:pPr>
      <w:r>
        <w:rPr>
          <w:sz w:val="27"/>
          <w:szCs w:val="27"/>
        </w:rPr>
        <w:t xml:space="preserve">3. Заполнить форму заявки (приложение №5) и отправить её на наш электронный адрес </w:t>
      </w:r>
      <w:hyperlink r:id="rId11">
        <w:r>
          <w:rPr>
            <w:rStyle w:val="InternetLink"/>
            <w:b/>
            <w:sz w:val="27"/>
            <w:szCs w:val="27"/>
            <w:shd w:fill="FFFFFF" w:val="clear"/>
            <w:lang w:val="en-US"/>
          </w:rPr>
          <w:t>centrideia</w:t>
        </w:r>
        <w:r>
          <w:rPr>
            <w:rStyle w:val="InternetLink"/>
            <w:b/>
            <w:sz w:val="27"/>
            <w:szCs w:val="27"/>
            <w:shd w:fill="FFFFFF" w:val="clear"/>
          </w:rPr>
          <w:t>@</w:t>
        </w:r>
        <w:r>
          <w:rPr>
            <w:rStyle w:val="InternetLink"/>
            <w:b/>
            <w:sz w:val="27"/>
            <w:szCs w:val="27"/>
            <w:shd w:fill="FFFFFF" w:val="clear"/>
            <w:lang w:val="en-US"/>
          </w:rPr>
          <w:t>mail</w:t>
        </w:r>
        <w:r>
          <w:rPr>
            <w:rStyle w:val="InternetLink"/>
            <w:b/>
            <w:sz w:val="27"/>
            <w:szCs w:val="27"/>
            <w:shd w:fill="FFFFFF" w:val="clear"/>
          </w:rPr>
          <w:t>.</w:t>
        </w:r>
        <w:r>
          <w:rPr>
            <w:rStyle w:val="InternetLink"/>
            <w:b/>
            <w:sz w:val="27"/>
            <w:szCs w:val="27"/>
            <w:shd w:fill="FFFFFF" w:val="clear"/>
            <w:lang w:val="en-US"/>
          </w:rPr>
          <w:t>ru</w:t>
        </w:r>
      </w:hyperlink>
    </w:p>
    <w:p>
      <w:pPr>
        <w:pStyle w:val="Normal"/>
        <w:tabs>
          <w:tab w:val="clear" w:pos="708"/>
          <w:tab w:val="left" w:pos="1276" w:leader="none"/>
        </w:tabs>
        <w:jc w:val="both"/>
        <w:rPr/>
      </w:pPr>
      <w:r>
        <w:rPr>
          <w:sz w:val="27"/>
          <w:szCs w:val="27"/>
        </w:rPr>
        <w:t>4. Если самостоятельно сделать все вышеуказанное у вас не получается, напишите нам на электронную почту и мы поможем.</w:t>
      </w:r>
    </w:p>
    <w:p>
      <w:pPr>
        <w:pStyle w:val="Normal"/>
        <w:tabs>
          <w:tab w:val="clear" w:pos="708"/>
          <w:tab w:val="left" w:pos="1276" w:leader="none"/>
        </w:tabs>
        <w:ind w:firstLine="567"/>
        <w:jc w:val="center"/>
        <w:rPr>
          <w:b/>
          <w:b/>
          <w:sz w:val="27"/>
          <w:szCs w:val="27"/>
        </w:rPr>
      </w:pPr>
      <w:r>
        <w:rPr>
          <w:b/>
          <w:sz w:val="27"/>
          <w:szCs w:val="27"/>
        </w:rPr>
        <w:t>11. Прочие условия</w:t>
      </w:r>
    </w:p>
    <w:p>
      <w:pPr>
        <w:pStyle w:val="Normal"/>
        <w:tabs>
          <w:tab w:val="clear" w:pos="708"/>
          <w:tab w:val="left" w:pos="1276" w:leader="none"/>
        </w:tabs>
        <w:ind w:firstLine="567"/>
        <w:jc w:val="both"/>
        <w:rPr>
          <w:sz w:val="27"/>
          <w:szCs w:val="27"/>
        </w:rPr>
      </w:pPr>
      <w:r>
        <w:rPr>
          <w:sz w:val="27"/>
          <w:szCs w:val="27"/>
        </w:rPr>
        <w:t xml:space="preserve">Вся информация в положении, а также задания Викторины являются авторскими и принадлежат ООО ЦГМИ «Идея». Любое копирование и распространение в коммерческих целях преследуется по закону. При копировании и размещении информации в различных источниках должна быть указана ссылка на сайт </w:t>
      </w:r>
      <w:hyperlink r:id="rId12">
        <w:r>
          <w:rPr>
            <w:rStyle w:val="InternetLink"/>
            <w:b/>
            <w:sz w:val="27"/>
            <w:szCs w:val="27"/>
          </w:rPr>
          <w:t>http://centrideia.ru/</w:t>
        </w:r>
      </w:hyperlink>
    </w:p>
    <w:p>
      <w:pPr>
        <w:pStyle w:val="Normal"/>
        <w:tabs>
          <w:tab w:val="clear" w:pos="708"/>
          <w:tab w:val="left" w:pos="1276" w:leader="none"/>
        </w:tabs>
        <w:jc w:val="center"/>
        <w:rPr>
          <w:b/>
          <w:b/>
          <w:sz w:val="27"/>
          <w:szCs w:val="27"/>
        </w:rPr>
      </w:pPr>
      <w:r>
        <w:rPr>
          <w:b/>
          <w:sz w:val="27"/>
          <w:szCs w:val="27"/>
        </w:rPr>
      </w:r>
    </w:p>
    <w:p>
      <w:pPr>
        <w:pStyle w:val="Normal"/>
        <w:tabs>
          <w:tab w:val="clear" w:pos="708"/>
          <w:tab w:val="left" w:pos="1276" w:leader="none"/>
        </w:tabs>
        <w:jc w:val="center"/>
        <w:rPr/>
      </w:pPr>
      <w:r>
        <w:rPr>
          <w:b/>
          <w:sz w:val="27"/>
          <w:szCs w:val="27"/>
        </w:rPr>
        <w:t xml:space="preserve">Внимание! </w:t>
      </w:r>
      <w:r>
        <w:rPr>
          <w:sz w:val="27"/>
          <w:szCs w:val="27"/>
        </w:rPr>
        <w:t xml:space="preserve">Работы направляются только на электронный адрес координатора: </w:t>
      </w:r>
      <w:hyperlink r:id="rId13">
        <w:r>
          <w:rPr>
            <w:rStyle w:val="InternetLink"/>
            <w:sz w:val="27"/>
            <w:szCs w:val="27"/>
            <w:shd w:fill="FFFFFF" w:val="clear"/>
            <w:lang w:val="en-US"/>
          </w:rPr>
          <w:t>centrideia</w:t>
        </w:r>
        <w:r>
          <w:rPr>
            <w:rStyle w:val="InternetLink"/>
            <w:sz w:val="27"/>
            <w:szCs w:val="27"/>
            <w:shd w:fill="FFFFFF" w:val="clear"/>
          </w:rPr>
          <w:t>@</w:t>
        </w:r>
        <w:r>
          <w:rPr>
            <w:rStyle w:val="InternetLink"/>
            <w:sz w:val="27"/>
            <w:szCs w:val="27"/>
            <w:shd w:fill="FFFFFF" w:val="clear"/>
            <w:lang w:val="en-US"/>
          </w:rPr>
          <w:t>mail</w:t>
        </w:r>
        <w:r>
          <w:rPr>
            <w:rStyle w:val="InternetLink"/>
            <w:sz w:val="27"/>
            <w:szCs w:val="27"/>
            <w:shd w:fill="FFFFFF" w:val="clear"/>
          </w:rPr>
          <w:t>.</w:t>
        </w:r>
        <w:r>
          <w:rPr>
            <w:rStyle w:val="InternetLink"/>
            <w:sz w:val="27"/>
            <w:szCs w:val="27"/>
            <w:shd w:fill="FFFFFF" w:val="clear"/>
            <w:lang w:val="en-US"/>
          </w:rPr>
          <w:t>ru</w:t>
        </w:r>
      </w:hyperlink>
      <w:r>
        <w:rPr>
          <w:sz w:val="27"/>
          <w:szCs w:val="27"/>
        </w:rPr>
        <w:t xml:space="preserve"> </w:t>
      </w:r>
      <w:r>
        <w:rPr>
          <w:b/>
          <w:sz w:val="27"/>
          <w:szCs w:val="27"/>
        </w:rPr>
        <w:t xml:space="preserve">Контактные телефоны - </w:t>
      </w:r>
      <w:r>
        <w:rPr>
          <w:b/>
          <w:color w:val="0000FF"/>
          <w:sz w:val="27"/>
          <w:szCs w:val="27"/>
        </w:rPr>
        <w:t xml:space="preserve">88001002684 - </w:t>
      </w:r>
      <w:r>
        <w:rPr>
          <w:b/>
          <w:sz w:val="27"/>
          <w:szCs w:val="27"/>
        </w:rPr>
        <w:t>звонки со всех регионов России бесплатные,</w:t>
      </w:r>
    </w:p>
    <w:p>
      <w:pPr>
        <w:pStyle w:val="Normal"/>
        <w:tabs>
          <w:tab w:val="clear" w:pos="708"/>
          <w:tab w:val="left" w:pos="1276" w:leader="none"/>
        </w:tabs>
        <w:jc w:val="center"/>
        <w:rPr/>
      </w:pPr>
      <w:r>
        <w:rPr>
          <w:b/>
          <w:sz w:val="27"/>
          <w:szCs w:val="27"/>
        </w:rPr>
        <w:t xml:space="preserve"> </w:t>
      </w:r>
      <w:r>
        <w:rPr>
          <w:b/>
          <w:sz w:val="27"/>
          <w:szCs w:val="27"/>
        </w:rPr>
        <w:t>Координатор: Горяева Венера Ренатовна.</w:t>
      </w:r>
    </w:p>
    <w:p>
      <w:pPr>
        <w:pStyle w:val="TextBody"/>
        <w:tabs>
          <w:tab w:val="clear" w:pos="708"/>
          <w:tab w:val="left" w:pos="0" w:leader="none"/>
          <w:tab w:val="left" w:pos="851" w:leader="none"/>
          <w:tab w:val="left" w:pos="993" w:leader="none"/>
        </w:tabs>
        <w:ind w:firstLine="567"/>
        <w:jc w:val="right"/>
        <w:rPr>
          <w:b/>
          <w:b/>
          <w:bCs/>
          <w:iCs/>
          <w:lang w:val="ru-RU"/>
        </w:rPr>
      </w:pPr>
      <w:r>
        <w:rPr>
          <w:b/>
          <w:bCs/>
          <w:iCs/>
          <w:lang w:val="ru-RU"/>
        </w:rPr>
        <w:t>Приложение №1</w:t>
      </w:r>
    </w:p>
    <w:p>
      <w:pPr>
        <w:pStyle w:val="Normal"/>
        <w:autoSpaceDE w:val="false"/>
        <w:ind w:firstLine="567"/>
        <w:jc w:val="center"/>
        <w:rPr>
          <w:b/>
          <w:b/>
          <w:color w:val="000000"/>
          <w:sz w:val="32"/>
          <w:szCs w:val="32"/>
          <w:highlight w:val="white"/>
        </w:rPr>
      </w:pPr>
      <w:r>
        <w:rPr>
          <w:b/>
          <w:color w:val="000000"/>
          <w:sz w:val="32"/>
          <w:szCs w:val="32"/>
          <w:highlight w:val="white"/>
        </w:rPr>
        <w:t xml:space="preserve">Задания Всероссийской исторической викторины, </w:t>
      </w:r>
    </w:p>
    <w:p>
      <w:pPr>
        <w:pStyle w:val="Normal"/>
        <w:autoSpaceDE w:val="false"/>
        <w:ind w:firstLine="567"/>
        <w:jc w:val="center"/>
        <w:rPr/>
      </w:pPr>
      <w:r>
        <w:rPr>
          <w:b/>
          <w:color w:val="000000"/>
          <w:sz w:val="32"/>
          <w:szCs w:val="32"/>
          <w:shd w:fill="FFFFFF" w:val="clear"/>
        </w:rPr>
        <w:t xml:space="preserve">посвящённой Блокаде Ленинграда </w:t>
      </w:r>
    </w:p>
    <w:p>
      <w:pPr>
        <w:pStyle w:val="Normal"/>
        <w:autoSpaceDE w:val="false"/>
        <w:ind w:firstLine="567"/>
        <w:jc w:val="center"/>
        <w:rPr>
          <w:b/>
          <w:b/>
          <w:color w:val="000000"/>
          <w:sz w:val="28"/>
          <w:szCs w:val="28"/>
          <w:highlight w:val="white"/>
        </w:rPr>
      </w:pPr>
      <w:r>
        <w:rPr>
          <w:b/>
          <w:color w:val="000000"/>
          <w:sz w:val="32"/>
          <w:szCs w:val="32"/>
          <w:highlight w:val="white"/>
        </w:rPr>
        <w:t>«Этот город бессмертный над синей Невой...»</w:t>
      </w:r>
    </w:p>
    <w:p>
      <w:pPr>
        <w:pStyle w:val="Style17"/>
        <w:tabs>
          <w:tab w:val="clear" w:pos="708"/>
          <w:tab w:val="left" w:pos="993" w:leader="none"/>
        </w:tabs>
        <w:ind w:left="0" w:firstLine="567"/>
        <w:jc w:val="both"/>
        <w:rPr>
          <w:rFonts w:ascii="Times New Roman" w:hAnsi="Times New Roman" w:cs="Times New Roman"/>
          <w:b/>
          <w:b/>
          <w:color w:val="000000"/>
          <w:sz w:val="28"/>
          <w:szCs w:val="28"/>
          <w:highlight w:val="white"/>
        </w:rPr>
      </w:pPr>
      <w:r>
        <w:rPr>
          <w:rFonts w:cs="Times New Roman" w:ascii="Times New Roman" w:hAnsi="Times New Roman"/>
          <w:b/>
          <w:color w:val="000000"/>
          <w:sz w:val="28"/>
          <w:szCs w:val="28"/>
          <w:shd w:fill="FFFFFF" w:val="clear"/>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cs="Times New Roman" w:ascii="Times New Roman" w:hAnsi="Times New Roman"/>
          <w:sz w:val="28"/>
          <w:szCs w:val="28"/>
        </w:rPr>
        <w:t>Один из старейших военно-морских флотов России. Во время Великой Отечественной войны принимал активное участие в обороне Таллина, Моонзундских островов, Ханко и Ленинграда, спасая город от голода и обстрелов вражеской артиллерии. Назовите его?</w:t>
      </w:r>
    </w:p>
    <w:p>
      <w:pPr>
        <w:pStyle w:val="Style17"/>
        <w:tabs>
          <w:tab w:val="clear" w:pos="708"/>
          <w:tab w:val="left" w:pos="993" w:leader="none"/>
        </w:tabs>
        <w:ind w:left="0" w:firstLine="567"/>
        <w:jc w:val="both"/>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cs="Times New Roman" w:ascii="Times New Roman" w:hAnsi="Times New Roman"/>
          <w:sz w:val="28"/>
          <w:szCs w:val="28"/>
        </w:rPr>
        <w:t xml:space="preserve">В какой город в начале войны были эвакуированы многие музейные экспонаты Эрмитажа? </w:t>
      </w:r>
    </w:p>
    <w:p>
      <w:pPr>
        <w:pStyle w:val="Style17"/>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cs="Times New Roman" w:ascii="Times New Roman" w:hAnsi="Times New Roman"/>
          <w:sz w:val="28"/>
          <w:szCs w:val="28"/>
        </w:rPr>
        <w:t xml:space="preserve">В 1941 году был разработан «План мероприятий на случай вынужденного отхода из Ленинграда по кораблям и судам», предусматривавший тотальное уничтожение Балтийского флота, разрушение «с максимальной степенью» и на возможно длительный период судостроительных заводов, причалов, складов и портовых сооружений, закупорку фарватеров, гаваней и каналов. Как назывался сигнал, после которого должно было начаться уничтожение и затопление «объектов»? </w:t>
      </w:r>
    </w:p>
    <w:p>
      <w:pPr>
        <w:pStyle w:val="Style17"/>
        <w:tabs>
          <w:tab w:val="clear" w:pos="708"/>
          <w:tab w:val="left" w:pos="993" w:leader="none"/>
        </w:tabs>
        <w:ind w:left="0" w:firstLine="567"/>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cs="Times New Roman" w:ascii="Times New Roman" w:hAnsi="Times New Roman"/>
          <w:sz w:val="28"/>
          <w:szCs w:val="28"/>
        </w:rPr>
        <w:t xml:space="preserve">Несмотря на то, что этот документ написан ребёнком, он был предъявлен на Нюрнбергском процессе в качестве доказательства преступлений фашизма. О чём идет речь? </w:t>
      </w:r>
    </w:p>
    <w:p>
      <w:pPr>
        <w:pStyle w:val="Style17"/>
        <w:tabs>
          <w:tab w:val="clear" w:pos="708"/>
          <w:tab w:val="left" w:pos="993" w:leader="none"/>
        </w:tabs>
        <w:ind w:left="0" w:firstLine="567"/>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cs="Times New Roman" w:ascii="Times New Roman" w:hAnsi="Times New Roman"/>
          <w:sz w:val="28"/>
          <w:szCs w:val="28"/>
        </w:rPr>
        <w:t xml:space="preserve">«По Ленинграду через радио был объявлен призыв ко всем музыкантам, находящимся в городе, явиться в Радиокомитет для работы в оркестре». С какой целью был объявлен сбор музыкантов? </w:t>
      </w:r>
    </w:p>
    <w:p>
      <w:pPr>
        <w:pStyle w:val="Style17"/>
        <w:tabs>
          <w:tab w:val="clear" w:pos="708"/>
          <w:tab w:val="left" w:pos="993" w:leader="none"/>
        </w:tabs>
        <w:ind w:left="0" w:firstLine="567"/>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cs="Times New Roman" w:ascii="Times New Roman" w:hAnsi="Times New Roman"/>
          <w:sz w:val="28"/>
          <w:szCs w:val="28"/>
        </w:rPr>
        <w:t xml:space="preserve">Как назывался плацдарм на левом берегу Невы, который обороняла морская пехота и одна из гвардейских рот, вошедшая в историю как орденоносная - награждены все 114 её бойцов? </w:t>
      </w:r>
    </w:p>
    <w:p>
      <w:pPr>
        <w:pStyle w:val="Style17"/>
        <w:tabs>
          <w:tab w:val="clear" w:pos="708"/>
          <w:tab w:val="left" w:pos="993" w:leader="none"/>
        </w:tabs>
        <w:ind w:left="0" w:firstLine="567"/>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cs="Times New Roman" w:ascii="Times New Roman" w:hAnsi="Times New Roman"/>
          <w:sz w:val="28"/>
          <w:szCs w:val="28"/>
        </w:rPr>
        <w:t xml:space="preserve">«Вот уже сутки стоит красная туча над крепостью. Десятки наших тяжёлых орудий бьют по ней беспрерывно. Из-за этой тучи нам не видно стен. Сплошной гром. Мы оглохли от этого шквала. А как они? Во всяком случае, я не хотел бы быть на их месте. Мне жаль их… 13 часов. Наши орудия прекратили огонь. Рассеялась туча. Крепость стоит, как скала с обгрызенными утесами. Опять нам ничего не видно. Русские открыли огонь из крепости. Кажется, их ещё больше стало. Не поднять головы, их пули поджидают нас на каждом шагу. Как им удалось уцелеть?». О какой  крепости идёт речь? </w:t>
      </w:r>
    </w:p>
    <w:p>
      <w:pPr>
        <w:pStyle w:val="Style17"/>
        <w:tabs>
          <w:tab w:val="clear" w:pos="708"/>
          <w:tab w:val="left" w:pos="993" w:leader="none"/>
        </w:tabs>
        <w:ind w:left="0" w:firstLine="567"/>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cs="Times New Roman" w:ascii="Times New Roman" w:hAnsi="Times New Roman"/>
          <w:sz w:val="28"/>
          <w:szCs w:val="28"/>
        </w:rPr>
        <w:t>В марте 1942 года состоялось первое выступление детского коллектива, воспитанников которого не смогли эвакуировать из осажденного города. За время блокады ансамбль дал около 3000 концертов, поддерживая и вдохновляя жителей и солдат. Танцевальный коллектив был создан оставшимися педагогами Дворца пионеров во главе со своим балетмейстером. Участники ансамбля были награждены медалями «За оборону Ленинграда». О каком коллективе идёт речь?</w:t>
      </w:r>
    </w:p>
    <w:p>
      <w:pPr>
        <w:pStyle w:val="Style17"/>
        <w:tabs>
          <w:tab w:val="clear" w:pos="708"/>
          <w:tab w:val="left" w:pos="993" w:leader="none"/>
        </w:tabs>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«Я увидел, с какой радостью бросились навстречу друг другу бойцы фронтов, прорвавших блокаду. Не обращая внимания на артиллерийский обстрел противника со стороны Синявинских высот, солдаты по-братски крепко обнимали друг друга. Это была воистину выстраданная радость!». Когда произошло данное событие?</w:t>
      </w:r>
    </w:p>
    <w:p>
      <w:pPr>
        <w:pStyle w:val="Style17"/>
        <w:tabs>
          <w:tab w:val="clear" w:pos="708"/>
          <w:tab w:val="left" w:pos="993" w:leader="none"/>
        </w:tabs>
        <w:ind w:left="0" w:firstLine="567"/>
        <w:jc w:val="both"/>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Данный памятник, расположенный на берегу Ладожского озера, посвящён защитникам Ленинграда. Автором идеи памятника был скульптор К.М. Симун, а архитектором - В.Г. Филиппов. О каком памятнике идёт речь? </w:t>
      </w:r>
    </w:p>
    <w:p>
      <w:pPr>
        <w:pStyle w:val="Style17"/>
        <w:tabs>
          <w:tab w:val="clear" w:pos="708"/>
          <w:tab w:val="left" w:pos="993" w:leader="none"/>
        </w:tabs>
        <w:ind w:left="0" w:firstLine="567"/>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В результате данной операции советскими войсками было нанесено поражение немецкой группе армий «Север», а также удалось отбросить её на 270 - 280 км от Ленинграда, полностью ликвидировав блокаду города. Назовите хронологические рамки данной военной операции? </w:t>
      </w:r>
    </w:p>
    <w:p>
      <w:pPr>
        <w:pStyle w:val="Style17"/>
        <w:tabs>
          <w:tab w:val="clear" w:pos="708"/>
          <w:tab w:val="left" w:pos="993" w:leader="none"/>
        </w:tabs>
        <w:ind w:left="0" w:firstLine="567"/>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В 1941 году при личной встрече И.В. Сталина и Г.К. Жукова, главнокомандующий   взял листок бумаги, что-то написал на нём и, сложив записку вчетверо, протянул ее Г.К. Жукову. Записка содержала следующие слова: «Летите в Ленинград. Это передадите Ворошилову». Что означали эти слова? </w:t>
      </w:r>
    </w:p>
    <w:p>
      <w:pPr>
        <w:pStyle w:val="Style17"/>
        <w:tabs>
          <w:tab w:val="clear" w:pos="708"/>
          <w:tab w:val="left" w:pos="993" w:leader="none"/>
        </w:tabs>
        <w:ind w:left="0" w:firstLine="567"/>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Эта система оборонительных сооружений, длиной около 300 км и глубиной 12 км возводилась руками ленинградцев и резервных частей в течение 1 месяца войны. </w:t>
      </w:r>
      <w:r>
        <w:rPr>
          <w:rFonts w:cs="Times New Roman" w:ascii="Times New Roman" w:hAnsi="Times New Roman"/>
          <w:sz w:val="28"/>
          <w:szCs w:val="28"/>
          <w:shd w:fill="FFFFFF" w:val="clear"/>
        </w:rPr>
        <w:t>Строительные отряды подвергались ежедневным бомбёжкам, немецкие лётчики обстреливали безоружных строителей из пулемётов. От пуль, бомб и снарядов люди укрывались в только что вырытых ими траншеях и окопах. Как только самолёты улетали, строительные работы возобновлялись. О чём идет речь?</w:t>
      </w:r>
    </w:p>
    <w:p>
      <w:pPr>
        <w:pStyle w:val="Style17"/>
        <w:tabs>
          <w:tab w:val="clear" w:pos="708"/>
          <w:tab w:val="left" w:pos="993" w:leader="none"/>
        </w:tabs>
        <w:ind w:left="0" w:firstLine="567"/>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М. Е. Катуков оценивал замысел данной операции следующим образом: «Пока, не заглядывая далеко вперёд, скажу, что замысел этот по-настоящему увлёк всех нас, и к боевым действиям на псковско-лужском направлении мы готовились с лихорадочным воодушевлением. Думается, осуществи мы его тогда — и он наверняка вошёл бы славной страницей в историю Великой Отечественной войны». Какое кодовое название получила эта операция? </w:t>
      </w:r>
    </w:p>
    <w:p>
      <w:pPr>
        <w:pStyle w:val="Style17"/>
        <w:tabs>
          <w:tab w:val="clear" w:pos="708"/>
          <w:tab w:val="left" w:pos="993" w:leader="none"/>
        </w:tabs>
        <w:ind w:left="0" w:firstLine="567"/>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Этот генерал своими грамотными действиями повлиял на успешный исход событий на Ленинградском фронте. Он одним из первых в Великой Отечественной войне возродил траншейную оборону, непредусмотренную нашими довоенными уставами. 18 июня 1944 г. ему было присвоено звание Маршала Советского Союза. О ком идёт речь? </w:t>
      </w:r>
    </w:p>
    <w:p>
      <w:pPr>
        <w:pStyle w:val="Style17"/>
        <w:tabs>
          <w:tab w:val="clear" w:pos="708"/>
          <w:tab w:val="left" w:pos="993" w:leader="none"/>
        </w:tabs>
        <w:ind w:left="0" w:firstLine="567"/>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Немецкий генерал-фельдмаршал, командующий группой армий «Север». Фельдмаршал командовал в начальный период войны немецкой группой армий «Север», которая безуспешно пыталась захватить Ленинград. Назовите этого командующего.</w:t>
      </w:r>
    </w:p>
    <w:p>
      <w:pPr>
        <w:pStyle w:val="Style17"/>
        <w:tabs>
          <w:tab w:val="clear" w:pos="708"/>
          <w:tab w:val="left" w:pos="993" w:leader="none"/>
        </w:tabs>
        <w:ind w:left="0" w:firstLine="567"/>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color w:val="000000"/>
          <w:sz w:val="28"/>
          <w:szCs w:val="28"/>
        </w:rPr>
        <w:t>Смертельной угрозой для города на Неве было соединение немцев с финнами, что привело бы к его окружению по широкой дуге</w:t>
      </w:r>
      <w:r>
        <w:rPr>
          <w:rFonts w:cs="IBM Plex Serif;Times New Roman" w:ascii="IBM Plex Serif;Times New Roman" w:hAnsi="IBM Plex Serif;Times New Roman"/>
          <w:color w:val="000000"/>
          <w:sz w:val="23"/>
          <w:szCs w:val="23"/>
        </w:rPr>
        <w:t xml:space="preserve">. </w:t>
      </w:r>
      <w:r>
        <w:rPr>
          <w:rFonts w:cs="Times New Roman" w:ascii="Times New Roman" w:hAnsi="Times New Roman"/>
          <w:color w:val="000000"/>
          <w:sz w:val="28"/>
          <w:szCs w:val="28"/>
        </w:rPr>
        <w:t>Но,</w:t>
      </w:r>
      <w:r>
        <w:rPr>
          <w:rFonts w:cs="IBM Plex Serif;Times New Roman" w:ascii="IBM Plex Serif;Times New Roman" w:hAnsi="IBM Plex Serif;Times New Roman"/>
          <w:color w:val="000000"/>
          <w:sz w:val="23"/>
          <w:szCs w:val="23"/>
        </w:rPr>
        <w:t xml:space="preserve"> </w:t>
      </w:r>
      <w:r>
        <w:rPr>
          <w:rFonts w:cs="Times New Roman" w:ascii="Times New Roman" w:hAnsi="Times New Roman"/>
          <w:sz w:val="28"/>
          <w:szCs w:val="28"/>
        </w:rPr>
        <w:t xml:space="preserve">успех в проведении этой наступательной операции не дал осуществиться этому вражескому плану. Помимо этого советские войска нанесли серьезное поражение 10 дивизиям противника, а также оттянули на себя значительные силы противника, тем самым способствуя разгрому немецких войск под Москвой. О какой наступательной операции идёт речь? </w:t>
      </w:r>
    </w:p>
    <w:p>
      <w:pPr>
        <w:pStyle w:val="Style17"/>
        <w:tabs>
          <w:tab w:val="clear" w:pos="708"/>
          <w:tab w:val="left" w:pos="993" w:leader="none"/>
        </w:tabs>
        <w:ind w:left="0" w:firstLine="567"/>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Согласно плану этой операции немецкие войска при массированной поддержке авиации и артиллерии должны были прорвать советскую оборону и выйти к южным окраинам города. После этого два армейских корпуса должны были с ходу форсировать Неву, обойти город с востока, соединиться с финскими войсками на Карельском перешейке и, перерезав таким образом Дорогу жизни, полностью лишить Ленинград связи с «большой землёй». Какое кодовое название получил данный план? </w:t>
      </w:r>
    </w:p>
    <w:p>
      <w:pPr>
        <w:pStyle w:val="Style17"/>
        <w:tabs>
          <w:tab w:val="clear" w:pos="708"/>
          <w:tab w:val="left" w:pos="993" w:leader="none"/>
        </w:tabs>
        <w:ind w:left="0" w:firstLine="567"/>
        <w:jc w:val="both"/>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Какой подвиг совершили эти люди:</w:t>
      </w:r>
    </w:p>
    <w:p>
      <w:pPr>
        <w:pStyle w:val="Style17"/>
        <w:tabs>
          <w:tab w:val="clear" w:pos="708"/>
          <w:tab w:val="left" w:pos="993" w:leader="none"/>
        </w:tabs>
        <w:ind w:left="0" w:firstLine="567"/>
        <w:jc w:val="both"/>
        <w:rPr>
          <w:rFonts w:ascii="Times New Roman" w:hAnsi="Times New Roman" w:cs="Times New Roman"/>
          <w:sz w:val="28"/>
          <w:szCs w:val="28"/>
        </w:rPr>
      </w:pPr>
      <w:r>
        <w:rPr>
          <w:rFonts w:cs="Times New Roman" w:ascii="Times New Roman" w:hAnsi="Times New Roman"/>
          <w:sz w:val="28"/>
          <w:szCs w:val="28"/>
        </w:rPr>
        <w:t>Д.С. Иванов, А. Г. Щукин,Г.  В. Гейнц, Г. К. Крейер, Г.А. Рубцов</w:t>
      </w:r>
    </w:p>
    <w:p>
      <w:pPr>
        <w:pStyle w:val="Style17"/>
        <w:tabs>
          <w:tab w:val="clear" w:pos="708"/>
          <w:tab w:val="left" w:pos="993" w:leader="none"/>
        </w:tabs>
        <w:ind w:left="0" w:firstLine="567"/>
        <w:jc w:val="both"/>
        <w:rPr>
          <w:rFonts w:ascii="Times New Roman" w:hAnsi="Times New Roman" w:cs="Times New Roman"/>
          <w:sz w:val="28"/>
          <w:szCs w:val="28"/>
        </w:rPr>
      </w:pPr>
      <w:r>
        <w:rPr>
          <w:rFonts w:cs="Times New Roman" w:ascii="Times New Roman" w:hAnsi="Times New Roman"/>
          <w:sz w:val="28"/>
          <w:szCs w:val="28"/>
        </w:rPr>
      </w:r>
    </w:p>
    <w:p>
      <w:pPr>
        <w:pStyle w:val="Style17"/>
        <w:numPr>
          <w:ilvl w:val="0"/>
          <w:numId w:val="4"/>
        </w:numPr>
        <w:tabs>
          <w:tab w:val="clear" w:pos="708"/>
          <w:tab w:val="left" w:pos="993" w:leader="none"/>
        </w:tabs>
        <w:ind w:left="0"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18 октября 1942 года в Ленинграде открылся театр им. В.Ф. Комиссаржевской. «Театр родился тогда, когда кругом была смерть, холод, голод и бомбёжки – это было самое суровое время блокады. Артисты испытывали те же самые мучения, что и другие люди, но вдруг решили объединиться, чтобы репетировать и играть спектакли». Какое название получил данный театр среди ленинградцев? </w:t>
      </w:r>
    </w:p>
    <w:p>
      <w:pPr>
        <w:pStyle w:val="Style19"/>
        <w:tabs>
          <w:tab w:val="clear" w:pos="708"/>
          <w:tab w:val="left" w:pos="426" w:leader="none"/>
        </w:tabs>
        <w:rPr>
          <w:rFonts w:ascii="Times New Roman" w:hAnsi="Times New Roman" w:cs="Times New Roman"/>
          <w:sz w:val="26"/>
          <w:szCs w:val="26"/>
        </w:rPr>
      </w:pPr>
      <w:r>
        <w:rPr>
          <w:rFonts w:cs="Times New Roman" w:ascii="Times New Roman" w:hAnsi="Times New Roman"/>
          <w:sz w:val="26"/>
          <w:szCs w:val="26"/>
        </w:rPr>
      </w:r>
    </w:p>
    <w:p>
      <w:pPr>
        <w:pStyle w:val="Style19"/>
        <w:rPr>
          <w:rFonts w:ascii="Times New Roman" w:hAnsi="Times New Roman" w:cs="Times New Roman"/>
          <w:sz w:val="26"/>
          <w:szCs w:val="26"/>
        </w:rPr>
      </w:pPr>
      <w:r>
        <w:rPr>
          <w:rFonts w:cs="Times New Roman" w:ascii="Times New Roman" w:hAnsi="Times New Roman"/>
          <w:sz w:val="26"/>
          <w:szCs w:val="26"/>
        </w:rPr>
      </w:r>
    </w:p>
    <w:p>
      <w:pPr>
        <w:pStyle w:val="Style19"/>
        <w:rPr>
          <w:rFonts w:ascii="Times New Roman" w:hAnsi="Times New Roman" w:cs="Times New Roman"/>
          <w:sz w:val="26"/>
          <w:szCs w:val="26"/>
        </w:rPr>
      </w:pPr>
      <w:r>
        <w:rPr>
          <w:rFonts w:cs="Times New Roman" w:ascii="Times New Roman" w:hAnsi="Times New Roman"/>
          <w:sz w:val="26"/>
          <w:szCs w:val="26"/>
        </w:rPr>
      </w:r>
    </w:p>
    <w:p>
      <w:pPr>
        <w:pStyle w:val="Style19"/>
        <w:rPr>
          <w:rFonts w:ascii="Times New Roman" w:hAnsi="Times New Roman" w:cs="Times New Roman"/>
          <w:sz w:val="26"/>
          <w:szCs w:val="26"/>
        </w:rPr>
      </w:pPr>
      <w:r>
        <w:rPr>
          <w:rFonts w:cs="Times New Roman" w:ascii="Times New Roman" w:hAnsi="Times New Roman"/>
          <w:sz w:val="26"/>
          <w:szCs w:val="26"/>
        </w:rPr>
      </w:r>
    </w:p>
    <w:p>
      <w:pPr>
        <w:pStyle w:val="Style19"/>
        <w:rPr>
          <w:rFonts w:ascii="Times New Roman" w:hAnsi="Times New Roman" w:cs="Times New Roman"/>
          <w:sz w:val="26"/>
          <w:szCs w:val="26"/>
        </w:rPr>
      </w:pPr>
      <w:r>
        <w:rPr>
          <w:rFonts w:cs="Times New Roman" w:ascii="Times New Roman" w:hAnsi="Times New Roman"/>
          <w:sz w:val="26"/>
          <w:szCs w:val="26"/>
        </w:rPr>
      </w:r>
    </w:p>
    <w:p>
      <w:pPr>
        <w:pStyle w:val="Style19"/>
        <w:rPr>
          <w:rFonts w:ascii="Times New Roman" w:hAnsi="Times New Roman" w:cs="Times New Roman"/>
          <w:sz w:val="26"/>
          <w:szCs w:val="26"/>
        </w:rPr>
      </w:pPr>
      <w:r>
        <w:rPr>
          <w:rFonts w:cs="Times New Roman" w:ascii="Times New Roman" w:hAnsi="Times New Roman"/>
          <w:sz w:val="26"/>
          <w:szCs w:val="26"/>
        </w:rPr>
      </w:r>
    </w:p>
    <w:p>
      <w:pPr>
        <w:pStyle w:val="Style19"/>
        <w:rPr>
          <w:rFonts w:ascii="Times New Roman" w:hAnsi="Times New Roman" w:cs="Times New Roman"/>
          <w:sz w:val="26"/>
          <w:szCs w:val="26"/>
        </w:rPr>
      </w:pPr>
      <w:r>
        <w:rPr>
          <w:rFonts w:cs="Times New Roman" w:ascii="Times New Roman" w:hAnsi="Times New Roman"/>
          <w:sz w:val="26"/>
          <w:szCs w:val="26"/>
        </w:rPr>
      </w:r>
    </w:p>
    <w:p>
      <w:pPr>
        <w:pStyle w:val="Style19"/>
        <w:rPr>
          <w:rFonts w:ascii="Times New Roman" w:hAnsi="Times New Roman" w:cs="Times New Roman"/>
          <w:sz w:val="26"/>
          <w:szCs w:val="26"/>
        </w:rPr>
      </w:pPr>
      <w:r>
        <w:rPr>
          <w:rFonts w:cs="Times New Roman" w:ascii="Times New Roman" w:hAnsi="Times New Roman"/>
          <w:sz w:val="26"/>
          <w:szCs w:val="26"/>
        </w:rPr>
      </w:r>
    </w:p>
    <w:p>
      <w:pPr>
        <w:pStyle w:val="Style19"/>
        <w:rPr>
          <w:rFonts w:ascii="Times New Roman" w:hAnsi="Times New Roman" w:cs="Times New Roman"/>
          <w:sz w:val="26"/>
          <w:szCs w:val="26"/>
        </w:rPr>
      </w:pPr>
      <w:r>
        <w:rPr>
          <w:rFonts w:cs="Times New Roman" w:ascii="Times New Roman" w:hAnsi="Times New Roman"/>
          <w:sz w:val="26"/>
          <w:szCs w:val="26"/>
        </w:rPr>
      </w:r>
    </w:p>
    <w:p>
      <w:pPr>
        <w:pStyle w:val="Style19"/>
        <w:rPr>
          <w:rFonts w:ascii="Times New Roman" w:hAnsi="Times New Roman" w:cs="Times New Roman"/>
          <w:sz w:val="26"/>
          <w:szCs w:val="26"/>
        </w:rPr>
      </w:pPr>
      <w:r>
        <w:rPr>
          <w:rFonts w:cs="Times New Roman" w:ascii="Times New Roman" w:hAnsi="Times New Roman"/>
          <w:sz w:val="26"/>
          <w:szCs w:val="26"/>
        </w:rPr>
      </w:r>
    </w:p>
    <w:p>
      <w:pPr>
        <w:pStyle w:val="Style19"/>
        <w:rPr>
          <w:rFonts w:ascii="Times New Roman" w:hAnsi="Times New Roman" w:cs="Times New Roman"/>
          <w:sz w:val="26"/>
          <w:szCs w:val="26"/>
        </w:rPr>
      </w:pPr>
      <w:r>
        <w:rPr>
          <w:rFonts w:cs="Times New Roman" w:ascii="Times New Roman" w:hAnsi="Times New Roman"/>
          <w:sz w:val="26"/>
          <w:szCs w:val="26"/>
        </w:rPr>
      </w:r>
    </w:p>
    <w:p>
      <w:pPr>
        <w:pStyle w:val="Style19"/>
        <w:rPr>
          <w:rFonts w:ascii="Times New Roman" w:hAnsi="Times New Roman" w:cs="Times New Roman"/>
          <w:sz w:val="26"/>
          <w:szCs w:val="26"/>
        </w:rPr>
      </w:pPr>
      <w:r>
        <w:rPr>
          <w:rFonts w:cs="Times New Roman" w:ascii="Times New Roman" w:hAnsi="Times New Roman"/>
          <w:sz w:val="26"/>
          <w:szCs w:val="26"/>
        </w:rPr>
      </w:r>
    </w:p>
    <w:p>
      <w:pPr>
        <w:pStyle w:val="TextBody"/>
        <w:tabs>
          <w:tab w:val="clear" w:pos="708"/>
          <w:tab w:val="left" w:pos="0" w:leader="none"/>
          <w:tab w:val="left" w:pos="851" w:leader="none"/>
          <w:tab w:val="left" w:pos="993" w:leader="none"/>
        </w:tabs>
        <w:ind w:firstLine="567"/>
        <w:jc w:val="right"/>
        <w:rPr>
          <w:b/>
          <w:b/>
          <w:bCs/>
          <w:iCs/>
          <w:lang w:val="ru-RU"/>
        </w:rPr>
      </w:pPr>
      <w:r>
        <w:rPr>
          <w:b/>
          <w:bCs/>
          <w:iCs/>
        </w:rPr>
        <w:t>Приложение№</w:t>
      </w:r>
      <w:r>
        <w:rPr>
          <w:b/>
          <w:bCs/>
          <w:iCs/>
          <w:lang w:val="ru-RU"/>
        </w:rPr>
        <w:t>2</w:t>
      </w:r>
    </w:p>
    <w:p>
      <w:pPr>
        <w:pStyle w:val="TextBody"/>
        <w:tabs>
          <w:tab w:val="clear" w:pos="708"/>
          <w:tab w:val="left" w:pos="0" w:leader="none"/>
          <w:tab w:val="left" w:pos="851" w:leader="none"/>
          <w:tab w:val="left" w:pos="993" w:leader="none"/>
        </w:tabs>
        <w:spacing w:before="0" w:after="0"/>
        <w:ind w:firstLine="567"/>
        <w:rPr>
          <w:rStyle w:val="StrongEmphasis"/>
          <w:iCs/>
          <w:sz w:val="28"/>
          <w:szCs w:val="28"/>
        </w:rPr>
      </w:pPr>
      <w:r>
        <w:rPr>
          <w:b/>
          <w:bCs/>
          <w:iCs/>
          <w:sz w:val="28"/>
          <w:szCs w:val="28"/>
        </w:rPr>
        <w:t>Оплату оргвзноса можно производить:</w:t>
      </w:r>
    </w:p>
    <w:p>
      <w:pPr>
        <w:pStyle w:val="Normal"/>
        <w:numPr>
          <w:ilvl w:val="0"/>
          <w:numId w:val="5"/>
        </w:numPr>
        <w:jc w:val="center"/>
        <w:rPr/>
      </w:pPr>
      <w:r>
        <w:rPr>
          <w:b/>
          <w:color w:val="FF0000"/>
          <w:sz w:val="28"/>
          <w:szCs w:val="28"/>
        </w:rPr>
        <w:t>По реквизитам для оплаты организационного взноса по номеру счёта</w:t>
      </w:r>
    </w:p>
    <w:tbl>
      <w:tblPr>
        <w:tblW w:w="11520" w:type="dxa"/>
        <w:jc w:val="left"/>
        <w:tblInd w:w="-620" w:type="dxa"/>
        <w:tblBorders/>
        <w:tblCellMar>
          <w:top w:w="0" w:type="dxa"/>
          <w:left w:w="0" w:type="dxa"/>
          <w:bottom w:w="0" w:type="dxa"/>
          <w:right w:w="0" w:type="dxa"/>
        </w:tblCellMar>
      </w:tblPr>
      <w:tblGrid>
        <w:gridCol w:w="240"/>
        <w:gridCol w:w="2925"/>
        <w:gridCol w:w="1695"/>
        <w:gridCol w:w="2475"/>
        <w:gridCol w:w="570"/>
        <w:gridCol w:w="3570"/>
        <w:gridCol w:w="45"/>
      </w:tblGrid>
      <w:tr>
        <w:trPr>
          <w:trHeight w:val="180" w:hRule="atLeast"/>
        </w:trPr>
        <w:tc>
          <w:tcPr>
            <w:tcW w:w="240" w:type="dxa"/>
            <w:tcBorders/>
            <w:shd w:fill="auto" w:val="clear"/>
          </w:tcPr>
          <w:p>
            <w:pPr>
              <w:pStyle w:val="Normal"/>
              <w:snapToGrid w:val="false"/>
              <w:rPr>
                <w:rFonts w:ascii="Calibri" w:hAnsi="Calibri" w:cs="Calibri"/>
                <w:sz w:val="18"/>
              </w:rPr>
            </w:pPr>
            <w:r>
              <w:rPr>
                <w:rFonts w:cs="Calibri" w:ascii="Calibri" w:hAnsi="Calibri"/>
                <w:sz w:val="18"/>
              </w:rPr>
            </w:r>
          </w:p>
        </w:tc>
        <w:tc>
          <w:tcPr>
            <w:tcW w:w="2925" w:type="dxa"/>
            <w:tcBorders/>
            <w:shd w:fill="auto" w:val="clear"/>
          </w:tcPr>
          <w:p>
            <w:pPr>
              <w:pStyle w:val="Normal"/>
              <w:snapToGrid w:val="false"/>
              <w:rPr>
                <w:rFonts w:ascii="Calibri" w:hAnsi="Calibri" w:cs="Calibri"/>
                <w:sz w:val="18"/>
              </w:rPr>
            </w:pPr>
            <w:r>
              <w:rPr>
                <w:rFonts w:cs="Calibri" w:ascii="Calibri" w:hAnsi="Calibri"/>
                <w:sz w:val="18"/>
              </w:rPr>
            </w:r>
          </w:p>
        </w:tc>
        <w:tc>
          <w:tcPr>
            <w:tcW w:w="1695" w:type="dxa"/>
            <w:tcBorders/>
            <w:shd w:fill="auto" w:val="clear"/>
          </w:tcPr>
          <w:p>
            <w:pPr>
              <w:pStyle w:val="Normal"/>
              <w:snapToGrid w:val="false"/>
              <w:rPr>
                <w:rFonts w:ascii="Calibri" w:hAnsi="Calibri" w:cs="Calibri"/>
                <w:sz w:val="18"/>
              </w:rPr>
            </w:pPr>
            <w:r>
              <w:rPr>
                <w:rFonts w:cs="Calibri" w:ascii="Calibri" w:hAnsi="Calibri"/>
                <w:sz w:val="18"/>
              </w:rPr>
            </w:r>
          </w:p>
        </w:tc>
        <w:tc>
          <w:tcPr>
            <w:tcW w:w="2475" w:type="dxa"/>
            <w:tcBorders/>
            <w:shd w:fill="auto" w:val="clear"/>
          </w:tcPr>
          <w:p>
            <w:pPr>
              <w:pStyle w:val="Normal"/>
              <w:snapToGrid w:val="false"/>
              <w:rPr>
                <w:rFonts w:ascii="Calibri" w:hAnsi="Calibri" w:cs="Calibri"/>
                <w:sz w:val="18"/>
              </w:rPr>
            </w:pPr>
            <w:r>
              <w:rPr>
                <w:rFonts w:cs="Calibri" w:ascii="Calibri" w:hAnsi="Calibri"/>
                <w:sz w:val="18"/>
              </w:rPr>
            </w:r>
          </w:p>
        </w:tc>
        <w:tc>
          <w:tcPr>
            <w:tcW w:w="570" w:type="dxa"/>
            <w:tcBorders/>
            <w:shd w:fill="auto" w:val="clear"/>
          </w:tcPr>
          <w:p>
            <w:pPr>
              <w:pStyle w:val="Normal"/>
              <w:snapToGrid w:val="false"/>
              <w:rPr>
                <w:rFonts w:ascii="Calibri" w:hAnsi="Calibri" w:cs="Calibri"/>
                <w:sz w:val="18"/>
              </w:rPr>
            </w:pPr>
            <w:r>
              <w:rPr>
                <w:rFonts w:cs="Calibri" w:ascii="Calibri" w:hAnsi="Calibri"/>
                <w:sz w:val="18"/>
              </w:rPr>
            </w:r>
          </w:p>
        </w:tc>
        <w:tc>
          <w:tcPr>
            <w:tcW w:w="3570" w:type="dxa"/>
            <w:tcBorders/>
            <w:shd w:fill="auto" w:val="clear"/>
          </w:tcPr>
          <w:p>
            <w:pPr>
              <w:pStyle w:val="Normal"/>
              <w:snapToGrid w:val="false"/>
              <w:rPr>
                <w:rFonts w:ascii="Calibri" w:hAnsi="Calibri" w:cs="Calibri"/>
                <w:sz w:val="18"/>
              </w:rPr>
            </w:pPr>
            <w:r>
              <w:rPr>
                <w:rFonts w:cs="Calibri" w:ascii="Calibri" w:hAnsi="Calibri"/>
                <w:sz w:val="18"/>
              </w:rPr>
            </w:r>
          </w:p>
        </w:tc>
      </w:tr>
      <w:tr>
        <w:trPr>
          <w:trHeight w:val="44" w:hRule="atLeast"/>
        </w:trPr>
        <w:tc>
          <w:tcPr>
            <w:tcW w:w="240" w:type="dxa"/>
            <w:tcBorders/>
            <w:shd w:fill="auto" w:val="clear"/>
          </w:tcPr>
          <w:p>
            <w:pPr>
              <w:pStyle w:val="Normal"/>
              <w:snapToGrid w:val="false"/>
              <w:rPr>
                <w:rFonts w:ascii="Calibri" w:hAnsi="Calibri" w:cs="Calibri"/>
                <w:sz w:val="18"/>
              </w:rPr>
            </w:pPr>
            <w:r>
              <w:rPr>
                <w:rFonts w:cs="Calibri" w:ascii="Calibri" w:hAnsi="Calibri"/>
                <w:sz w:val="18"/>
              </w:rPr>
            </w:r>
          </w:p>
        </w:tc>
        <w:tc>
          <w:tcPr>
            <w:tcW w:w="2925" w:type="dxa"/>
            <w:tcBorders>
              <w:top w:val="single" w:sz="18" w:space="0" w:color="000000"/>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740" w:type="dxa"/>
            <w:gridSpan w:val="3"/>
            <w:tcBorders>
              <w:top w:val="single" w:sz="18" w:space="0" w:color="000000"/>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3615" w:type="dxa"/>
            <w:tcBorders>
              <w:top w:val="single" w:sz="18" w:space="0" w:color="000000"/>
              <w:right w:val="single" w:sz="18" w:space="0" w:color="000000"/>
              <w:insideV w:val="single" w:sz="18" w:space="0" w:color="000000"/>
            </w:tcBorders>
            <w:shd w:fill="auto" w:val="clear"/>
          </w:tcPr>
          <w:p>
            <w:pPr>
              <w:pStyle w:val="Normal"/>
              <w:jc w:val="right"/>
              <w:rPr>
                <w:sz w:val="16"/>
                <w:szCs w:val="16"/>
              </w:rPr>
            </w:pPr>
            <w:r>
              <w:rPr>
                <w:rStyle w:val="Emphasis"/>
                <w:b/>
                <w:bCs/>
                <w:sz w:val="16"/>
                <w:szCs w:val="16"/>
              </w:rPr>
              <w:t>Форма № ПД-4</w:t>
            </w:r>
          </w:p>
        </w:tc>
      </w:tr>
      <w:tr>
        <w:trPr/>
        <w:tc>
          <w:tcPr>
            <w:tcW w:w="240" w:type="dxa"/>
            <w:tcBorders/>
            <w:shd w:fill="auto" w:val="clear"/>
          </w:tcPr>
          <w:p>
            <w:pPr>
              <w:pStyle w:val="Normal"/>
              <w:snapToGrid w:val="false"/>
              <w:rPr>
                <w:rFonts w:ascii="Calibri" w:hAnsi="Calibri" w:cs="Calibri"/>
                <w:sz w:val="16"/>
                <w:szCs w:val="16"/>
              </w:rPr>
            </w:pPr>
            <w:r>
              <w:rPr>
                <w:rFonts w:cs="Calibri" w:ascii="Calibri" w:hAnsi="Calibri"/>
                <w:sz w:val="16"/>
                <w:szCs w:val="16"/>
              </w:rPr>
            </w:r>
          </w:p>
        </w:tc>
        <w:tc>
          <w:tcPr>
            <w:tcW w:w="2925" w:type="dxa"/>
            <w:tcBorders>
              <w:left w:val="single" w:sz="18" w:space="0" w:color="000000"/>
            </w:tcBorders>
            <w:shd w:fill="auto" w:val="clear"/>
          </w:tcPr>
          <w:p>
            <w:pPr>
              <w:pStyle w:val="Normal"/>
              <w:jc w:val="center"/>
              <w:rPr>
                <w:sz w:val="18"/>
                <w:szCs w:val="18"/>
              </w:rPr>
            </w:pPr>
            <w:r>
              <w:rPr>
                <w:rStyle w:val="StrongEmphasis"/>
                <w:sz w:val="18"/>
                <w:szCs w:val="18"/>
              </w:rPr>
              <w:t>Извещение</w:t>
            </w:r>
          </w:p>
        </w:tc>
        <w:tc>
          <w:tcPr>
            <w:tcW w:w="8355" w:type="dxa"/>
            <w:gridSpan w:val="4"/>
            <w:tcBorders>
              <w:left w:val="single" w:sz="18" w:space="0" w:color="000000"/>
              <w:bottom w:val="single" w:sz="8" w:space="0" w:color="000000"/>
              <w:right w:val="single" w:sz="18" w:space="0" w:color="000000"/>
              <w:insideH w:val="single" w:sz="8" w:space="0" w:color="000000"/>
              <w:insideV w:val="single" w:sz="18" w:space="0" w:color="000000"/>
            </w:tcBorders>
            <w:shd w:fill="auto" w:val="clear"/>
            <w:vAlign w:val="bottom"/>
          </w:tcPr>
          <w:p>
            <w:pPr>
              <w:pStyle w:val="Normal"/>
              <w:jc w:val="center"/>
              <w:rPr>
                <w:b/>
                <w:b/>
              </w:rPr>
            </w:pPr>
            <w:r>
              <w:rPr>
                <w:rStyle w:val="Binderror"/>
                <w:b/>
                <w:sz w:val="22"/>
                <w:szCs w:val="22"/>
              </w:rPr>
              <w:t xml:space="preserve">                                                      </w:t>
            </w:r>
            <w:r>
              <w:rPr>
                <w:rStyle w:val="Binderror"/>
                <w:b/>
                <w:sz w:val="22"/>
                <w:szCs w:val="22"/>
              </w:rPr>
              <w:t xml:space="preserve">ООО ЦГМИ «ИДЕЯ»                                 </w:t>
            </w:r>
            <w:r>
              <w:rPr>
                <w:b/>
                <w:bCs/>
                <w:sz w:val="16"/>
                <w:szCs w:val="16"/>
              </w:rPr>
              <w:t>КПП: </w:t>
            </w:r>
            <w:r>
              <w:rPr>
                <w:b/>
                <w:sz w:val="18"/>
                <w:szCs w:val="18"/>
              </w:rPr>
              <w:t>562001001</w:t>
            </w:r>
          </w:p>
        </w:tc>
      </w:tr>
      <w:tr>
        <w:trPr>
          <w:trHeight w:val="62" w:hRule="atLeast"/>
        </w:trPr>
        <w:tc>
          <w:tcPr>
            <w:tcW w:w="240" w:type="dxa"/>
            <w:tcBorders/>
            <w:shd w:fill="auto" w:val="clear"/>
          </w:tcPr>
          <w:p>
            <w:pPr>
              <w:pStyle w:val="Normal"/>
              <w:snapToGrid w:val="false"/>
              <w:rPr>
                <w:rFonts w:ascii="Calibri" w:hAnsi="Calibri" w:cs="Calibri"/>
                <w:b/>
                <w:b/>
              </w:rPr>
            </w:pPr>
            <w:r>
              <w:rPr>
                <w:rFonts w:cs="Calibri" w:ascii="Calibri" w:hAnsi="Calibri"/>
                <w:b/>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8355" w:type="dxa"/>
            <w:gridSpan w:val="4"/>
            <w:tcBorders>
              <w:left w:val="single" w:sz="18" w:space="0" w:color="000000"/>
              <w:right w:val="single" w:sz="18" w:space="0" w:color="000000"/>
              <w:insideV w:val="single" w:sz="18" w:space="0" w:color="000000"/>
            </w:tcBorders>
            <w:shd w:fill="auto" w:val="clear"/>
          </w:tcPr>
          <w:p>
            <w:pPr>
              <w:pStyle w:val="Normal"/>
              <w:jc w:val="center"/>
              <w:rPr>
                <w:sz w:val="14"/>
                <w:szCs w:val="14"/>
              </w:rPr>
            </w:pPr>
            <w:r>
              <w:rPr>
                <w:sz w:val="14"/>
                <w:szCs w:val="14"/>
              </w:rPr>
              <w:t>Наименование получателя платежа</w:t>
            </w:r>
          </w:p>
        </w:tc>
      </w:tr>
      <w:tr>
        <w:trPr>
          <w:trHeight w:val="227" w:hRule="atLeast"/>
        </w:trPr>
        <w:tc>
          <w:tcPr>
            <w:tcW w:w="240" w:type="dxa"/>
            <w:tcBorders/>
            <w:shd w:fill="auto" w:val="clear"/>
          </w:tcPr>
          <w:p>
            <w:pPr>
              <w:pStyle w:val="Normal"/>
              <w:snapToGrid w:val="false"/>
              <w:rPr>
                <w:rFonts w:ascii="Calibri" w:hAnsi="Calibri" w:cs="Calibri"/>
                <w:sz w:val="14"/>
                <w:szCs w:val="14"/>
              </w:rPr>
            </w:pPr>
            <w:r>
              <w:rPr>
                <w:rFonts w:cs="Calibri" w:ascii="Calibri" w:hAnsi="Calibri"/>
                <w:sz w:val="14"/>
                <w:szCs w:val="14"/>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bottom w:val="single" w:sz="8" w:space="0" w:color="000000"/>
              <w:insideH w:val="single" w:sz="8" w:space="0" w:color="000000"/>
            </w:tcBorders>
            <w:shd w:fill="auto" w:val="clear"/>
            <w:vAlign w:val="bottom"/>
          </w:tcPr>
          <w:p>
            <w:pPr>
              <w:pStyle w:val="Normal"/>
              <w:jc w:val="center"/>
              <w:rPr>
                <w:b/>
                <w:b/>
              </w:rPr>
            </w:pPr>
            <w:r>
              <w:rPr>
                <w:b/>
              </w:rPr>
              <w:t>5620021264</w:t>
            </w:r>
          </w:p>
        </w:tc>
        <w:tc>
          <w:tcPr>
            <w:tcW w:w="570" w:type="dxa"/>
            <w:tcBorders/>
            <w:shd w:fill="auto" w:val="clear"/>
          </w:tcPr>
          <w:p>
            <w:pPr>
              <w:pStyle w:val="Normal"/>
              <w:snapToGrid w:val="false"/>
              <w:rPr>
                <w:b/>
                <w:b/>
              </w:rPr>
            </w:pPr>
            <w:r>
              <w:rPr>
                <w:b/>
              </w:rPr>
            </w:r>
          </w:p>
        </w:tc>
        <w:tc>
          <w:tcPr>
            <w:tcW w:w="3615" w:type="dxa"/>
            <w:tcBorders>
              <w:bottom w:val="single" w:sz="8" w:space="0" w:color="000000"/>
              <w:right w:val="single" w:sz="18" w:space="0" w:color="000000"/>
              <w:insideH w:val="single" w:sz="8" w:space="0" w:color="000000"/>
              <w:insideV w:val="single" w:sz="18" w:space="0" w:color="000000"/>
            </w:tcBorders>
            <w:shd w:fill="auto" w:val="clear"/>
            <w:vAlign w:val="bottom"/>
          </w:tcPr>
          <w:p>
            <w:pPr>
              <w:pStyle w:val="Normal"/>
              <w:jc w:val="center"/>
              <w:rPr>
                <w:b/>
                <w:b/>
              </w:rPr>
            </w:pPr>
            <w:r>
              <w:rPr>
                <w:b/>
                <w:color w:val="000000"/>
              </w:rPr>
              <w:t>40702810329250001703</w:t>
            </w:r>
          </w:p>
        </w:tc>
      </w:tr>
      <w:tr>
        <w:trPr>
          <w:trHeight w:val="104" w:hRule="atLeast"/>
        </w:trPr>
        <w:tc>
          <w:tcPr>
            <w:tcW w:w="240" w:type="dxa"/>
            <w:tcBorders/>
            <w:shd w:fill="auto" w:val="clear"/>
          </w:tcPr>
          <w:p>
            <w:pPr>
              <w:pStyle w:val="Normal"/>
              <w:snapToGrid w:val="false"/>
              <w:rPr>
                <w:rFonts w:ascii="Calibri" w:hAnsi="Calibri" w:cs="Calibri"/>
                <w:b/>
                <w:b/>
              </w:rPr>
            </w:pPr>
            <w:r>
              <w:rPr>
                <w:rFonts w:cs="Calibri" w:ascii="Calibri" w:hAnsi="Calibri"/>
                <w:b/>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tcBorders>
            <w:shd w:fill="auto" w:val="clear"/>
          </w:tcPr>
          <w:p>
            <w:pPr>
              <w:pStyle w:val="Normal"/>
              <w:jc w:val="center"/>
              <w:rPr>
                <w:sz w:val="14"/>
                <w:szCs w:val="14"/>
              </w:rPr>
            </w:pPr>
            <w:r>
              <w:rPr>
                <w:sz w:val="14"/>
                <w:szCs w:val="14"/>
              </w:rPr>
              <w:t>(ИНН получателя платежа)</w:t>
            </w:r>
          </w:p>
        </w:tc>
        <w:tc>
          <w:tcPr>
            <w:tcW w:w="570" w:type="dxa"/>
            <w:tcBorders/>
            <w:shd w:fill="auto" w:val="clear"/>
          </w:tcPr>
          <w:p>
            <w:pPr>
              <w:pStyle w:val="Normal"/>
              <w:snapToGrid w:val="false"/>
              <w:rPr>
                <w:sz w:val="14"/>
                <w:szCs w:val="14"/>
              </w:rPr>
            </w:pPr>
            <w:r>
              <w:rPr>
                <w:sz w:val="14"/>
                <w:szCs w:val="14"/>
              </w:rPr>
            </w:r>
          </w:p>
        </w:tc>
        <w:tc>
          <w:tcPr>
            <w:tcW w:w="3615" w:type="dxa"/>
            <w:tcBorders>
              <w:right w:val="single" w:sz="18" w:space="0" w:color="000000"/>
              <w:insideV w:val="single" w:sz="18" w:space="0" w:color="000000"/>
            </w:tcBorders>
            <w:shd w:fill="auto" w:val="clear"/>
          </w:tcPr>
          <w:p>
            <w:pPr>
              <w:pStyle w:val="Normal"/>
              <w:jc w:val="center"/>
              <w:rPr>
                <w:sz w:val="14"/>
                <w:szCs w:val="14"/>
              </w:rPr>
            </w:pPr>
            <w:r>
              <w:rPr>
                <w:sz w:val="14"/>
                <w:szCs w:val="14"/>
              </w:rPr>
              <w:t>(номер счета получателя платежа)</w:t>
            </w:r>
          </w:p>
        </w:tc>
      </w:tr>
      <w:tr>
        <w:trPr/>
        <w:tc>
          <w:tcPr>
            <w:tcW w:w="240" w:type="dxa"/>
            <w:tcBorders/>
            <w:shd w:fill="auto" w:val="clear"/>
          </w:tcPr>
          <w:p>
            <w:pPr>
              <w:pStyle w:val="Normal"/>
              <w:snapToGrid w:val="false"/>
              <w:rPr>
                <w:rFonts w:ascii="Calibri" w:hAnsi="Calibri" w:cs="Calibri"/>
                <w:sz w:val="14"/>
                <w:szCs w:val="14"/>
              </w:rPr>
            </w:pPr>
            <w:r>
              <w:rPr>
                <w:rFonts w:cs="Calibri" w:ascii="Calibri" w:hAnsi="Calibri"/>
                <w:sz w:val="14"/>
                <w:szCs w:val="14"/>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bottom w:val="single" w:sz="8" w:space="0" w:color="000000"/>
              <w:insideH w:val="single" w:sz="8" w:space="0" w:color="000000"/>
            </w:tcBorders>
            <w:shd w:fill="auto" w:val="clear"/>
            <w:vAlign w:val="bottom"/>
          </w:tcPr>
          <w:p>
            <w:pPr>
              <w:pStyle w:val="Style17"/>
              <w:tabs>
                <w:tab w:val="clear" w:pos="708"/>
                <w:tab w:val="left" w:pos="426" w:leader="none"/>
              </w:tabs>
              <w:spacing w:lineRule="auto" w:line="240" w:before="0" w:after="0"/>
              <w:ind w:left="0" w:hanging="0"/>
              <w:contextualSpacing/>
              <w:jc w:val="center"/>
              <w:rPr>
                <w:rFonts w:ascii="Times New Roman" w:hAnsi="Times New Roman" w:cs="Times New Roman"/>
                <w:b/>
                <w:b/>
              </w:rPr>
            </w:pPr>
            <w:r>
              <w:rPr>
                <w:rFonts w:cs="Times New Roman" w:ascii="Times New Roman" w:hAnsi="Times New Roman"/>
                <w:b/>
                <w:color w:val="000000"/>
                <w:highlight w:val="white"/>
              </w:rPr>
              <w:t>ФИЛИАЛ "НИЖЕГОРОДСКИЙ" АО "АЛЬФА-БАНК" </w:t>
            </w:r>
          </w:p>
        </w:tc>
        <w:tc>
          <w:tcPr>
            <w:tcW w:w="570" w:type="dxa"/>
            <w:tcBorders/>
            <w:shd w:fill="auto" w:val="clear"/>
            <w:vAlign w:val="bottom"/>
          </w:tcPr>
          <w:p>
            <w:pPr>
              <w:pStyle w:val="Normal"/>
              <w:jc w:val="center"/>
              <w:rPr>
                <w:sz w:val="18"/>
                <w:szCs w:val="18"/>
              </w:rPr>
            </w:pPr>
            <w:r>
              <w:rPr>
                <w:sz w:val="18"/>
                <w:szCs w:val="18"/>
              </w:rPr>
              <w:t>БИК:</w:t>
            </w:r>
          </w:p>
        </w:tc>
        <w:tc>
          <w:tcPr>
            <w:tcW w:w="3615" w:type="dxa"/>
            <w:tcBorders>
              <w:bottom w:val="single" w:sz="8" w:space="0" w:color="000000"/>
              <w:right w:val="single" w:sz="18" w:space="0" w:color="000000"/>
              <w:insideH w:val="single" w:sz="8" w:space="0" w:color="000000"/>
              <w:insideV w:val="single" w:sz="18" w:space="0" w:color="000000"/>
            </w:tcBorders>
            <w:shd w:fill="auto" w:val="clear"/>
            <w:vAlign w:val="bottom"/>
          </w:tcPr>
          <w:p>
            <w:pPr>
              <w:pStyle w:val="Normal"/>
              <w:jc w:val="center"/>
              <w:rPr>
                <w:b/>
                <w:b/>
              </w:rPr>
            </w:pPr>
            <w:r>
              <w:rPr>
                <w:b/>
                <w:color w:val="000000"/>
              </w:rPr>
              <w:t>042202824</w:t>
            </w:r>
          </w:p>
        </w:tc>
      </w:tr>
      <w:tr>
        <w:trPr>
          <w:trHeight w:val="227" w:hRule="atLeast"/>
        </w:trPr>
        <w:tc>
          <w:tcPr>
            <w:tcW w:w="240" w:type="dxa"/>
            <w:tcBorders/>
            <w:shd w:fill="auto" w:val="clear"/>
          </w:tcPr>
          <w:p>
            <w:pPr>
              <w:pStyle w:val="Normal"/>
              <w:snapToGrid w:val="false"/>
              <w:rPr>
                <w:rFonts w:ascii="Calibri" w:hAnsi="Calibri" w:cs="Calibri"/>
                <w:b/>
                <w:b/>
              </w:rPr>
            </w:pPr>
            <w:r>
              <w:rPr>
                <w:rFonts w:cs="Calibri" w:ascii="Calibri" w:hAnsi="Calibri"/>
                <w:b/>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tcBorders>
            <w:shd w:fill="auto" w:val="clear"/>
          </w:tcPr>
          <w:p>
            <w:pPr>
              <w:pStyle w:val="Normal"/>
              <w:jc w:val="center"/>
              <w:rPr>
                <w:sz w:val="14"/>
                <w:szCs w:val="14"/>
              </w:rPr>
            </w:pPr>
            <w:r>
              <w:rPr>
                <w:sz w:val="14"/>
                <w:szCs w:val="14"/>
              </w:rPr>
              <w:t>(наименование банка получателя платежа)</w:t>
            </w:r>
          </w:p>
        </w:tc>
        <w:tc>
          <w:tcPr>
            <w:tcW w:w="570" w:type="dxa"/>
            <w:tcBorders/>
            <w:shd w:fill="auto" w:val="clear"/>
          </w:tcPr>
          <w:p>
            <w:pPr>
              <w:pStyle w:val="Normal"/>
              <w:snapToGrid w:val="false"/>
              <w:rPr>
                <w:sz w:val="14"/>
                <w:szCs w:val="14"/>
              </w:rPr>
            </w:pPr>
            <w:r>
              <w:rPr>
                <w:sz w:val="14"/>
                <w:szCs w:val="14"/>
              </w:rPr>
            </w:r>
          </w:p>
        </w:tc>
        <w:tc>
          <w:tcPr>
            <w:tcW w:w="3615" w:type="dxa"/>
            <w:tcBorders>
              <w:right w:val="single" w:sz="18" w:space="0" w:color="000000"/>
              <w:insideV w:val="single" w:sz="18" w:space="0" w:color="000000"/>
            </w:tcBorders>
            <w:shd w:fill="auto" w:val="clear"/>
          </w:tcPr>
          <w:p>
            <w:pPr>
              <w:pStyle w:val="Normal"/>
              <w:snapToGrid w:val="false"/>
              <w:rPr/>
            </w:pPr>
            <w:r>
              <w:rPr/>
            </w:r>
          </w:p>
        </w:tc>
      </w:tr>
      <w:tr>
        <w:trPr>
          <w:trHeight w:val="227" w:hRule="atLeast"/>
        </w:trPr>
        <w:tc>
          <w:tcPr>
            <w:tcW w:w="240" w:type="dxa"/>
            <w:tcBorders/>
            <w:shd w:fill="auto" w:val="clear"/>
          </w:tcPr>
          <w:p>
            <w:pPr>
              <w:pStyle w:val="Normal"/>
              <w:snapToGrid w:val="false"/>
              <w:rPr>
                <w:rFonts w:ascii="Calibri" w:hAnsi="Calibri" w:cs="Calibri"/>
              </w:rPr>
            </w:pPr>
            <w:r>
              <w:rPr>
                <w:rFonts w:cs="Calibri" w:ascii="Calibri" w:hAnsi="Calibri"/>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740" w:type="dxa"/>
            <w:gridSpan w:val="3"/>
            <w:tcBorders>
              <w:left w:val="single" w:sz="18" w:space="0" w:color="000000"/>
            </w:tcBorders>
            <w:shd w:fill="auto" w:val="clear"/>
            <w:vAlign w:val="bottom"/>
          </w:tcPr>
          <w:p>
            <w:pPr>
              <w:pStyle w:val="Normal"/>
              <w:rPr>
                <w:sz w:val="14"/>
                <w:szCs w:val="14"/>
              </w:rPr>
            </w:pPr>
            <w:r>
              <w:rPr>
                <w:sz w:val="14"/>
                <w:szCs w:val="14"/>
              </w:rPr>
              <w:t>Номер кор./сч. банка получателя платежа:</w:t>
            </w:r>
          </w:p>
        </w:tc>
        <w:tc>
          <w:tcPr>
            <w:tcW w:w="3615" w:type="dxa"/>
            <w:tcBorders>
              <w:bottom w:val="single" w:sz="8" w:space="0" w:color="000000"/>
              <w:right w:val="single" w:sz="18" w:space="0" w:color="000000"/>
              <w:insideH w:val="single" w:sz="8" w:space="0" w:color="000000"/>
              <w:insideV w:val="single" w:sz="18" w:space="0" w:color="000000"/>
            </w:tcBorders>
            <w:shd w:fill="auto" w:val="clear"/>
            <w:vAlign w:val="bottom"/>
          </w:tcPr>
          <w:p>
            <w:pPr>
              <w:pStyle w:val="Normal"/>
              <w:rPr>
                <w:b/>
                <w:b/>
              </w:rPr>
            </w:pPr>
            <w:r>
              <w:rPr>
                <w:b/>
              </w:rPr>
              <w:t>30101810200000000824</w:t>
            </w:r>
          </w:p>
        </w:tc>
      </w:tr>
      <w:tr>
        <w:trPr/>
        <w:tc>
          <w:tcPr>
            <w:tcW w:w="240" w:type="dxa"/>
            <w:tcBorders/>
            <w:shd w:fill="auto" w:val="clear"/>
          </w:tcPr>
          <w:p>
            <w:pPr>
              <w:pStyle w:val="Normal"/>
              <w:snapToGrid w:val="false"/>
              <w:rPr>
                <w:rFonts w:ascii="Calibri" w:hAnsi="Calibri" w:cs="Calibri"/>
                <w:b/>
                <w:b/>
              </w:rPr>
            </w:pPr>
            <w:r>
              <w:rPr>
                <w:rFonts w:cs="Calibri" w:ascii="Calibri" w:hAnsi="Calibri"/>
                <w:b/>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bottom w:val="single" w:sz="8" w:space="0" w:color="000000"/>
              <w:insideH w:val="single" w:sz="8" w:space="0" w:color="000000"/>
            </w:tcBorders>
            <w:shd w:fill="auto" w:val="clear"/>
            <w:vAlign w:val="bottom"/>
          </w:tcPr>
          <w:p>
            <w:pPr>
              <w:pStyle w:val="Normal"/>
              <w:rPr>
                <w:b/>
                <w:b/>
                <w:sz w:val="18"/>
                <w:szCs w:val="18"/>
              </w:rPr>
            </w:pPr>
            <w:r>
              <w:rPr>
                <w:rStyle w:val="Binderror"/>
                <w:b/>
                <w:sz w:val="18"/>
                <w:szCs w:val="18"/>
              </w:rPr>
              <w:t>Оплата оргвзноса за конкурс</w:t>
            </w:r>
          </w:p>
        </w:tc>
        <w:tc>
          <w:tcPr>
            <w:tcW w:w="570" w:type="dxa"/>
            <w:tcBorders/>
            <w:shd w:fill="auto" w:val="clear"/>
          </w:tcPr>
          <w:p>
            <w:pPr>
              <w:pStyle w:val="Normal"/>
              <w:snapToGrid w:val="false"/>
              <w:rPr>
                <w:b/>
                <w:b/>
                <w:sz w:val="18"/>
                <w:szCs w:val="18"/>
              </w:rPr>
            </w:pPr>
            <w:r>
              <w:rPr>
                <w:b/>
                <w:sz w:val="18"/>
                <w:szCs w:val="18"/>
              </w:rPr>
            </w:r>
          </w:p>
        </w:tc>
        <w:tc>
          <w:tcPr>
            <w:tcW w:w="3615" w:type="dxa"/>
            <w:tcBorders>
              <w:bottom w:val="single" w:sz="8" w:space="0" w:color="000000"/>
              <w:right w:val="single" w:sz="18" w:space="0" w:color="000000"/>
              <w:insideH w:val="single" w:sz="8" w:space="0" w:color="000000"/>
              <w:insideV w:val="single" w:sz="18" w:space="0" w:color="000000"/>
            </w:tcBorders>
            <w:shd w:fill="auto" w:val="clear"/>
          </w:tcPr>
          <w:p>
            <w:pPr>
              <w:pStyle w:val="Normal"/>
              <w:snapToGrid w:val="false"/>
              <w:rPr>
                <w:sz w:val="18"/>
                <w:szCs w:val="18"/>
              </w:rPr>
            </w:pPr>
            <w:r>
              <w:rPr>
                <w:sz w:val="18"/>
                <w:szCs w:val="18"/>
              </w:rPr>
            </w:r>
          </w:p>
        </w:tc>
      </w:tr>
      <w:tr>
        <w:trPr>
          <w:trHeight w:val="227" w:hRule="atLeast"/>
        </w:trPr>
        <w:tc>
          <w:tcPr>
            <w:tcW w:w="240" w:type="dxa"/>
            <w:tcBorders/>
            <w:shd w:fill="auto" w:val="clear"/>
          </w:tcPr>
          <w:p>
            <w:pPr>
              <w:pStyle w:val="Normal"/>
              <w:snapToGrid w:val="false"/>
              <w:rPr>
                <w:rFonts w:ascii="Calibri" w:hAnsi="Calibri" w:cs="Calibri"/>
                <w:sz w:val="18"/>
                <w:szCs w:val="18"/>
              </w:rPr>
            </w:pPr>
            <w:r>
              <w:rPr>
                <w:rFonts w:cs="Calibri" w:ascii="Calibri" w:hAnsi="Calibri"/>
                <w:sz w:val="18"/>
                <w:szCs w:val="18"/>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tcBorders>
            <w:shd w:fill="auto" w:val="clear"/>
          </w:tcPr>
          <w:p>
            <w:pPr>
              <w:pStyle w:val="Normal"/>
              <w:jc w:val="center"/>
              <w:rPr>
                <w:sz w:val="14"/>
                <w:szCs w:val="14"/>
              </w:rPr>
            </w:pPr>
            <w:r>
              <w:rPr>
                <w:sz w:val="14"/>
                <w:szCs w:val="14"/>
              </w:rPr>
              <w:t>(наименование платежа)</w:t>
            </w:r>
          </w:p>
        </w:tc>
        <w:tc>
          <w:tcPr>
            <w:tcW w:w="570" w:type="dxa"/>
            <w:tcBorders/>
            <w:shd w:fill="auto" w:val="clear"/>
          </w:tcPr>
          <w:p>
            <w:pPr>
              <w:pStyle w:val="Normal"/>
              <w:snapToGrid w:val="false"/>
              <w:jc w:val="right"/>
              <w:rPr>
                <w:sz w:val="16"/>
                <w:szCs w:val="16"/>
              </w:rPr>
            </w:pPr>
            <w:r>
              <w:rPr>
                <w:sz w:val="16"/>
                <w:szCs w:val="16"/>
              </w:rPr>
            </w:r>
          </w:p>
        </w:tc>
        <w:tc>
          <w:tcPr>
            <w:tcW w:w="3615" w:type="dxa"/>
            <w:tcBorders>
              <w:right w:val="single" w:sz="18" w:space="0" w:color="000000"/>
              <w:insideV w:val="single" w:sz="18" w:space="0" w:color="000000"/>
            </w:tcBorders>
            <w:shd w:fill="auto" w:val="clear"/>
          </w:tcPr>
          <w:p>
            <w:pPr>
              <w:pStyle w:val="Normal"/>
              <w:jc w:val="center"/>
              <w:rPr>
                <w:sz w:val="14"/>
                <w:szCs w:val="14"/>
              </w:rPr>
            </w:pPr>
            <w:r>
              <w:rPr>
                <w:sz w:val="14"/>
                <w:szCs w:val="14"/>
              </w:rPr>
              <w:t>(номер лицевого счета (код) плательщика)</w:t>
            </w:r>
          </w:p>
        </w:tc>
      </w:tr>
      <w:tr>
        <w:trPr/>
        <w:tc>
          <w:tcPr>
            <w:tcW w:w="240" w:type="dxa"/>
            <w:tcBorders/>
            <w:shd w:fill="auto" w:val="clear"/>
          </w:tcPr>
          <w:p>
            <w:pPr>
              <w:pStyle w:val="Normal"/>
              <w:snapToGrid w:val="false"/>
              <w:rPr>
                <w:rFonts w:ascii="Calibri" w:hAnsi="Calibri" w:cs="Calibri"/>
                <w:sz w:val="14"/>
                <w:szCs w:val="14"/>
              </w:rPr>
            </w:pPr>
            <w:r>
              <w:rPr>
                <w:rFonts w:cs="Calibri" w:ascii="Calibri" w:hAnsi="Calibri"/>
                <w:sz w:val="14"/>
                <w:szCs w:val="14"/>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1695" w:type="dxa"/>
            <w:tcBorders>
              <w:left w:val="single" w:sz="18" w:space="0" w:color="000000"/>
            </w:tcBorders>
            <w:shd w:fill="auto" w:val="clear"/>
          </w:tcPr>
          <w:p>
            <w:pPr>
              <w:pStyle w:val="Normal"/>
              <w:rPr>
                <w:sz w:val="18"/>
                <w:szCs w:val="18"/>
              </w:rPr>
            </w:pPr>
            <w:r>
              <w:rPr>
                <w:sz w:val="18"/>
                <w:szCs w:val="18"/>
              </w:rPr>
              <w:t xml:space="preserve">Ф.И.О. плательщика </w:t>
            </w:r>
          </w:p>
        </w:tc>
        <w:tc>
          <w:tcPr>
            <w:tcW w:w="6660" w:type="dxa"/>
            <w:gridSpan w:val="3"/>
            <w:tcBorders>
              <w:bottom w:val="single" w:sz="8" w:space="0" w:color="000000"/>
              <w:right w:val="single" w:sz="18" w:space="0" w:color="000000"/>
              <w:insideH w:val="single" w:sz="8" w:space="0" w:color="000000"/>
              <w:insideV w:val="single" w:sz="18" w:space="0" w:color="000000"/>
            </w:tcBorders>
            <w:shd w:fill="auto" w:val="clear"/>
          </w:tcPr>
          <w:p>
            <w:pPr>
              <w:pStyle w:val="Normal"/>
              <w:snapToGrid w:val="false"/>
              <w:rPr>
                <w:sz w:val="18"/>
                <w:szCs w:val="18"/>
              </w:rPr>
            </w:pPr>
            <w:r>
              <w:rPr>
                <w:sz w:val="18"/>
                <w:szCs w:val="18"/>
              </w:rPr>
            </w:r>
          </w:p>
        </w:tc>
      </w:tr>
      <w:tr>
        <w:trPr/>
        <w:tc>
          <w:tcPr>
            <w:tcW w:w="240" w:type="dxa"/>
            <w:tcBorders/>
            <w:shd w:fill="auto" w:val="clear"/>
          </w:tcPr>
          <w:p>
            <w:pPr>
              <w:pStyle w:val="Normal"/>
              <w:snapToGrid w:val="false"/>
              <w:rPr>
                <w:rFonts w:ascii="Calibri" w:hAnsi="Calibri" w:cs="Calibri"/>
              </w:rPr>
            </w:pPr>
            <w:r>
              <w:rPr>
                <w:rFonts w:cs="Calibri" w:ascii="Calibri" w:hAnsi="Calibri"/>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1695" w:type="dxa"/>
            <w:tcBorders>
              <w:left w:val="single" w:sz="18" w:space="0" w:color="000000"/>
            </w:tcBorders>
            <w:shd w:fill="auto" w:val="clear"/>
          </w:tcPr>
          <w:p>
            <w:pPr>
              <w:pStyle w:val="Normal"/>
              <w:rPr>
                <w:sz w:val="18"/>
                <w:szCs w:val="18"/>
              </w:rPr>
            </w:pPr>
            <w:r>
              <w:rPr>
                <w:sz w:val="18"/>
                <w:szCs w:val="18"/>
              </w:rPr>
              <w:t xml:space="preserve">Адрес плательщика </w:t>
            </w:r>
          </w:p>
        </w:tc>
        <w:tc>
          <w:tcPr>
            <w:tcW w:w="6660" w:type="dxa"/>
            <w:gridSpan w:val="3"/>
            <w:tcBorders>
              <w:bottom w:val="single" w:sz="8" w:space="0" w:color="000000"/>
              <w:right w:val="single" w:sz="18" w:space="0" w:color="000000"/>
              <w:insideH w:val="single" w:sz="8" w:space="0" w:color="000000"/>
              <w:insideV w:val="single" w:sz="18" w:space="0" w:color="000000"/>
            </w:tcBorders>
            <w:shd w:fill="auto" w:val="clear"/>
          </w:tcPr>
          <w:p>
            <w:pPr>
              <w:pStyle w:val="Normal"/>
              <w:snapToGrid w:val="false"/>
              <w:rPr>
                <w:sz w:val="18"/>
                <w:szCs w:val="18"/>
              </w:rPr>
            </w:pPr>
            <w:r>
              <w:rPr>
                <w:sz w:val="18"/>
                <w:szCs w:val="18"/>
              </w:rPr>
            </w:r>
          </w:p>
        </w:tc>
      </w:tr>
      <w:tr>
        <w:trPr/>
        <w:tc>
          <w:tcPr>
            <w:tcW w:w="240" w:type="dxa"/>
            <w:tcBorders/>
            <w:shd w:fill="auto" w:val="clear"/>
          </w:tcPr>
          <w:p>
            <w:pPr>
              <w:pStyle w:val="Normal"/>
              <w:snapToGrid w:val="false"/>
              <w:rPr>
                <w:rFonts w:ascii="Calibri" w:hAnsi="Calibri" w:cs="Calibri"/>
              </w:rPr>
            </w:pPr>
            <w:r>
              <w:rPr>
                <w:rFonts w:cs="Calibri" w:ascii="Calibri" w:hAnsi="Calibri"/>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tcBorders>
            <w:shd w:fill="auto" w:val="clear"/>
          </w:tcPr>
          <w:p>
            <w:pPr>
              <w:pStyle w:val="Normal"/>
              <w:rPr/>
            </w:pPr>
            <w:r>
              <w:rPr>
                <w:sz w:val="18"/>
                <w:szCs w:val="18"/>
              </w:rPr>
              <w:t xml:space="preserve">Сумма платежа </w:t>
            </w:r>
            <w:r>
              <w:rPr>
                <w:rStyle w:val="Binderror"/>
                <w:sz w:val="18"/>
                <w:szCs w:val="18"/>
              </w:rPr>
              <w:t>________</w:t>
            </w:r>
            <w:r>
              <w:rPr>
                <w:sz w:val="18"/>
                <w:szCs w:val="18"/>
              </w:rPr>
              <w:t xml:space="preserve">руб. </w:t>
            </w:r>
            <w:r>
              <w:rPr>
                <w:rStyle w:val="Binderror"/>
                <w:sz w:val="18"/>
                <w:szCs w:val="18"/>
              </w:rPr>
              <w:t>________</w:t>
            </w:r>
            <w:r>
              <w:rPr>
                <w:sz w:val="18"/>
                <w:szCs w:val="18"/>
              </w:rPr>
              <w:t> коп.</w:t>
            </w:r>
          </w:p>
        </w:tc>
        <w:tc>
          <w:tcPr>
            <w:tcW w:w="4185" w:type="dxa"/>
            <w:gridSpan w:val="2"/>
            <w:tcBorders>
              <w:right w:val="single" w:sz="18" w:space="0" w:color="000000"/>
              <w:insideV w:val="single" w:sz="18" w:space="0" w:color="000000"/>
            </w:tcBorders>
            <w:shd w:fill="auto" w:val="clear"/>
          </w:tcPr>
          <w:p>
            <w:pPr>
              <w:pStyle w:val="Normal"/>
              <w:rPr/>
            </w:pPr>
            <w:r>
              <w:rPr>
                <w:sz w:val="18"/>
                <w:szCs w:val="18"/>
              </w:rPr>
              <w:t xml:space="preserve">Сумма платы за услуги </w:t>
            </w:r>
            <w:r>
              <w:rPr>
                <w:rStyle w:val="Binderror"/>
                <w:sz w:val="18"/>
                <w:szCs w:val="18"/>
              </w:rPr>
              <w:t>________</w:t>
            </w:r>
            <w:r>
              <w:rPr>
                <w:sz w:val="18"/>
                <w:szCs w:val="18"/>
              </w:rPr>
              <w:t xml:space="preserve">руб. </w:t>
            </w:r>
            <w:r>
              <w:rPr>
                <w:rStyle w:val="Binderror"/>
                <w:sz w:val="18"/>
                <w:szCs w:val="18"/>
              </w:rPr>
              <w:t>________</w:t>
            </w:r>
            <w:r>
              <w:rPr>
                <w:sz w:val="18"/>
                <w:szCs w:val="18"/>
              </w:rPr>
              <w:t>коп.</w:t>
            </w:r>
          </w:p>
        </w:tc>
      </w:tr>
      <w:tr>
        <w:trPr/>
        <w:tc>
          <w:tcPr>
            <w:tcW w:w="240" w:type="dxa"/>
            <w:tcBorders/>
            <w:shd w:fill="auto" w:val="clear"/>
          </w:tcPr>
          <w:p>
            <w:pPr>
              <w:pStyle w:val="Normal"/>
              <w:snapToGrid w:val="false"/>
              <w:rPr>
                <w:rFonts w:ascii="Calibri" w:hAnsi="Calibri" w:cs="Calibri"/>
                <w:sz w:val="18"/>
                <w:szCs w:val="18"/>
              </w:rPr>
            </w:pPr>
            <w:r>
              <w:rPr>
                <w:rFonts w:cs="Calibri" w:ascii="Calibri" w:hAnsi="Calibri"/>
                <w:sz w:val="18"/>
                <w:szCs w:val="18"/>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tcBorders>
            <w:shd w:fill="auto" w:val="clear"/>
            <w:vAlign w:val="bottom"/>
          </w:tcPr>
          <w:p>
            <w:pPr>
              <w:pStyle w:val="Normal"/>
              <w:rPr/>
            </w:pPr>
            <w:r>
              <w:rPr>
                <w:sz w:val="18"/>
                <w:szCs w:val="18"/>
              </w:rPr>
              <w:t xml:space="preserve">Итого </w:t>
            </w:r>
            <w:r>
              <w:rPr>
                <w:rStyle w:val="Binderror"/>
                <w:sz w:val="18"/>
                <w:szCs w:val="18"/>
              </w:rPr>
              <w:t>________</w:t>
            </w:r>
            <w:r>
              <w:rPr>
                <w:sz w:val="18"/>
                <w:szCs w:val="18"/>
              </w:rPr>
              <w:t xml:space="preserve">руб. </w:t>
            </w:r>
            <w:r>
              <w:rPr>
                <w:rStyle w:val="Binderror"/>
                <w:sz w:val="18"/>
                <w:szCs w:val="18"/>
              </w:rPr>
              <w:t>________</w:t>
            </w:r>
            <w:r>
              <w:rPr>
                <w:sz w:val="18"/>
                <w:szCs w:val="18"/>
              </w:rPr>
              <w:t> коп.</w:t>
            </w:r>
          </w:p>
        </w:tc>
        <w:tc>
          <w:tcPr>
            <w:tcW w:w="4185" w:type="dxa"/>
            <w:gridSpan w:val="2"/>
            <w:tcBorders>
              <w:right w:val="single" w:sz="18" w:space="0" w:color="000000"/>
              <w:insideV w:val="single" w:sz="18" w:space="0" w:color="000000"/>
            </w:tcBorders>
            <w:shd w:fill="auto" w:val="clear"/>
          </w:tcPr>
          <w:p>
            <w:pPr>
              <w:pStyle w:val="Normal"/>
              <w:rPr>
                <w:sz w:val="18"/>
                <w:szCs w:val="18"/>
              </w:rPr>
            </w:pPr>
            <w:r>
              <w:rPr>
                <w:sz w:val="18"/>
                <w:szCs w:val="18"/>
              </w:rPr>
              <w:t>"___" _______________ 20___ г.</w:t>
            </w:r>
          </w:p>
        </w:tc>
      </w:tr>
      <w:tr>
        <w:trPr>
          <w:trHeight w:val="227" w:hRule="atLeast"/>
        </w:trPr>
        <w:tc>
          <w:tcPr>
            <w:tcW w:w="240" w:type="dxa"/>
            <w:tcBorders/>
            <w:shd w:fill="auto" w:val="clear"/>
          </w:tcPr>
          <w:p>
            <w:pPr>
              <w:pStyle w:val="Normal"/>
              <w:snapToGrid w:val="false"/>
              <w:rPr>
                <w:rFonts w:ascii="Calibri" w:hAnsi="Calibri" w:cs="Calibri"/>
                <w:sz w:val="18"/>
                <w:szCs w:val="18"/>
              </w:rPr>
            </w:pPr>
            <w:r>
              <w:rPr>
                <w:rFonts w:cs="Calibri" w:ascii="Calibri" w:hAnsi="Calibri"/>
                <w:sz w:val="18"/>
                <w:szCs w:val="18"/>
              </w:rPr>
            </w:r>
          </w:p>
        </w:tc>
        <w:tc>
          <w:tcPr>
            <w:tcW w:w="2925" w:type="dxa"/>
            <w:tcBorders>
              <w:left w:val="single" w:sz="18" w:space="0" w:color="000000"/>
            </w:tcBorders>
            <w:shd w:fill="auto" w:val="clear"/>
            <w:vAlign w:val="center"/>
          </w:tcPr>
          <w:p>
            <w:pPr>
              <w:pStyle w:val="Normal"/>
              <w:jc w:val="center"/>
              <w:rPr>
                <w:sz w:val="18"/>
                <w:szCs w:val="18"/>
              </w:rPr>
            </w:pPr>
            <w:r>
              <w:rPr>
                <w:rStyle w:val="StrongEmphasis"/>
                <w:sz w:val="18"/>
                <w:szCs w:val="18"/>
              </w:rPr>
              <w:t>Кассир</w:t>
            </w:r>
          </w:p>
        </w:tc>
        <w:tc>
          <w:tcPr>
            <w:tcW w:w="8355" w:type="dxa"/>
            <w:gridSpan w:val="4"/>
            <w:tcBorders>
              <w:left w:val="single" w:sz="18" w:space="0" w:color="000000"/>
              <w:right w:val="single" w:sz="18" w:space="0" w:color="000000"/>
              <w:insideV w:val="single" w:sz="18" w:space="0" w:color="000000"/>
            </w:tcBorders>
            <w:shd w:fill="auto" w:val="clear"/>
            <w:vAlign w:val="bottom"/>
          </w:tcPr>
          <w:p>
            <w:pPr>
              <w:pStyle w:val="Normal"/>
              <w:rPr>
                <w:sz w:val="14"/>
                <w:szCs w:val="14"/>
              </w:rPr>
            </w:pPr>
            <w:r>
              <w:rPr>
                <w:sz w:val="14"/>
                <w:szCs w:val="14"/>
              </w:rPr>
              <w:t>С условиями приема указанной в платежном документе суммы, в т.ч. с суммой взимаемой платы за услуги банка,</w:t>
            </w:r>
          </w:p>
        </w:tc>
      </w:tr>
      <w:tr>
        <w:trPr>
          <w:trHeight w:val="227" w:hRule="atLeast"/>
        </w:trPr>
        <w:tc>
          <w:tcPr>
            <w:tcW w:w="240" w:type="dxa"/>
            <w:tcBorders/>
            <w:shd w:fill="auto" w:val="clear"/>
          </w:tcPr>
          <w:p>
            <w:pPr>
              <w:pStyle w:val="Normal"/>
              <w:snapToGrid w:val="false"/>
              <w:rPr>
                <w:rFonts w:ascii="Calibri" w:hAnsi="Calibri" w:cs="Calibri"/>
                <w:sz w:val="14"/>
                <w:szCs w:val="14"/>
              </w:rPr>
            </w:pPr>
            <w:r>
              <w:rPr>
                <w:rFonts w:cs="Calibri" w:ascii="Calibri" w:hAnsi="Calibri"/>
                <w:sz w:val="14"/>
                <w:szCs w:val="14"/>
              </w:rPr>
            </w:r>
          </w:p>
        </w:tc>
        <w:tc>
          <w:tcPr>
            <w:tcW w:w="2925" w:type="dxa"/>
            <w:tcBorders>
              <w:left w:val="single" w:sz="18" w:space="0" w:color="000000"/>
              <w:bottom w:val="single" w:sz="18" w:space="0" w:color="000000"/>
              <w:insideH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740" w:type="dxa"/>
            <w:gridSpan w:val="3"/>
            <w:tcBorders>
              <w:left w:val="single" w:sz="18" w:space="0" w:color="000000"/>
              <w:bottom w:val="single" w:sz="18" w:space="0" w:color="000000"/>
              <w:insideH w:val="single" w:sz="18" w:space="0" w:color="000000"/>
            </w:tcBorders>
            <w:shd w:fill="auto" w:val="clear"/>
            <w:vAlign w:val="bottom"/>
          </w:tcPr>
          <w:p>
            <w:pPr>
              <w:pStyle w:val="Normal"/>
              <w:rPr>
                <w:sz w:val="14"/>
                <w:szCs w:val="14"/>
              </w:rPr>
            </w:pPr>
            <w:r>
              <w:rPr>
                <w:sz w:val="14"/>
                <w:szCs w:val="14"/>
              </w:rPr>
              <w:t>ознакомлен и согласен.</w:t>
            </w:r>
          </w:p>
        </w:tc>
        <w:tc>
          <w:tcPr>
            <w:tcW w:w="3615" w:type="dxa"/>
            <w:tcBorders>
              <w:bottom w:val="single" w:sz="18" w:space="0" w:color="000000"/>
              <w:right w:val="single" w:sz="18" w:space="0" w:color="000000"/>
              <w:insideH w:val="single" w:sz="18" w:space="0" w:color="000000"/>
              <w:insideV w:val="single" w:sz="18" w:space="0" w:color="000000"/>
            </w:tcBorders>
            <w:shd w:fill="auto" w:val="clear"/>
            <w:vAlign w:val="bottom"/>
          </w:tcPr>
          <w:p>
            <w:pPr>
              <w:pStyle w:val="Normal"/>
              <w:rPr>
                <w:sz w:val="14"/>
                <w:szCs w:val="14"/>
              </w:rPr>
            </w:pPr>
            <w:r>
              <w:rPr>
                <w:rStyle w:val="StrongEmphasis"/>
                <w:sz w:val="14"/>
                <w:szCs w:val="14"/>
              </w:rPr>
              <w:t>Подпись плательщика:</w:t>
            </w:r>
          </w:p>
        </w:tc>
      </w:tr>
      <w:tr>
        <w:trPr>
          <w:trHeight w:val="227" w:hRule="atLeast"/>
        </w:trPr>
        <w:tc>
          <w:tcPr>
            <w:tcW w:w="240" w:type="dxa"/>
            <w:tcBorders/>
            <w:shd w:fill="auto" w:val="clear"/>
          </w:tcPr>
          <w:p>
            <w:pPr>
              <w:pStyle w:val="Normal"/>
              <w:snapToGrid w:val="false"/>
              <w:rPr>
                <w:rFonts w:ascii="Calibri" w:hAnsi="Calibri" w:cs="Calibri"/>
                <w:sz w:val="14"/>
                <w:szCs w:val="14"/>
              </w:rPr>
            </w:pPr>
            <w:r>
              <w:rPr>
                <w:rFonts w:cs="Calibri" w:ascii="Calibri" w:hAnsi="Calibri"/>
                <w:sz w:val="14"/>
                <w:szCs w:val="14"/>
              </w:rPr>
            </w:r>
          </w:p>
        </w:tc>
        <w:tc>
          <w:tcPr>
            <w:tcW w:w="2925" w:type="dxa"/>
            <w:tcBorders>
              <w:top w:val="single" w:sz="18" w:space="0" w:color="000000"/>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top w:val="single" w:sz="18" w:space="0" w:color="000000"/>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570" w:type="dxa"/>
            <w:tcBorders>
              <w:top w:val="single" w:sz="18" w:space="0" w:color="000000"/>
            </w:tcBorders>
            <w:shd w:fill="auto" w:val="clear"/>
          </w:tcPr>
          <w:p>
            <w:pPr>
              <w:pStyle w:val="Normal"/>
              <w:snapToGrid w:val="false"/>
              <w:rPr/>
            </w:pPr>
            <w:r>
              <w:rPr/>
            </w:r>
          </w:p>
        </w:tc>
        <w:tc>
          <w:tcPr>
            <w:tcW w:w="3615" w:type="dxa"/>
            <w:tcBorders>
              <w:top w:val="single" w:sz="18" w:space="0" w:color="000000"/>
              <w:right w:val="single" w:sz="18" w:space="0" w:color="000000"/>
              <w:insideV w:val="single" w:sz="18" w:space="0" w:color="000000"/>
            </w:tcBorders>
            <w:shd w:fill="auto" w:val="clear"/>
          </w:tcPr>
          <w:p>
            <w:pPr>
              <w:pStyle w:val="Normal"/>
              <w:jc w:val="right"/>
              <w:rPr>
                <w:sz w:val="14"/>
                <w:szCs w:val="14"/>
              </w:rPr>
            </w:pPr>
            <w:r>
              <w:rPr>
                <w:rStyle w:val="StrongEmphasis"/>
                <w:i/>
                <w:iCs/>
                <w:sz w:val="14"/>
                <w:szCs w:val="14"/>
              </w:rPr>
              <w:t>Форма № ПД-4</w:t>
            </w:r>
          </w:p>
        </w:tc>
      </w:tr>
      <w:tr>
        <w:trPr/>
        <w:tc>
          <w:tcPr>
            <w:tcW w:w="240" w:type="dxa"/>
            <w:tcBorders/>
            <w:shd w:fill="auto" w:val="clear"/>
          </w:tcPr>
          <w:p>
            <w:pPr>
              <w:pStyle w:val="Normal"/>
              <w:snapToGrid w:val="false"/>
              <w:rPr>
                <w:rFonts w:ascii="Calibri" w:hAnsi="Calibri" w:cs="Calibri"/>
                <w:sz w:val="14"/>
                <w:szCs w:val="14"/>
              </w:rPr>
            </w:pPr>
            <w:r>
              <w:rPr>
                <w:rFonts w:cs="Calibri" w:ascii="Calibri" w:hAnsi="Calibri"/>
                <w:sz w:val="14"/>
                <w:szCs w:val="14"/>
              </w:rPr>
            </w:r>
          </w:p>
        </w:tc>
        <w:tc>
          <w:tcPr>
            <w:tcW w:w="2925" w:type="dxa"/>
            <w:tcBorders>
              <w:left w:val="single" w:sz="18" w:space="0" w:color="000000"/>
            </w:tcBorders>
            <w:shd w:fill="auto" w:val="clear"/>
          </w:tcPr>
          <w:p>
            <w:pPr>
              <w:pStyle w:val="Normal"/>
              <w:jc w:val="center"/>
              <w:rPr>
                <w:sz w:val="18"/>
                <w:szCs w:val="18"/>
              </w:rPr>
            </w:pPr>
            <w:r>
              <w:rPr>
                <w:rStyle w:val="StrongEmphasis"/>
                <w:sz w:val="18"/>
                <w:szCs w:val="18"/>
              </w:rPr>
              <w:t>Извещение</w:t>
            </w:r>
          </w:p>
        </w:tc>
        <w:tc>
          <w:tcPr>
            <w:tcW w:w="8355" w:type="dxa"/>
            <w:gridSpan w:val="4"/>
            <w:tcBorders>
              <w:left w:val="single" w:sz="18" w:space="0" w:color="000000"/>
              <w:bottom w:val="single" w:sz="8" w:space="0" w:color="000000"/>
              <w:right w:val="single" w:sz="18" w:space="0" w:color="000000"/>
              <w:insideH w:val="single" w:sz="8" w:space="0" w:color="000000"/>
              <w:insideV w:val="single" w:sz="18" w:space="0" w:color="000000"/>
            </w:tcBorders>
            <w:shd w:fill="auto" w:val="clear"/>
            <w:vAlign w:val="bottom"/>
          </w:tcPr>
          <w:p>
            <w:pPr>
              <w:pStyle w:val="Normal"/>
              <w:rPr>
                <w:sz w:val="18"/>
                <w:szCs w:val="18"/>
              </w:rPr>
            </w:pPr>
            <w:r>
              <w:rPr>
                <w:rStyle w:val="Binderror"/>
                <w:b/>
                <w:sz w:val="22"/>
                <w:szCs w:val="22"/>
              </w:rPr>
              <w:t xml:space="preserve">                                                    </w:t>
            </w:r>
            <w:r>
              <w:rPr>
                <w:rStyle w:val="Binderror"/>
                <w:b/>
                <w:sz w:val="22"/>
                <w:szCs w:val="22"/>
              </w:rPr>
              <w:t xml:space="preserve">ООО ЦГМИ «ИДЕЯ»                                 </w:t>
            </w:r>
            <w:r>
              <w:rPr>
                <w:b/>
                <w:bCs/>
                <w:sz w:val="16"/>
                <w:szCs w:val="16"/>
              </w:rPr>
              <w:t>КПП: </w:t>
            </w:r>
            <w:r>
              <w:rPr>
                <w:b/>
                <w:sz w:val="18"/>
                <w:szCs w:val="18"/>
              </w:rPr>
              <w:t>562001001</w:t>
            </w:r>
          </w:p>
        </w:tc>
      </w:tr>
      <w:tr>
        <w:trPr>
          <w:trHeight w:val="227" w:hRule="atLeast"/>
        </w:trPr>
        <w:tc>
          <w:tcPr>
            <w:tcW w:w="240" w:type="dxa"/>
            <w:tcBorders/>
            <w:shd w:fill="auto" w:val="clear"/>
          </w:tcPr>
          <w:p>
            <w:pPr>
              <w:pStyle w:val="Normal"/>
              <w:snapToGrid w:val="false"/>
              <w:rPr>
                <w:rFonts w:ascii="Calibri" w:hAnsi="Calibri" w:cs="Calibri"/>
                <w:sz w:val="18"/>
                <w:szCs w:val="18"/>
              </w:rPr>
            </w:pPr>
            <w:r>
              <w:rPr>
                <w:rFonts w:cs="Calibri" w:ascii="Calibri" w:hAnsi="Calibri"/>
                <w:sz w:val="18"/>
                <w:szCs w:val="18"/>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8355" w:type="dxa"/>
            <w:gridSpan w:val="4"/>
            <w:tcBorders>
              <w:left w:val="single" w:sz="18" w:space="0" w:color="000000"/>
              <w:right w:val="single" w:sz="18" w:space="0" w:color="000000"/>
              <w:insideV w:val="single" w:sz="18" w:space="0" w:color="000000"/>
            </w:tcBorders>
            <w:shd w:fill="auto" w:val="clear"/>
          </w:tcPr>
          <w:p>
            <w:pPr>
              <w:pStyle w:val="Normal"/>
              <w:jc w:val="center"/>
              <w:rPr>
                <w:sz w:val="14"/>
                <w:szCs w:val="14"/>
              </w:rPr>
            </w:pPr>
            <w:r>
              <w:rPr>
                <w:sz w:val="14"/>
                <w:szCs w:val="14"/>
              </w:rPr>
              <w:t>Наименование получателя платежа</w:t>
            </w:r>
          </w:p>
        </w:tc>
      </w:tr>
      <w:tr>
        <w:trPr/>
        <w:tc>
          <w:tcPr>
            <w:tcW w:w="240" w:type="dxa"/>
            <w:tcBorders/>
            <w:shd w:fill="auto" w:val="clear"/>
          </w:tcPr>
          <w:p>
            <w:pPr>
              <w:pStyle w:val="Normal"/>
              <w:snapToGrid w:val="false"/>
              <w:rPr>
                <w:rFonts w:ascii="Calibri" w:hAnsi="Calibri" w:cs="Calibri"/>
                <w:sz w:val="14"/>
                <w:szCs w:val="14"/>
              </w:rPr>
            </w:pPr>
            <w:r>
              <w:rPr>
                <w:rFonts w:cs="Calibri" w:ascii="Calibri" w:hAnsi="Calibri"/>
                <w:sz w:val="14"/>
                <w:szCs w:val="14"/>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bottom w:val="single" w:sz="8" w:space="0" w:color="000000"/>
              <w:insideH w:val="single" w:sz="8" w:space="0" w:color="000000"/>
            </w:tcBorders>
            <w:shd w:fill="auto" w:val="clear"/>
            <w:vAlign w:val="bottom"/>
          </w:tcPr>
          <w:p>
            <w:pPr>
              <w:pStyle w:val="Normal"/>
              <w:jc w:val="center"/>
              <w:rPr>
                <w:b/>
                <w:b/>
              </w:rPr>
            </w:pPr>
            <w:r>
              <w:rPr>
                <w:b/>
              </w:rPr>
              <w:t>5620021264</w:t>
            </w:r>
          </w:p>
        </w:tc>
        <w:tc>
          <w:tcPr>
            <w:tcW w:w="570" w:type="dxa"/>
            <w:tcBorders/>
            <w:shd w:fill="auto" w:val="clear"/>
          </w:tcPr>
          <w:p>
            <w:pPr>
              <w:pStyle w:val="Normal"/>
              <w:snapToGrid w:val="false"/>
              <w:rPr>
                <w:b/>
                <w:b/>
              </w:rPr>
            </w:pPr>
            <w:r>
              <w:rPr>
                <w:b/>
              </w:rPr>
            </w:r>
          </w:p>
        </w:tc>
        <w:tc>
          <w:tcPr>
            <w:tcW w:w="3615" w:type="dxa"/>
            <w:tcBorders>
              <w:bottom w:val="single" w:sz="8" w:space="0" w:color="000000"/>
              <w:right w:val="single" w:sz="18" w:space="0" w:color="000000"/>
              <w:insideH w:val="single" w:sz="8" w:space="0" w:color="000000"/>
              <w:insideV w:val="single" w:sz="18" w:space="0" w:color="000000"/>
            </w:tcBorders>
            <w:shd w:fill="auto" w:val="clear"/>
            <w:vAlign w:val="bottom"/>
          </w:tcPr>
          <w:p>
            <w:pPr>
              <w:pStyle w:val="Normal"/>
              <w:jc w:val="center"/>
              <w:rPr>
                <w:b/>
                <w:b/>
              </w:rPr>
            </w:pPr>
            <w:r>
              <w:rPr>
                <w:b/>
                <w:color w:val="000000"/>
              </w:rPr>
              <w:t>40702810329250001703</w:t>
            </w:r>
          </w:p>
        </w:tc>
      </w:tr>
      <w:tr>
        <w:trPr>
          <w:trHeight w:val="227" w:hRule="atLeast"/>
        </w:trPr>
        <w:tc>
          <w:tcPr>
            <w:tcW w:w="240" w:type="dxa"/>
            <w:tcBorders/>
            <w:shd w:fill="auto" w:val="clear"/>
          </w:tcPr>
          <w:p>
            <w:pPr>
              <w:pStyle w:val="Normal"/>
              <w:snapToGrid w:val="false"/>
              <w:rPr>
                <w:rFonts w:ascii="Calibri" w:hAnsi="Calibri" w:cs="Calibri"/>
                <w:b/>
                <w:b/>
              </w:rPr>
            </w:pPr>
            <w:r>
              <w:rPr>
                <w:rFonts w:cs="Calibri" w:ascii="Calibri" w:hAnsi="Calibri"/>
                <w:b/>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tcBorders>
            <w:shd w:fill="auto" w:val="clear"/>
          </w:tcPr>
          <w:p>
            <w:pPr>
              <w:pStyle w:val="Normal"/>
              <w:jc w:val="center"/>
              <w:rPr>
                <w:sz w:val="14"/>
                <w:szCs w:val="14"/>
              </w:rPr>
            </w:pPr>
            <w:r>
              <w:rPr>
                <w:sz w:val="14"/>
                <w:szCs w:val="14"/>
              </w:rPr>
              <w:t>(ИНН получателя платежа)</w:t>
            </w:r>
          </w:p>
        </w:tc>
        <w:tc>
          <w:tcPr>
            <w:tcW w:w="570" w:type="dxa"/>
            <w:tcBorders/>
            <w:shd w:fill="auto" w:val="clear"/>
          </w:tcPr>
          <w:p>
            <w:pPr>
              <w:pStyle w:val="Normal"/>
              <w:snapToGrid w:val="false"/>
              <w:rPr>
                <w:sz w:val="14"/>
                <w:szCs w:val="14"/>
              </w:rPr>
            </w:pPr>
            <w:r>
              <w:rPr>
                <w:sz w:val="14"/>
                <w:szCs w:val="14"/>
              </w:rPr>
            </w:r>
          </w:p>
        </w:tc>
        <w:tc>
          <w:tcPr>
            <w:tcW w:w="3615" w:type="dxa"/>
            <w:tcBorders>
              <w:right w:val="single" w:sz="18" w:space="0" w:color="000000"/>
              <w:insideV w:val="single" w:sz="18" w:space="0" w:color="000000"/>
            </w:tcBorders>
            <w:shd w:fill="auto" w:val="clear"/>
          </w:tcPr>
          <w:p>
            <w:pPr>
              <w:pStyle w:val="Normal"/>
              <w:jc w:val="center"/>
              <w:rPr>
                <w:sz w:val="14"/>
                <w:szCs w:val="14"/>
              </w:rPr>
            </w:pPr>
            <w:r>
              <w:rPr>
                <w:sz w:val="14"/>
                <w:szCs w:val="14"/>
              </w:rPr>
              <w:t>(номер счета получателя платежа)</w:t>
            </w:r>
          </w:p>
        </w:tc>
      </w:tr>
      <w:tr>
        <w:trPr/>
        <w:tc>
          <w:tcPr>
            <w:tcW w:w="240" w:type="dxa"/>
            <w:tcBorders/>
            <w:shd w:fill="auto" w:val="clear"/>
          </w:tcPr>
          <w:p>
            <w:pPr>
              <w:pStyle w:val="Normal"/>
              <w:snapToGrid w:val="false"/>
              <w:rPr>
                <w:rFonts w:ascii="Calibri" w:hAnsi="Calibri" w:cs="Calibri"/>
                <w:sz w:val="14"/>
                <w:szCs w:val="14"/>
              </w:rPr>
            </w:pPr>
            <w:r>
              <w:rPr>
                <w:rFonts w:cs="Calibri" w:ascii="Calibri" w:hAnsi="Calibri"/>
                <w:sz w:val="14"/>
                <w:szCs w:val="14"/>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bottom w:val="single" w:sz="8" w:space="0" w:color="000000"/>
              <w:insideH w:val="single" w:sz="8" w:space="0" w:color="000000"/>
            </w:tcBorders>
            <w:shd w:fill="auto" w:val="clear"/>
            <w:vAlign w:val="bottom"/>
          </w:tcPr>
          <w:p>
            <w:pPr>
              <w:pStyle w:val="Normal"/>
              <w:jc w:val="center"/>
              <w:rPr>
                <w:sz w:val="18"/>
                <w:szCs w:val="18"/>
              </w:rPr>
            </w:pPr>
            <w:r>
              <w:rPr>
                <w:b/>
                <w:color w:val="000000"/>
                <w:sz w:val="22"/>
                <w:szCs w:val="22"/>
                <w:highlight w:val="white"/>
              </w:rPr>
              <w:t>ФИЛИАЛ "НИЖЕГОРОДСКИЙ" АО "АЛЬФА-БАНК" </w:t>
            </w:r>
          </w:p>
        </w:tc>
        <w:tc>
          <w:tcPr>
            <w:tcW w:w="570" w:type="dxa"/>
            <w:tcBorders/>
            <w:shd w:fill="auto" w:val="clear"/>
            <w:vAlign w:val="bottom"/>
          </w:tcPr>
          <w:p>
            <w:pPr>
              <w:pStyle w:val="Normal"/>
              <w:jc w:val="center"/>
              <w:rPr>
                <w:sz w:val="18"/>
                <w:szCs w:val="18"/>
              </w:rPr>
            </w:pPr>
            <w:r>
              <w:rPr>
                <w:sz w:val="18"/>
                <w:szCs w:val="18"/>
              </w:rPr>
              <w:t>БИК:</w:t>
            </w:r>
          </w:p>
        </w:tc>
        <w:tc>
          <w:tcPr>
            <w:tcW w:w="3615" w:type="dxa"/>
            <w:tcBorders>
              <w:bottom w:val="single" w:sz="8" w:space="0" w:color="000000"/>
              <w:right w:val="single" w:sz="18" w:space="0" w:color="000000"/>
              <w:insideH w:val="single" w:sz="8" w:space="0" w:color="000000"/>
              <w:insideV w:val="single" w:sz="18" w:space="0" w:color="000000"/>
            </w:tcBorders>
            <w:shd w:fill="auto" w:val="clear"/>
            <w:vAlign w:val="bottom"/>
          </w:tcPr>
          <w:p>
            <w:pPr>
              <w:pStyle w:val="Normal"/>
              <w:jc w:val="center"/>
              <w:rPr>
                <w:sz w:val="18"/>
                <w:szCs w:val="18"/>
              </w:rPr>
            </w:pPr>
            <w:r>
              <w:rPr>
                <w:b/>
                <w:color w:val="000000"/>
              </w:rPr>
              <w:t>042202824</w:t>
            </w:r>
          </w:p>
        </w:tc>
      </w:tr>
      <w:tr>
        <w:trPr>
          <w:trHeight w:val="227" w:hRule="atLeast"/>
        </w:trPr>
        <w:tc>
          <w:tcPr>
            <w:tcW w:w="240" w:type="dxa"/>
            <w:tcBorders/>
            <w:shd w:fill="auto" w:val="clear"/>
          </w:tcPr>
          <w:p>
            <w:pPr>
              <w:pStyle w:val="Normal"/>
              <w:snapToGrid w:val="false"/>
              <w:rPr>
                <w:rFonts w:ascii="Calibri" w:hAnsi="Calibri" w:cs="Calibri"/>
                <w:sz w:val="18"/>
                <w:szCs w:val="18"/>
              </w:rPr>
            </w:pPr>
            <w:r>
              <w:rPr>
                <w:rFonts w:cs="Calibri" w:ascii="Calibri" w:hAnsi="Calibri"/>
                <w:sz w:val="18"/>
                <w:szCs w:val="18"/>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tcBorders>
            <w:shd w:fill="auto" w:val="clear"/>
          </w:tcPr>
          <w:p>
            <w:pPr>
              <w:pStyle w:val="Normal"/>
              <w:jc w:val="center"/>
              <w:rPr>
                <w:sz w:val="14"/>
                <w:szCs w:val="14"/>
              </w:rPr>
            </w:pPr>
            <w:r>
              <w:rPr>
                <w:sz w:val="14"/>
                <w:szCs w:val="14"/>
              </w:rPr>
              <w:t>(наименование банка получателя платежа)</w:t>
            </w:r>
          </w:p>
        </w:tc>
        <w:tc>
          <w:tcPr>
            <w:tcW w:w="570" w:type="dxa"/>
            <w:tcBorders/>
            <w:shd w:fill="auto" w:val="clear"/>
          </w:tcPr>
          <w:p>
            <w:pPr>
              <w:pStyle w:val="Normal"/>
              <w:snapToGrid w:val="false"/>
              <w:rPr>
                <w:sz w:val="14"/>
                <w:szCs w:val="14"/>
              </w:rPr>
            </w:pPr>
            <w:r>
              <w:rPr>
                <w:sz w:val="14"/>
                <w:szCs w:val="14"/>
              </w:rPr>
            </w:r>
          </w:p>
        </w:tc>
        <w:tc>
          <w:tcPr>
            <w:tcW w:w="3615" w:type="dxa"/>
            <w:tcBorders>
              <w:right w:val="single" w:sz="18" w:space="0" w:color="000000"/>
              <w:insideV w:val="single" w:sz="18" w:space="0" w:color="000000"/>
            </w:tcBorders>
            <w:shd w:fill="auto" w:val="clear"/>
          </w:tcPr>
          <w:p>
            <w:pPr>
              <w:pStyle w:val="Normal"/>
              <w:snapToGrid w:val="false"/>
              <w:rPr/>
            </w:pPr>
            <w:r>
              <w:rPr/>
            </w:r>
          </w:p>
        </w:tc>
      </w:tr>
      <w:tr>
        <w:trPr>
          <w:trHeight w:val="227" w:hRule="atLeast"/>
        </w:trPr>
        <w:tc>
          <w:tcPr>
            <w:tcW w:w="240" w:type="dxa"/>
            <w:tcBorders/>
            <w:shd w:fill="auto" w:val="clear"/>
          </w:tcPr>
          <w:p>
            <w:pPr>
              <w:pStyle w:val="Normal"/>
              <w:snapToGrid w:val="false"/>
              <w:rPr>
                <w:rFonts w:ascii="Calibri" w:hAnsi="Calibri" w:cs="Calibri"/>
              </w:rPr>
            </w:pPr>
            <w:r>
              <w:rPr>
                <w:rFonts w:cs="Calibri" w:ascii="Calibri" w:hAnsi="Calibri"/>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740" w:type="dxa"/>
            <w:gridSpan w:val="3"/>
            <w:tcBorders>
              <w:left w:val="single" w:sz="18" w:space="0" w:color="000000"/>
            </w:tcBorders>
            <w:shd w:fill="auto" w:val="clear"/>
            <w:vAlign w:val="bottom"/>
          </w:tcPr>
          <w:p>
            <w:pPr>
              <w:pStyle w:val="Normal"/>
              <w:rPr>
                <w:sz w:val="14"/>
                <w:szCs w:val="14"/>
              </w:rPr>
            </w:pPr>
            <w:r>
              <w:rPr>
                <w:sz w:val="14"/>
                <w:szCs w:val="14"/>
              </w:rPr>
              <w:t>Номер кор./сч. банка получателя платежа:</w:t>
            </w:r>
          </w:p>
        </w:tc>
        <w:tc>
          <w:tcPr>
            <w:tcW w:w="3615" w:type="dxa"/>
            <w:tcBorders>
              <w:bottom w:val="single" w:sz="8" w:space="0" w:color="000000"/>
              <w:right w:val="single" w:sz="18" w:space="0" w:color="000000"/>
              <w:insideH w:val="single" w:sz="8" w:space="0" w:color="000000"/>
              <w:insideV w:val="single" w:sz="18" w:space="0" w:color="000000"/>
            </w:tcBorders>
            <w:shd w:fill="auto" w:val="clear"/>
            <w:vAlign w:val="bottom"/>
          </w:tcPr>
          <w:p>
            <w:pPr>
              <w:pStyle w:val="Normal"/>
              <w:jc w:val="center"/>
              <w:rPr>
                <w:sz w:val="18"/>
                <w:szCs w:val="18"/>
              </w:rPr>
            </w:pPr>
            <w:r>
              <w:rPr>
                <w:b/>
              </w:rPr>
              <w:t>30101810200000000824</w:t>
            </w:r>
          </w:p>
        </w:tc>
      </w:tr>
      <w:tr>
        <w:trPr/>
        <w:tc>
          <w:tcPr>
            <w:tcW w:w="240" w:type="dxa"/>
            <w:tcBorders/>
            <w:shd w:fill="auto" w:val="clear"/>
          </w:tcPr>
          <w:p>
            <w:pPr>
              <w:pStyle w:val="Normal"/>
              <w:snapToGrid w:val="false"/>
              <w:rPr>
                <w:rFonts w:ascii="Calibri" w:hAnsi="Calibri" w:cs="Calibri"/>
                <w:sz w:val="18"/>
                <w:szCs w:val="18"/>
              </w:rPr>
            </w:pPr>
            <w:r>
              <w:rPr>
                <w:rFonts w:cs="Calibri" w:ascii="Calibri" w:hAnsi="Calibri"/>
                <w:sz w:val="18"/>
                <w:szCs w:val="18"/>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bottom w:val="single" w:sz="8" w:space="0" w:color="000000"/>
              <w:insideH w:val="single" w:sz="8" w:space="0" w:color="000000"/>
            </w:tcBorders>
            <w:shd w:fill="auto" w:val="clear"/>
            <w:vAlign w:val="bottom"/>
          </w:tcPr>
          <w:p>
            <w:pPr>
              <w:pStyle w:val="Normal"/>
              <w:jc w:val="both"/>
              <w:rPr>
                <w:sz w:val="18"/>
                <w:szCs w:val="18"/>
              </w:rPr>
            </w:pPr>
            <w:r>
              <w:rPr>
                <w:rStyle w:val="Binderror"/>
                <w:b/>
                <w:sz w:val="18"/>
                <w:szCs w:val="18"/>
              </w:rPr>
              <w:t xml:space="preserve">Оплата оргвзноса за конкурс </w:t>
            </w:r>
          </w:p>
        </w:tc>
        <w:tc>
          <w:tcPr>
            <w:tcW w:w="570" w:type="dxa"/>
            <w:tcBorders/>
            <w:shd w:fill="auto" w:val="clear"/>
          </w:tcPr>
          <w:p>
            <w:pPr>
              <w:pStyle w:val="Normal"/>
              <w:snapToGrid w:val="false"/>
              <w:rPr>
                <w:sz w:val="18"/>
                <w:szCs w:val="18"/>
              </w:rPr>
            </w:pPr>
            <w:r>
              <w:rPr>
                <w:sz w:val="18"/>
                <w:szCs w:val="18"/>
              </w:rPr>
            </w:r>
          </w:p>
        </w:tc>
        <w:tc>
          <w:tcPr>
            <w:tcW w:w="3615" w:type="dxa"/>
            <w:tcBorders>
              <w:bottom w:val="single" w:sz="8" w:space="0" w:color="000000"/>
              <w:right w:val="single" w:sz="18" w:space="0" w:color="000000"/>
              <w:insideH w:val="single" w:sz="8" w:space="0" w:color="000000"/>
              <w:insideV w:val="single" w:sz="18" w:space="0" w:color="000000"/>
            </w:tcBorders>
            <w:shd w:fill="auto" w:val="clear"/>
          </w:tcPr>
          <w:p>
            <w:pPr>
              <w:pStyle w:val="Normal"/>
              <w:rPr>
                <w:sz w:val="18"/>
                <w:szCs w:val="18"/>
              </w:rPr>
            </w:pPr>
            <w:r>
              <w:rPr>
                <w:rStyle w:val="Binderror"/>
                <w:sz w:val="18"/>
                <w:szCs w:val="18"/>
              </w:rPr>
              <w:t>________</w:t>
            </w:r>
          </w:p>
        </w:tc>
      </w:tr>
      <w:tr>
        <w:trPr>
          <w:trHeight w:val="227" w:hRule="atLeast"/>
        </w:trPr>
        <w:tc>
          <w:tcPr>
            <w:tcW w:w="240" w:type="dxa"/>
            <w:tcBorders/>
            <w:shd w:fill="auto" w:val="clear"/>
          </w:tcPr>
          <w:p>
            <w:pPr>
              <w:pStyle w:val="Normal"/>
              <w:snapToGrid w:val="false"/>
              <w:rPr>
                <w:rFonts w:ascii="Calibri" w:hAnsi="Calibri" w:cs="Calibri"/>
                <w:sz w:val="18"/>
                <w:szCs w:val="18"/>
              </w:rPr>
            </w:pPr>
            <w:r>
              <w:rPr>
                <w:rFonts w:cs="Calibri" w:ascii="Calibri" w:hAnsi="Calibri"/>
                <w:sz w:val="18"/>
                <w:szCs w:val="18"/>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tcBorders>
            <w:shd w:fill="auto" w:val="clear"/>
          </w:tcPr>
          <w:p>
            <w:pPr>
              <w:pStyle w:val="Normal"/>
              <w:jc w:val="center"/>
              <w:rPr>
                <w:sz w:val="14"/>
                <w:szCs w:val="14"/>
              </w:rPr>
            </w:pPr>
            <w:r>
              <w:rPr>
                <w:sz w:val="14"/>
                <w:szCs w:val="14"/>
              </w:rPr>
              <w:t>(наименование платежа)</w:t>
            </w:r>
          </w:p>
        </w:tc>
        <w:tc>
          <w:tcPr>
            <w:tcW w:w="570" w:type="dxa"/>
            <w:tcBorders/>
            <w:shd w:fill="auto" w:val="clear"/>
          </w:tcPr>
          <w:p>
            <w:pPr>
              <w:pStyle w:val="Normal"/>
              <w:snapToGrid w:val="false"/>
              <w:rPr>
                <w:sz w:val="14"/>
                <w:szCs w:val="14"/>
              </w:rPr>
            </w:pPr>
            <w:r>
              <w:rPr>
                <w:sz w:val="14"/>
                <w:szCs w:val="14"/>
              </w:rPr>
            </w:r>
          </w:p>
        </w:tc>
        <w:tc>
          <w:tcPr>
            <w:tcW w:w="3615" w:type="dxa"/>
            <w:tcBorders>
              <w:right w:val="single" w:sz="18" w:space="0" w:color="000000"/>
              <w:insideV w:val="single" w:sz="18" w:space="0" w:color="000000"/>
            </w:tcBorders>
            <w:shd w:fill="auto" w:val="clear"/>
          </w:tcPr>
          <w:p>
            <w:pPr>
              <w:pStyle w:val="Normal"/>
              <w:jc w:val="center"/>
              <w:rPr>
                <w:sz w:val="14"/>
                <w:szCs w:val="14"/>
              </w:rPr>
            </w:pPr>
            <w:r>
              <w:rPr>
                <w:sz w:val="14"/>
                <w:szCs w:val="14"/>
              </w:rPr>
              <w:t>(номер лицевого счета (код) плательщика)</w:t>
            </w:r>
          </w:p>
        </w:tc>
      </w:tr>
      <w:tr>
        <w:trPr>
          <w:trHeight w:val="284" w:hRule="atLeast"/>
        </w:trPr>
        <w:tc>
          <w:tcPr>
            <w:tcW w:w="240" w:type="dxa"/>
            <w:tcBorders/>
            <w:shd w:fill="auto" w:val="clear"/>
          </w:tcPr>
          <w:p>
            <w:pPr>
              <w:pStyle w:val="Normal"/>
              <w:snapToGrid w:val="false"/>
              <w:rPr>
                <w:rFonts w:ascii="Calibri" w:hAnsi="Calibri" w:cs="Calibri"/>
                <w:sz w:val="14"/>
                <w:szCs w:val="14"/>
              </w:rPr>
            </w:pPr>
            <w:r>
              <w:rPr>
                <w:rFonts w:cs="Calibri" w:ascii="Calibri" w:hAnsi="Calibri"/>
                <w:sz w:val="14"/>
                <w:szCs w:val="14"/>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1695" w:type="dxa"/>
            <w:tcBorders>
              <w:left w:val="single" w:sz="18" w:space="0" w:color="000000"/>
            </w:tcBorders>
            <w:shd w:fill="auto" w:val="clear"/>
          </w:tcPr>
          <w:p>
            <w:pPr>
              <w:pStyle w:val="Normal"/>
              <w:rPr>
                <w:sz w:val="18"/>
                <w:szCs w:val="18"/>
              </w:rPr>
            </w:pPr>
            <w:r>
              <w:rPr>
                <w:sz w:val="18"/>
                <w:szCs w:val="18"/>
              </w:rPr>
              <w:t xml:space="preserve">Ф.И.О. плательщика </w:t>
            </w:r>
          </w:p>
        </w:tc>
        <w:tc>
          <w:tcPr>
            <w:tcW w:w="6660" w:type="dxa"/>
            <w:gridSpan w:val="3"/>
            <w:tcBorders>
              <w:bottom w:val="single" w:sz="8" w:space="0" w:color="000000"/>
              <w:right w:val="single" w:sz="18" w:space="0" w:color="000000"/>
              <w:insideH w:val="single" w:sz="8" w:space="0" w:color="000000"/>
              <w:insideV w:val="single" w:sz="18" w:space="0" w:color="000000"/>
            </w:tcBorders>
            <w:shd w:fill="auto" w:val="clear"/>
          </w:tcPr>
          <w:p>
            <w:pPr>
              <w:pStyle w:val="Normal"/>
              <w:snapToGrid w:val="false"/>
              <w:rPr>
                <w:sz w:val="18"/>
                <w:szCs w:val="18"/>
              </w:rPr>
            </w:pPr>
            <w:r>
              <w:rPr>
                <w:sz w:val="18"/>
                <w:szCs w:val="18"/>
              </w:rPr>
            </w:r>
          </w:p>
        </w:tc>
      </w:tr>
      <w:tr>
        <w:trPr/>
        <w:tc>
          <w:tcPr>
            <w:tcW w:w="240" w:type="dxa"/>
            <w:tcBorders/>
            <w:shd w:fill="auto" w:val="clear"/>
          </w:tcPr>
          <w:p>
            <w:pPr>
              <w:pStyle w:val="Normal"/>
              <w:snapToGrid w:val="false"/>
              <w:rPr>
                <w:rFonts w:ascii="Calibri" w:hAnsi="Calibri" w:cs="Calibri"/>
              </w:rPr>
            </w:pPr>
            <w:r>
              <w:rPr>
                <w:rFonts w:cs="Calibri" w:ascii="Calibri" w:hAnsi="Calibri"/>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1695" w:type="dxa"/>
            <w:tcBorders>
              <w:left w:val="single" w:sz="18" w:space="0" w:color="000000"/>
            </w:tcBorders>
            <w:shd w:fill="auto" w:val="clear"/>
            <w:vAlign w:val="bottom"/>
          </w:tcPr>
          <w:p>
            <w:pPr>
              <w:pStyle w:val="Normal"/>
              <w:rPr>
                <w:sz w:val="18"/>
                <w:szCs w:val="18"/>
              </w:rPr>
            </w:pPr>
            <w:r>
              <w:rPr>
                <w:sz w:val="18"/>
                <w:szCs w:val="18"/>
              </w:rPr>
              <w:t xml:space="preserve">Адрес плательщика </w:t>
            </w:r>
          </w:p>
        </w:tc>
        <w:tc>
          <w:tcPr>
            <w:tcW w:w="6660" w:type="dxa"/>
            <w:gridSpan w:val="3"/>
            <w:tcBorders>
              <w:bottom w:val="single" w:sz="8" w:space="0" w:color="000000"/>
              <w:right w:val="single" w:sz="18" w:space="0" w:color="000000"/>
              <w:insideH w:val="single" w:sz="8" w:space="0" w:color="000000"/>
              <w:insideV w:val="single" w:sz="18" w:space="0" w:color="000000"/>
            </w:tcBorders>
            <w:shd w:fill="auto" w:val="clear"/>
          </w:tcPr>
          <w:p>
            <w:pPr>
              <w:pStyle w:val="Normal"/>
              <w:snapToGrid w:val="false"/>
              <w:rPr>
                <w:sz w:val="18"/>
                <w:szCs w:val="18"/>
              </w:rPr>
            </w:pPr>
            <w:r>
              <w:rPr>
                <w:sz w:val="18"/>
                <w:szCs w:val="18"/>
              </w:rPr>
            </w:r>
          </w:p>
        </w:tc>
      </w:tr>
      <w:tr>
        <w:trPr/>
        <w:tc>
          <w:tcPr>
            <w:tcW w:w="240" w:type="dxa"/>
            <w:tcBorders/>
            <w:shd w:fill="auto" w:val="clear"/>
          </w:tcPr>
          <w:p>
            <w:pPr>
              <w:pStyle w:val="Normal"/>
              <w:snapToGrid w:val="false"/>
              <w:rPr>
                <w:rFonts w:ascii="Calibri" w:hAnsi="Calibri" w:cs="Calibri"/>
              </w:rPr>
            </w:pPr>
            <w:r>
              <w:rPr>
                <w:rFonts w:cs="Calibri" w:ascii="Calibri" w:hAnsi="Calibri"/>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tcBorders>
            <w:shd w:fill="auto" w:val="clear"/>
            <w:vAlign w:val="bottom"/>
          </w:tcPr>
          <w:p>
            <w:pPr>
              <w:pStyle w:val="Normal"/>
              <w:rPr/>
            </w:pPr>
            <w:r>
              <w:rPr>
                <w:sz w:val="18"/>
                <w:szCs w:val="18"/>
              </w:rPr>
              <w:t xml:space="preserve">Сумма платежа </w:t>
            </w:r>
            <w:r>
              <w:rPr>
                <w:rStyle w:val="Binderror"/>
                <w:sz w:val="18"/>
                <w:szCs w:val="18"/>
              </w:rPr>
              <w:t>________</w:t>
            </w:r>
            <w:r>
              <w:rPr>
                <w:sz w:val="18"/>
                <w:szCs w:val="18"/>
              </w:rPr>
              <w:t xml:space="preserve">руб. </w:t>
            </w:r>
            <w:r>
              <w:rPr>
                <w:rStyle w:val="Binderror"/>
                <w:sz w:val="18"/>
                <w:szCs w:val="18"/>
              </w:rPr>
              <w:t>________</w:t>
            </w:r>
            <w:r>
              <w:rPr>
                <w:sz w:val="18"/>
                <w:szCs w:val="18"/>
              </w:rPr>
              <w:t> коп.</w:t>
            </w:r>
          </w:p>
        </w:tc>
        <w:tc>
          <w:tcPr>
            <w:tcW w:w="4185" w:type="dxa"/>
            <w:gridSpan w:val="2"/>
            <w:tcBorders>
              <w:right w:val="single" w:sz="18" w:space="0" w:color="000000"/>
              <w:insideV w:val="single" w:sz="18" w:space="0" w:color="000000"/>
            </w:tcBorders>
            <w:shd w:fill="auto" w:val="clear"/>
            <w:vAlign w:val="bottom"/>
          </w:tcPr>
          <w:p>
            <w:pPr>
              <w:pStyle w:val="Normal"/>
              <w:rPr/>
            </w:pPr>
            <w:r>
              <w:rPr>
                <w:sz w:val="18"/>
                <w:szCs w:val="18"/>
              </w:rPr>
              <w:t xml:space="preserve">Сумма платы за услуги </w:t>
            </w:r>
            <w:r>
              <w:rPr>
                <w:rStyle w:val="Binderror"/>
                <w:sz w:val="18"/>
                <w:szCs w:val="18"/>
              </w:rPr>
              <w:t>________</w:t>
            </w:r>
            <w:r>
              <w:rPr>
                <w:sz w:val="18"/>
                <w:szCs w:val="18"/>
              </w:rPr>
              <w:t xml:space="preserve">руб. </w:t>
            </w:r>
            <w:r>
              <w:rPr>
                <w:rStyle w:val="Binderror"/>
                <w:sz w:val="18"/>
                <w:szCs w:val="18"/>
              </w:rPr>
              <w:t>________</w:t>
            </w:r>
            <w:r>
              <w:rPr>
                <w:sz w:val="18"/>
                <w:szCs w:val="18"/>
              </w:rPr>
              <w:t> коп.</w:t>
            </w:r>
          </w:p>
        </w:tc>
      </w:tr>
      <w:tr>
        <w:trPr/>
        <w:tc>
          <w:tcPr>
            <w:tcW w:w="240" w:type="dxa"/>
            <w:tcBorders/>
            <w:shd w:fill="auto" w:val="clear"/>
          </w:tcPr>
          <w:p>
            <w:pPr>
              <w:pStyle w:val="Normal"/>
              <w:snapToGrid w:val="false"/>
              <w:rPr>
                <w:rFonts w:ascii="Calibri" w:hAnsi="Calibri" w:cs="Calibri"/>
                <w:sz w:val="18"/>
                <w:szCs w:val="18"/>
              </w:rPr>
            </w:pPr>
            <w:r>
              <w:rPr>
                <w:rFonts w:cs="Calibri" w:ascii="Calibri" w:hAnsi="Calibri"/>
                <w:sz w:val="18"/>
                <w:szCs w:val="18"/>
              </w:rPr>
            </w:r>
          </w:p>
        </w:tc>
        <w:tc>
          <w:tcPr>
            <w:tcW w:w="2925" w:type="dxa"/>
            <w:tcBorders>
              <w:left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170" w:type="dxa"/>
            <w:gridSpan w:val="2"/>
            <w:tcBorders>
              <w:left w:val="single" w:sz="18" w:space="0" w:color="000000"/>
            </w:tcBorders>
            <w:shd w:fill="auto" w:val="clear"/>
          </w:tcPr>
          <w:p>
            <w:pPr>
              <w:pStyle w:val="Normal"/>
              <w:rPr/>
            </w:pPr>
            <w:r>
              <w:rPr>
                <w:sz w:val="18"/>
                <w:szCs w:val="18"/>
              </w:rPr>
              <w:t xml:space="preserve">Итого </w:t>
            </w:r>
            <w:r>
              <w:rPr>
                <w:rStyle w:val="Binderror"/>
                <w:sz w:val="18"/>
                <w:szCs w:val="18"/>
              </w:rPr>
              <w:t>________</w:t>
            </w:r>
            <w:r>
              <w:rPr>
                <w:sz w:val="18"/>
                <w:szCs w:val="18"/>
              </w:rPr>
              <w:t xml:space="preserve"> руб. </w:t>
            </w:r>
            <w:r>
              <w:rPr>
                <w:rStyle w:val="Binderror"/>
                <w:sz w:val="18"/>
                <w:szCs w:val="18"/>
              </w:rPr>
              <w:t>________</w:t>
            </w:r>
            <w:r>
              <w:rPr>
                <w:sz w:val="18"/>
                <w:szCs w:val="18"/>
              </w:rPr>
              <w:t>коп.</w:t>
            </w:r>
          </w:p>
        </w:tc>
        <w:tc>
          <w:tcPr>
            <w:tcW w:w="4185" w:type="dxa"/>
            <w:gridSpan w:val="2"/>
            <w:tcBorders>
              <w:right w:val="single" w:sz="18" w:space="0" w:color="000000"/>
              <w:insideV w:val="single" w:sz="18" w:space="0" w:color="000000"/>
            </w:tcBorders>
            <w:shd w:fill="auto" w:val="clear"/>
          </w:tcPr>
          <w:p>
            <w:pPr>
              <w:pStyle w:val="Normal"/>
              <w:rPr>
                <w:sz w:val="18"/>
                <w:szCs w:val="18"/>
              </w:rPr>
            </w:pPr>
            <w:r>
              <w:rPr>
                <w:sz w:val="18"/>
                <w:szCs w:val="18"/>
              </w:rPr>
              <w:t>"___" _______________ 20___ г.</w:t>
            </w:r>
          </w:p>
        </w:tc>
      </w:tr>
      <w:tr>
        <w:trPr>
          <w:trHeight w:val="227" w:hRule="atLeast"/>
        </w:trPr>
        <w:tc>
          <w:tcPr>
            <w:tcW w:w="240" w:type="dxa"/>
            <w:tcBorders/>
            <w:shd w:fill="auto" w:val="clear"/>
          </w:tcPr>
          <w:p>
            <w:pPr>
              <w:pStyle w:val="Normal"/>
              <w:snapToGrid w:val="false"/>
              <w:jc w:val="center"/>
              <w:rPr>
                <w:rFonts w:ascii="Calibri" w:hAnsi="Calibri" w:cs="Calibri"/>
                <w:sz w:val="18"/>
                <w:szCs w:val="18"/>
              </w:rPr>
            </w:pPr>
            <w:r>
              <w:rPr>
                <w:rFonts w:cs="Calibri" w:ascii="Calibri" w:hAnsi="Calibri"/>
                <w:sz w:val="18"/>
                <w:szCs w:val="18"/>
              </w:rPr>
            </w:r>
          </w:p>
        </w:tc>
        <w:tc>
          <w:tcPr>
            <w:tcW w:w="2925" w:type="dxa"/>
            <w:tcBorders>
              <w:left w:val="single" w:sz="18" w:space="0" w:color="000000"/>
            </w:tcBorders>
            <w:shd w:fill="auto" w:val="clear"/>
          </w:tcPr>
          <w:p>
            <w:pPr>
              <w:pStyle w:val="Normal"/>
              <w:jc w:val="center"/>
              <w:rPr>
                <w:sz w:val="18"/>
                <w:szCs w:val="18"/>
              </w:rPr>
            </w:pPr>
            <w:r>
              <w:rPr>
                <w:rStyle w:val="StrongEmphasis"/>
                <w:sz w:val="18"/>
                <w:szCs w:val="18"/>
              </w:rPr>
              <w:t>Кассир</w:t>
            </w:r>
          </w:p>
        </w:tc>
        <w:tc>
          <w:tcPr>
            <w:tcW w:w="8355" w:type="dxa"/>
            <w:gridSpan w:val="4"/>
            <w:tcBorders>
              <w:left w:val="single" w:sz="18" w:space="0" w:color="000000"/>
              <w:right w:val="single" w:sz="18" w:space="0" w:color="000000"/>
              <w:insideV w:val="single" w:sz="18" w:space="0" w:color="000000"/>
            </w:tcBorders>
            <w:shd w:fill="auto" w:val="clear"/>
            <w:vAlign w:val="bottom"/>
          </w:tcPr>
          <w:p>
            <w:pPr>
              <w:pStyle w:val="Normal"/>
              <w:rPr>
                <w:sz w:val="14"/>
                <w:szCs w:val="14"/>
              </w:rPr>
            </w:pPr>
            <w:r>
              <w:rPr>
                <w:sz w:val="14"/>
                <w:szCs w:val="14"/>
              </w:rPr>
              <w:t>С условиями приема указанной в платежном документе суммы, в т.ч. с суммой взимаемой платы за услуги банка,</w:t>
            </w:r>
          </w:p>
        </w:tc>
      </w:tr>
      <w:tr>
        <w:trPr>
          <w:trHeight w:val="227" w:hRule="atLeast"/>
        </w:trPr>
        <w:tc>
          <w:tcPr>
            <w:tcW w:w="240" w:type="dxa"/>
            <w:tcBorders/>
            <w:shd w:fill="auto" w:val="clear"/>
          </w:tcPr>
          <w:p>
            <w:pPr>
              <w:pStyle w:val="Normal"/>
              <w:snapToGrid w:val="false"/>
              <w:rPr>
                <w:rFonts w:ascii="Calibri" w:hAnsi="Calibri" w:cs="Calibri"/>
                <w:sz w:val="14"/>
                <w:szCs w:val="14"/>
              </w:rPr>
            </w:pPr>
            <w:r>
              <w:rPr>
                <w:rFonts w:cs="Calibri" w:ascii="Calibri" w:hAnsi="Calibri"/>
                <w:sz w:val="14"/>
                <w:szCs w:val="14"/>
              </w:rPr>
            </w:r>
          </w:p>
        </w:tc>
        <w:tc>
          <w:tcPr>
            <w:tcW w:w="2925" w:type="dxa"/>
            <w:tcBorders>
              <w:left w:val="single" w:sz="18" w:space="0" w:color="000000"/>
              <w:bottom w:val="single" w:sz="18" w:space="0" w:color="000000"/>
              <w:insideH w:val="single" w:sz="18" w:space="0" w:color="000000"/>
            </w:tcBorders>
            <w:shd w:fill="auto" w:val="clear"/>
          </w:tcPr>
          <w:p>
            <w:pPr>
              <w:pStyle w:val="Normal"/>
              <w:snapToGrid w:val="false"/>
              <w:rPr>
                <w:rFonts w:ascii="Calibri" w:hAnsi="Calibri" w:cs="Calibri"/>
              </w:rPr>
            </w:pPr>
            <w:r>
              <w:rPr>
                <w:rFonts w:cs="Calibri" w:ascii="Calibri" w:hAnsi="Calibri"/>
              </w:rPr>
            </w:r>
          </w:p>
        </w:tc>
        <w:tc>
          <w:tcPr>
            <w:tcW w:w="4740" w:type="dxa"/>
            <w:gridSpan w:val="3"/>
            <w:tcBorders>
              <w:left w:val="single" w:sz="18" w:space="0" w:color="000000"/>
              <w:bottom w:val="single" w:sz="18" w:space="0" w:color="000000"/>
              <w:insideH w:val="single" w:sz="18" w:space="0" w:color="000000"/>
            </w:tcBorders>
            <w:shd w:fill="auto" w:val="clear"/>
            <w:vAlign w:val="bottom"/>
          </w:tcPr>
          <w:p>
            <w:pPr>
              <w:pStyle w:val="Normal"/>
              <w:rPr>
                <w:sz w:val="14"/>
                <w:szCs w:val="14"/>
              </w:rPr>
            </w:pPr>
            <w:r>
              <w:rPr>
                <w:sz w:val="14"/>
                <w:szCs w:val="14"/>
              </w:rPr>
              <w:t>ознакомлен и согласен.</w:t>
            </w:r>
          </w:p>
        </w:tc>
        <w:tc>
          <w:tcPr>
            <w:tcW w:w="3615" w:type="dxa"/>
            <w:tcBorders>
              <w:bottom w:val="single" w:sz="18" w:space="0" w:color="000000"/>
              <w:right w:val="single" w:sz="18" w:space="0" w:color="000000"/>
              <w:insideH w:val="single" w:sz="18" w:space="0" w:color="000000"/>
              <w:insideV w:val="single" w:sz="18" w:space="0" w:color="000000"/>
            </w:tcBorders>
            <w:shd w:fill="auto" w:val="clear"/>
            <w:vAlign w:val="bottom"/>
          </w:tcPr>
          <w:p>
            <w:pPr>
              <w:pStyle w:val="Normal"/>
              <w:rPr>
                <w:sz w:val="14"/>
                <w:szCs w:val="14"/>
              </w:rPr>
            </w:pPr>
            <w:r>
              <w:rPr>
                <w:rStyle w:val="StrongEmphasis"/>
                <w:sz w:val="14"/>
                <w:szCs w:val="14"/>
              </w:rPr>
              <w:t>Подпись плательщика:</w:t>
            </w:r>
          </w:p>
        </w:tc>
      </w:tr>
    </w:tbl>
    <w:p>
      <w:pPr>
        <w:pStyle w:val="Normal"/>
        <w:numPr>
          <w:ilvl w:val="0"/>
          <w:numId w:val="5"/>
        </w:numPr>
        <w:jc w:val="center"/>
        <w:rPr>
          <w:b/>
          <w:b/>
          <w:color w:val="FF0000"/>
          <w:sz w:val="28"/>
          <w:szCs w:val="28"/>
        </w:rPr>
      </w:pPr>
      <w:r>
        <w:rPr>
          <w:b/>
          <w:color w:val="FF0000"/>
          <w:sz w:val="28"/>
          <w:szCs w:val="28"/>
        </w:rPr>
        <w:t>По реквизитам для оплаты организационного взноса по номеру карты</w:t>
      </w:r>
    </w:p>
    <w:p>
      <w:pPr>
        <w:pStyle w:val="Style17"/>
        <w:numPr>
          <w:ilvl w:val="0"/>
          <w:numId w:val="3"/>
        </w:numPr>
        <w:tabs>
          <w:tab w:val="clear" w:pos="708"/>
          <w:tab w:val="left" w:pos="426" w:leader="none"/>
        </w:tabs>
        <w:spacing w:lineRule="auto" w:line="240" w:before="0" w:after="0"/>
        <w:ind w:left="-284" w:firstLine="426"/>
        <w:contextualSpacing/>
        <w:jc w:val="both"/>
        <w:rPr/>
      </w:pPr>
      <w:r>
        <w:rPr>
          <w:rFonts w:cs="Times New Roman" w:ascii="Times New Roman" w:hAnsi="Times New Roman"/>
          <w:sz w:val="28"/>
          <w:szCs w:val="28"/>
        </w:rPr>
        <w:t xml:space="preserve">Номер карты: </w:t>
      </w:r>
      <w:r>
        <w:rPr>
          <w:rFonts w:cs="Times New Roman" w:ascii="Times New Roman" w:hAnsi="Times New Roman"/>
          <w:b/>
          <w:sz w:val="28"/>
          <w:szCs w:val="28"/>
        </w:rPr>
        <w:t>4274275403069734</w:t>
      </w:r>
    </w:p>
    <w:p>
      <w:pPr>
        <w:pStyle w:val="Style17"/>
        <w:numPr>
          <w:ilvl w:val="0"/>
          <w:numId w:val="3"/>
        </w:numPr>
        <w:tabs>
          <w:tab w:val="clear" w:pos="708"/>
          <w:tab w:val="left" w:pos="426" w:leader="none"/>
        </w:tabs>
        <w:spacing w:lineRule="auto" w:line="240" w:before="0" w:after="0"/>
        <w:ind w:left="-284" w:firstLine="426"/>
        <w:contextualSpacing/>
        <w:jc w:val="both"/>
        <w:rPr>
          <w:rFonts w:ascii="Times New Roman" w:hAnsi="Times New Roman" w:cs="Times New Roman"/>
          <w:b/>
          <w:b/>
          <w:sz w:val="28"/>
          <w:szCs w:val="28"/>
        </w:rPr>
      </w:pPr>
      <w:r>
        <w:rPr>
          <w:rFonts w:cs="Times New Roman" w:ascii="Times New Roman" w:hAnsi="Times New Roman"/>
          <w:sz w:val="28"/>
          <w:szCs w:val="28"/>
        </w:rPr>
        <w:t xml:space="preserve">Вид карты: Сбербанк </w:t>
      </w:r>
      <w:r>
        <w:rPr>
          <w:rFonts w:cs="Times New Roman" w:ascii="Times New Roman" w:hAnsi="Times New Roman"/>
          <w:color w:val="000000"/>
          <w:sz w:val="28"/>
          <w:szCs w:val="28"/>
          <w:shd w:fill="FFFFFF" w:val="clear"/>
        </w:rPr>
        <w:t>Visa Platinum</w:t>
      </w:r>
    </w:p>
    <w:p>
      <w:pPr>
        <w:pStyle w:val="Style17"/>
        <w:numPr>
          <w:ilvl w:val="0"/>
          <w:numId w:val="3"/>
        </w:numPr>
        <w:tabs>
          <w:tab w:val="clear" w:pos="708"/>
          <w:tab w:val="left" w:pos="426" w:leader="none"/>
        </w:tabs>
        <w:spacing w:lineRule="auto" w:line="240" w:before="0" w:after="0"/>
        <w:ind w:left="-284" w:firstLine="426"/>
        <w:contextualSpacing/>
        <w:jc w:val="both"/>
        <w:rPr>
          <w:rFonts w:ascii="Times New Roman" w:hAnsi="Times New Roman" w:cs="Times New Roman"/>
          <w:b/>
          <w:b/>
          <w:sz w:val="28"/>
          <w:szCs w:val="28"/>
        </w:rPr>
      </w:pPr>
      <w:r>
        <w:rPr>
          <w:rFonts w:cs="Times New Roman" w:ascii="Times New Roman" w:hAnsi="Times New Roman"/>
          <w:sz w:val="28"/>
          <w:szCs w:val="28"/>
        </w:rPr>
        <w:t xml:space="preserve">Отделение банка, к которому прикреплена карта: ОСБ </w:t>
      </w:r>
      <w:r>
        <w:rPr>
          <w:rFonts w:cs="Times New Roman" w:ascii="Times New Roman" w:hAnsi="Times New Roman"/>
          <w:b/>
          <w:bCs/>
          <w:color w:val="3D3D3D"/>
          <w:sz w:val="28"/>
          <w:szCs w:val="28"/>
          <w:shd w:fill="FFFFFF" w:val="clear"/>
        </w:rPr>
        <w:t>№8623</w:t>
      </w:r>
    </w:p>
    <w:p>
      <w:pPr>
        <w:pStyle w:val="Style17"/>
        <w:numPr>
          <w:ilvl w:val="0"/>
          <w:numId w:val="3"/>
        </w:numPr>
        <w:tabs>
          <w:tab w:val="clear" w:pos="708"/>
          <w:tab w:val="left" w:pos="426" w:leader="none"/>
        </w:tabs>
        <w:spacing w:lineRule="auto" w:line="240" w:before="0" w:after="0"/>
        <w:ind w:left="-284" w:firstLine="426"/>
        <w:contextualSpacing/>
        <w:jc w:val="both"/>
        <w:rPr>
          <w:rFonts w:ascii="Times New Roman" w:hAnsi="Times New Roman" w:cs="Times New Roman"/>
          <w:sz w:val="28"/>
          <w:szCs w:val="28"/>
        </w:rPr>
      </w:pPr>
      <w:r>
        <w:rPr>
          <w:rFonts w:cs="Times New Roman" w:ascii="Times New Roman" w:hAnsi="Times New Roman"/>
          <w:sz w:val="28"/>
          <w:szCs w:val="28"/>
        </w:rPr>
        <w:t>г. Оренбург  Оренбургская область</w:t>
      </w:r>
    </w:p>
    <w:p>
      <w:pPr>
        <w:pStyle w:val="Style17"/>
        <w:numPr>
          <w:ilvl w:val="0"/>
          <w:numId w:val="3"/>
        </w:numPr>
        <w:tabs>
          <w:tab w:val="clear" w:pos="708"/>
          <w:tab w:val="left" w:pos="426" w:leader="none"/>
        </w:tabs>
        <w:spacing w:lineRule="auto" w:line="240" w:before="0" w:after="0"/>
        <w:ind w:left="-284" w:firstLine="426"/>
        <w:contextualSpacing/>
        <w:jc w:val="both"/>
        <w:rPr/>
      </w:pPr>
      <w:r>
        <w:rPr>
          <w:rFonts w:cs="Times New Roman" w:ascii="Times New Roman" w:hAnsi="Times New Roman"/>
          <w:sz w:val="28"/>
          <w:szCs w:val="28"/>
        </w:rPr>
        <w:t>Татьянина Альбина Ренатовна</w:t>
      </w:r>
    </w:p>
    <w:p>
      <w:pPr>
        <w:pStyle w:val="Style17"/>
        <w:numPr>
          <w:ilvl w:val="0"/>
          <w:numId w:val="3"/>
        </w:numPr>
        <w:tabs>
          <w:tab w:val="clear" w:pos="708"/>
          <w:tab w:val="left" w:pos="426" w:leader="none"/>
        </w:tabs>
        <w:spacing w:lineRule="auto" w:line="240" w:before="0" w:after="0"/>
        <w:ind w:left="-284" w:firstLine="426"/>
        <w:contextualSpacing/>
        <w:jc w:val="both"/>
        <w:rPr/>
      </w:pPr>
      <w:r>
        <w:rPr>
          <w:rFonts w:cs="Times New Roman" w:ascii="Times New Roman" w:hAnsi="Times New Roman"/>
          <w:sz w:val="28"/>
          <w:szCs w:val="28"/>
        </w:rPr>
        <w:t>При оплате оргвзноса на карту сбербанка в основании перевода указывать: частный перевод. В противном случае перевод осуществлять на реквизиты счёта.</w:t>
      </w:r>
    </w:p>
    <w:p>
      <w:pPr>
        <w:pStyle w:val="Style17"/>
        <w:spacing w:lineRule="auto" w:line="240" w:before="0" w:after="0"/>
        <w:ind w:left="-284" w:firstLine="568"/>
        <w:contextualSpacing/>
        <w:jc w:val="both"/>
        <w:rPr/>
      </w:pPr>
      <w:r>
        <w:rPr>
          <w:rFonts w:cs="Times New Roman" w:ascii="Times New Roman" w:hAnsi="Times New Roman"/>
          <w:b/>
          <w:color w:val="FF0000"/>
          <w:sz w:val="28"/>
          <w:szCs w:val="28"/>
        </w:rPr>
        <w:t>3. Оплату оргвзноса также можно производить в режиме онлайн без комиссии на нашем сайте в разделе  "Оплата оргвзноса"</w:t>
      </w:r>
    </w:p>
    <w:p>
      <w:pPr>
        <w:pStyle w:val="Normal"/>
        <w:ind w:left="-284" w:hanging="0"/>
        <w:jc w:val="both"/>
        <w:rPr/>
      </w:pPr>
      <w:r>
        <w:rPr>
          <w:sz w:val="20"/>
          <w:szCs w:val="20"/>
        </w:rPr>
        <w:t>ОПЛАТА ОРГВЗНОСА МОЖЕТ ПРОИЗВОДИТЬСЯ ПО ЛЮБЫМ ПРЕДСТАВЛЕННЫМ ВЫШЕ РЕКВИЗИТАМ. КОПИЯ ПОДТВЕРЖДЕНИЯ ОПЛАТЫ ОБЯЗАТЕЛЬНА. ОПЛАТУ ОРГВЗНОСА ТАКЖЕ МОЖНО ПРОИЗВОДИТЬ ЧЕРЕЗ ИНТЕРНЕТ БАНК. ПОДТВЕРЖДЕНИЕМ ОПЛАТЫ В ЭТОМ СЛУЧАЕ БУДЕТ ЯВЛЯТЬСЯ СКРИНШОТ, СКОПИРОВАННАЯ КВИТАНЦИЯ В WORD ИЛИ СОХРАНЕННАЯ КОПИЯ ОПЛАТЫ КАК КАРТИНКИ.</w:t>
      </w:r>
    </w:p>
    <w:p>
      <w:pPr>
        <w:pStyle w:val="Normal"/>
        <w:ind w:left="810" w:hanging="0"/>
        <w:jc w:val="right"/>
        <w:rPr>
          <w:sz w:val="28"/>
          <w:szCs w:val="28"/>
        </w:rPr>
      </w:pPr>
      <w:r>
        <w:rPr>
          <w:sz w:val="28"/>
          <w:szCs w:val="28"/>
        </w:rPr>
        <w:t>Приложение №3,№5</w:t>
      </w:r>
    </w:p>
    <w:p>
      <w:pPr>
        <w:pStyle w:val="Normal"/>
        <w:tabs>
          <w:tab w:val="clear" w:pos="708"/>
          <w:tab w:val="left" w:pos="-567" w:leader="none"/>
          <w:tab w:val="left" w:pos="-426" w:leader="none"/>
          <w:tab w:val="left" w:pos="360" w:leader="none"/>
          <w:tab w:val="left" w:pos="426" w:leader="none"/>
          <w:tab w:val="left" w:pos="1418" w:leader="none"/>
        </w:tabs>
        <w:ind w:firstLine="568"/>
        <w:jc w:val="both"/>
        <w:rPr>
          <w:sz w:val="28"/>
          <w:szCs w:val="28"/>
        </w:rPr>
      </w:pPr>
      <w:r>
        <w:rPr>
          <w:sz w:val="28"/>
          <w:szCs w:val="28"/>
        </w:rPr>
        <w:t xml:space="preserve">Форму заявки Вы можете получить, отправив запрос с пометкой «ЗАЯВКА» на конкурс </w:t>
      </w:r>
      <w:r>
        <w:rPr>
          <w:color w:val="FF0000"/>
          <w:sz w:val="28"/>
          <w:szCs w:val="28"/>
        </w:rPr>
        <w:t>(обязательно пишете название конкурса)</w:t>
      </w:r>
      <w:r>
        <w:rPr>
          <w:sz w:val="28"/>
          <w:szCs w:val="28"/>
        </w:rPr>
        <w:t xml:space="preserve"> на электронный адрес </w:t>
      </w:r>
    </w:p>
    <w:p>
      <w:pPr>
        <w:pStyle w:val="Normal"/>
        <w:tabs>
          <w:tab w:val="clear" w:pos="708"/>
          <w:tab w:val="left" w:pos="-567" w:leader="none"/>
          <w:tab w:val="left" w:pos="-426" w:leader="none"/>
          <w:tab w:val="left" w:pos="360" w:leader="none"/>
          <w:tab w:val="left" w:pos="426" w:leader="none"/>
          <w:tab w:val="left" w:pos="1418" w:leader="none"/>
        </w:tabs>
        <w:ind w:left="142" w:firstLine="568"/>
        <w:jc w:val="both"/>
        <w:rPr/>
      </w:pPr>
      <w:hyperlink r:id="rId14">
        <w:r>
          <w:rPr>
            <w:rStyle w:val="InternetLink"/>
            <w:sz w:val="28"/>
            <w:szCs w:val="28"/>
            <w:lang w:val="en-US"/>
          </w:rPr>
          <w:t>centrideia</w:t>
        </w:r>
        <w:r>
          <w:rPr>
            <w:rStyle w:val="InternetLink"/>
            <w:sz w:val="28"/>
            <w:szCs w:val="28"/>
          </w:rPr>
          <w:t>@</w:t>
        </w:r>
        <w:r>
          <w:rPr>
            <w:rStyle w:val="InternetLink"/>
            <w:sz w:val="28"/>
            <w:szCs w:val="28"/>
            <w:lang w:val="en-US"/>
          </w:rPr>
          <w:t>mail</w:t>
        </w:r>
        <w:r>
          <w:rPr>
            <w:rStyle w:val="InternetLink"/>
            <w:sz w:val="28"/>
            <w:szCs w:val="28"/>
          </w:rPr>
          <w:t>.</w:t>
        </w:r>
        <w:r>
          <w:rPr>
            <w:rStyle w:val="InternetLink"/>
            <w:sz w:val="28"/>
            <w:szCs w:val="28"/>
            <w:lang w:val="en-US"/>
          </w:rPr>
          <w:t>ru</w:t>
        </w:r>
      </w:hyperlink>
      <w:r>
        <w:rPr>
          <w:sz w:val="28"/>
          <w:szCs w:val="28"/>
        </w:rPr>
        <w:t xml:space="preserve">, или скачать на нашем сайте </w:t>
      </w:r>
      <w:hyperlink r:id="rId15">
        <w:r>
          <w:rPr>
            <w:rStyle w:val="InternetLink"/>
            <w:sz w:val="28"/>
            <w:szCs w:val="28"/>
          </w:rPr>
          <w:t>http://centrideia.ru/</w:t>
        </w:r>
      </w:hyperlink>
      <w:r>
        <w:rPr>
          <w:sz w:val="28"/>
          <w:szCs w:val="28"/>
        </w:rPr>
        <w:t xml:space="preserve"> в разделе конкурсы.</w:t>
      </w:r>
      <w:r>
        <w:rPr>
          <w:sz w:val="26"/>
          <w:szCs w:val="26"/>
        </w:rPr>
        <w:t xml:space="preserve"> </w:t>
      </w:r>
    </w:p>
    <w:p>
      <w:pPr>
        <w:pStyle w:val="Normal"/>
        <w:ind w:left="810" w:hanging="0"/>
        <w:jc w:val="right"/>
        <w:rPr>
          <w:sz w:val="28"/>
          <w:szCs w:val="28"/>
        </w:rPr>
      </w:pPr>
      <w:r>
        <w:rPr>
          <w:sz w:val="28"/>
          <w:szCs w:val="28"/>
        </w:rPr>
      </w:r>
    </w:p>
    <w:p>
      <w:pPr>
        <w:pStyle w:val="Normal"/>
        <w:ind w:left="810" w:hanging="0"/>
        <w:jc w:val="right"/>
        <w:rPr>
          <w:sz w:val="28"/>
          <w:szCs w:val="28"/>
        </w:rPr>
      </w:pPr>
      <w:r>
        <w:rPr>
          <w:sz w:val="28"/>
          <w:szCs w:val="28"/>
        </w:rPr>
      </w:r>
    </w:p>
    <w:p>
      <w:pPr>
        <w:pStyle w:val="Normal"/>
        <w:ind w:left="810" w:hanging="0"/>
        <w:jc w:val="right"/>
        <w:rPr>
          <w:sz w:val="28"/>
          <w:szCs w:val="28"/>
        </w:rPr>
      </w:pPr>
      <w:r>
        <w:rPr>
          <w:sz w:val="28"/>
          <w:szCs w:val="28"/>
        </w:rPr>
        <w:t>Приложение №4</w:t>
      </w:r>
    </w:p>
    <w:p>
      <w:pPr>
        <w:pStyle w:val="Normal"/>
        <w:tabs>
          <w:tab w:val="clear" w:pos="708"/>
          <w:tab w:val="left" w:pos="-567" w:leader="none"/>
          <w:tab w:val="left" w:pos="-426" w:leader="none"/>
        </w:tabs>
        <w:ind w:firstLine="284"/>
        <w:jc w:val="center"/>
        <w:rPr>
          <w:b/>
          <w:b/>
        </w:rPr>
      </w:pPr>
      <w:r>
        <w:rPr>
          <w:b/>
        </w:rPr>
        <w:t>ИНСТРУКЦИЯ ПО ЗАПОЛНЕНИЮ ФОРМЫ ЗАЯВКИ</w:t>
      </w:r>
    </w:p>
    <w:p>
      <w:pPr>
        <w:pStyle w:val="Normal"/>
        <w:tabs>
          <w:tab w:val="clear" w:pos="708"/>
          <w:tab w:val="left" w:pos="-567" w:leader="none"/>
          <w:tab w:val="left" w:pos="-426" w:leader="none"/>
        </w:tabs>
        <w:ind w:firstLine="284"/>
        <w:jc w:val="center"/>
        <w:rPr>
          <w:b/>
          <w:b/>
        </w:rPr>
      </w:pPr>
      <w:r>
        <w:rPr>
          <w:b/>
        </w:rPr>
        <w:t>При заполнении формы заявки Вы должны соблюдать данную инструкцию.</w:t>
      </w:r>
    </w:p>
    <w:p>
      <w:pPr>
        <w:pStyle w:val="Normal"/>
        <w:tabs>
          <w:tab w:val="clear" w:pos="708"/>
          <w:tab w:val="left" w:pos="-567" w:leader="none"/>
          <w:tab w:val="left" w:pos="-426" w:leader="none"/>
        </w:tabs>
        <w:ind w:firstLine="284"/>
        <w:jc w:val="center"/>
        <w:rPr>
          <w:b/>
          <w:b/>
        </w:rPr>
      </w:pPr>
      <w:r>
        <w:rPr>
          <w:b/>
        </w:rPr>
      </w:r>
    </w:p>
    <w:p>
      <w:pPr>
        <w:pStyle w:val="Style17"/>
        <w:numPr>
          <w:ilvl w:val="0"/>
          <w:numId w:val="7"/>
        </w:numPr>
        <w:tabs>
          <w:tab w:val="clear" w:pos="708"/>
          <w:tab w:val="left" w:pos="-567" w:leader="none"/>
          <w:tab w:val="left" w:pos="-426" w:leader="none"/>
        </w:tabs>
        <w:spacing w:lineRule="auto" w:line="240" w:before="0" w:after="0"/>
        <w:ind w:left="0" w:firstLine="284"/>
        <w:contextualSpacing/>
        <w:jc w:val="both"/>
        <w:rPr>
          <w:rFonts w:ascii="Times New Roman" w:hAnsi="Times New Roman" w:cs="Times New Roman"/>
          <w:sz w:val="24"/>
          <w:szCs w:val="24"/>
        </w:rPr>
      </w:pPr>
      <w:r>
        <w:rPr>
          <w:rFonts w:cs="Times New Roman" w:ascii="Times New Roman" w:hAnsi="Times New Roman"/>
          <w:b/>
          <w:sz w:val="24"/>
          <w:szCs w:val="24"/>
        </w:rPr>
        <w:t>Строка «Наименование ОУ» - заполняется так, как Вам необходимо прописать в наградном материале. Слова, которые можно сократить прописываете в виде аббревиатуры, чтобы наименование ОУ поместилось в диплом. Например: МБОУ «Мичуринская СОШ №18» Мичуринского района Тамбовской области. Если Вы в заявке пропишете просто: МБОУ «Мичуринская СОШ №18» - в наградном материале так и будет прописано. Обязательно прописывайте город (район), область (Республику) и т.д.</w:t>
      </w:r>
    </w:p>
    <w:p>
      <w:pPr>
        <w:pStyle w:val="Style17"/>
        <w:numPr>
          <w:ilvl w:val="0"/>
          <w:numId w:val="7"/>
        </w:numPr>
        <w:tabs>
          <w:tab w:val="clear" w:pos="708"/>
          <w:tab w:val="left" w:pos="-567" w:leader="none"/>
          <w:tab w:val="left" w:pos="-426" w:leader="none"/>
        </w:tabs>
        <w:spacing w:lineRule="auto" w:line="240" w:before="0" w:after="0"/>
        <w:ind w:left="0" w:firstLine="284"/>
        <w:contextualSpacing/>
        <w:jc w:val="both"/>
        <w:rPr>
          <w:rFonts w:ascii="Times New Roman" w:hAnsi="Times New Roman" w:cs="Times New Roman"/>
          <w:sz w:val="24"/>
          <w:szCs w:val="24"/>
        </w:rPr>
      </w:pPr>
      <w:r>
        <w:rPr>
          <w:rFonts w:cs="Times New Roman" w:ascii="Times New Roman" w:hAnsi="Times New Roman"/>
          <w:b/>
          <w:sz w:val="24"/>
          <w:szCs w:val="24"/>
        </w:rPr>
        <w:t>Строка «Телефон» - в данной строке указывается контактный номер телефона, по которому мы можем позвонить, если у нас возникли вопросы по заявке;</w:t>
      </w:r>
    </w:p>
    <w:p>
      <w:pPr>
        <w:pStyle w:val="Style17"/>
        <w:numPr>
          <w:ilvl w:val="0"/>
          <w:numId w:val="7"/>
        </w:numPr>
        <w:tabs>
          <w:tab w:val="clear" w:pos="708"/>
          <w:tab w:val="left" w:pos="-567" w:leader="none"/>
          <w:tab w:val="left" w:pos="-426" w:leader="none"/>
        </w:tabs>
        <w:spacing w:lineRule="auto" w:line="240" w:before="0" w:after="0"/>
        <w:ind w:left="0" w:firstLine="284"/>
        <w:contextualSpacing/>
        <w:jc w:val="both"/>
        <w:rPr>
          <w:rFonts w:ascii="Times New Roman" w:hAnsi="Times New Roman" w:cs="Times New Roman"/>
          <w:sz w:val="24"/>
          <w:szCs w:val="24"/>
        </w:rPr>
      </w:pPr>
      <w:r>
        <w:rPr>
          <w:rFonts w:cs="Times New Roman" w:ascii="Times New Roman" w:hAnsi="Times New Roman"/>
          <w:b/>
          <w:sz w:val="24"/>
          <w:szCs w:val="24"/>
        </w:rPr>
        <w:t>Строка «E-mail» - в данной строке указывается электронный адрес, с которого отправлена заявка на мероприятие Центра;</w:t>
      </w:r>
    </w:p>
    <w:p>
      <w:pPr>
        <w:pStyle w:val="Style17"/>
        <w:numPr>
          <w:ilvl w:val="0"/>
          <w:numId w:val="7"/>
        </w:numPr>
        <w:tabs>
          <w:tab w:val="clear" w:pos="708"/>
          <w:tab w:val="left" w:pos="-567" w:leader="none"/>
          <w:tab w:val="left" w:pos="-426" w:leader="none"/>
        </w:tabs>
        <w:spacing w:lineRule="auto" w:line="240" w:before="0" w:after="0"/>
        <w:ind w:left="0" w:firstLine="284"/>
        <w:contextualSpacing/>
        <w:jc w:val="both"/>
        <w:rPr/>
      </w:pPr>
      <w:r>
        <w:rPr>
          <w:rFonts w:cs="Times New Roman" w:ascii="Times New Roman" w:hAnsi="Times New Roman"/>
          <w:b/>
          <w:sz w:val="24"/>
          <w:szCs w:val="24"/>
        </w:rPr>
        <w:t>В Таблице 1 - Организаторы конкурса в образовательном учреждении – указываются ФИО педагога или педагогов, ответственных за проведение мероприятия в ОУ. Если заявку отправляет родитель или другое лицо, данная таблица не заполняется. Также, в данной таблице можно прописывать директора, заместителя и т.д. по Вашему усмотрению, если данным лицам необходимо благодарственное письмо за организацию участия в мероприятии;</w:t>
      </w:r>
    </w:p>
    <w:p>
      <w:pPr>
        <w:pStyle w:val="Style17"/>
        <w:numPr>
          <w:ilvl w:val="0"/>
          <w:numId w:val="7"/>
        </w:numPr>
        <w:tabs>
          <w:tab w:val="clear" w:pos="708"/>
          <w:tab w:val="left" w:pos="-567" w:leader="none"/>
          <w:tab w:val="left" w:pos="-426" w:leader="none"/>
        </w:tabs>
        <w:spacing w:lineRule="auto" w:line="240" w:before="0" w:after="0"/>
        <w:ind w:left="0" w:firstLine="284"/>
        <w:contextualSpacing/>
        <w:jc w:val="both"/>
        <w:rPr>
          <w:rFonts w:ascii="Times New Roman" w:hAnsi="Times New Roman" w:cs="Times New Roman"/>
          <w:b/>
          <w:b/>
          <w:sz w:val="24"/>
          <w:szCs w:val="24"/>
        </w:rPr>
      </w:pPr>
      <w:r>
        <w:rPr>
          <w:rFonts w:cs="Times New Roman" w:ascii="Times New Roman" w:hAnsi="Times New Roman"/>
          <w:b/>
          <w:sz w:val="24"/>
          <w:szCs w:val="24"/>
        </w:rPr>
        <w:t>СПИСОК УЧАСТНИКОВ:</w:t>
      </w:r>
    </w:p>
    <w:p>
      <w:pPr>
        <w:pStyle w:val="Style17"/>
        <w:tabs>
          <w:tab w:val="clear" w:pos="708"/>
          <w:tab w:val="left" w:pos="-567" w:leader="none"/>
          <w:tab w:val="left" w:pos="-426" w:leader="none"/>
        </w:tabs>
        <w:ind w:left="0" w:firstLine="284"/>
        <w:jc w:val="both"/>
        <w:rPr/>
      </w:pPr>
      <w:r>
        <w:rPr>
          <w:rFonts w:cs="Times New Roman" w:ascii="Times New Roman" w:hAnsi="Times New Roman"/>
          <w:b/>
          <w:sz w:val="24"/>
          <w:szCs w:val="24"/>
        </w:rPr>
        <w:t>В строке «ФИ участника»: участникам – детям пишем только фамилию и имя. Отчество не пишем. А участникам – взрослым обязательно ФИО прописывать полностью.</w:t>
      </w:r>
    </w:p>
    <w:p>
      <w:pPr>
        <w:pStyle w:val="Style17"/>
        <w:tabs>
          <w:tab w:val="clear" w:pos="708"/>
          <w:tab w:val="left" w:pos="-567" w:leader="none"/>
          <w:tab w:val="left" w:pos="-426" w:leader="none"/>
        </w:tabs>
        <w:ind w:left="0" w:firstLine="284"/>
        <w:jc w:val="both"/>
        <w:rPr>
          <w:rFonts w:ascii="Times New Roman" w:hAnsi="Times New Roman" w:cs="Times New Roman"/>
          <w:b/>
          <w:b/>
          <w:sz w:val="24"/>
          <w:szCs w:val="24"/>
        </w:rPr>
      </w:pPr>
      <w:r>
        <w:rPr>
          <w:rFonts w:cs="Times New Roman" w:ascii="Times New Roman" w:hAnsi="Times New Roman"/>
          <w:b/>
          <w:sz w:val="24"/>
          <w:szCs w:val="24"/>
        </w:rPr>
        <w:t>В строке «класс» – учащимся указываем класс, студентам курс.</w:t>
      </w:r>
    </w:p>
    <w:p>
      <w:pPr>
        <w:pStyle w:val="Style17"/>
        <w:tabs>
          <w:tab w:val="clear" w:pos="708"/>
          <w:tab w:val="left" w:pos="-567" w:leader="none"/>
          <w:tab w:val="left" w:pos="-426" w:leader="none"/>
        </w:tabs>
        <w:ind w:left="0" w:firstLine="284"/>
        <w:jc w:val="both"/>
        <w:rPr/>
      </w:pPr>
      <w:r>
        <w:rPr>
          <w:rFonts w:cs="Times New Roman" w:ascii="Times New Roman" w:hAnsi="Times New Roman"/>
          <w:b/>
          <w:sz w:val="24"/>
          <w:szCs w:val="24"/>
        </w:rPr>
        <w:t>В строке «ФИО руководителя» - фамилия, имя и отчество прописываются полностью. Педагоги, представляющие свои работы на конкурс, данную строку не заполняют. Если руководителей несколько, то все ФИО Вы прописываете в одной строке через запятую;</w:t>
      </w:r>
    </w:p>
    <w:p>
      <w:pPr>
        <w:pStyle w:val="Style17"/>
        <w:tabs>
          <w:tab w:val="clear" w:pos="708"/>
          <w:tab w:val="left" w:pos="-567" w:leader="none"/>
          <w:tab w:val="left" w:pos="-426" w:leader="none"/>
        </w:tabs>
        <w:ind w:left="0" w:firstLine="284"/>
        <w:jc w:val="both"/>
        <w:rPr>
          <w:rFonts w:ascii="Times New Roman" w:hAnsi="Times New Roman" w:cs="Times New Roman"/>
          <w:b/>
          <w:b/>
          <w:sz w:val="24"/>
          <w:szCs w:val="24"/>
        </w:rPr>
      </w:pPr>
      <w:r>
        <w:rPr>
          <w:rFonts w:cs="Times New Roman" w:ascii="Times New Roman" w:hAnsi="Times New Roman"/>
          <w:b/>
          <w:sz w:val="24"/>
          <w:szCs w:val="24"/>
        </w:rPr>
      </w:r>
    </w:p>
    <w:p>
      <w:pPr>
        <w:pStyle w:val="Normal"/>
        <w:autoSpaceDE w:val="false"/>
        <w:jc w:val="center"/>
        <w:rPr>
          <w:rFonts w:eastAsia="Calibri"/>
          <w:b/>
          <w:b/>
          <w:color w:val="FF0000"/>
          <w:lang w:eastAsia="en-US"/>
        </w:rPr>
      </w:pPr>
      <w:r>
        <w:rPr>
          <w:rFonts w:eastAsia="Calibri"/>
          <w:b/>
          <w:color w:val="FF0000"/>
          <w:lang w:eastAsia="en-US"/>
        </w:rPr>
        <w:t xml:space="preserve">ВНИМАНИЕ! </w:t>
      </w:r>
    </w:p>
    <w:p>
      <w:pPr>
        <w:pStyle w:val="Normal"/>
        <w:autoSpaceDE w:val="false"/>
        <w:ind w:firstLine="567"/>
        <w:jc w:val="both"/>
        <w:rPr>
          <w:rFonts w:eastAsia="Calibri"/>
          <w:b/>
          <w:b/>
          <w:color w:val="FF0000"/>
          <w:lang w:eastAsia="en-US"/>
        </w:rPr>
      </w:pPr>
      <w:r>
        <w:rPr>
          <w:rFonts w:eastAsia="Calibri"/>
          <w:b/>
          <w:color w:val="FF0000"/>
          <w:lang w:eastAsia="en-US"/>
        </w:rPr>
        <w:t>В заявке должно все остаться так, в какой форме она есть. Не трогайте строчки, ничего не копируйте, не переставляйте, не удаляйте, просто заполняете этот бланк и все. Пожалуйста, будьте внимательны при заполнении заявки, так как в наградном материале все будет заполнено так, как заполните сами Вы в заявке.</w:t>
      </w:r>
    </w:p>
    <w:p>
      <w:pPr>
        <w:pStyle w:val="Normal"/>
        <w:autoSpaceDE w:val="false"/>
        <w:ind w:firstLine="567"/>
        <w:jc w:val="both"/>
        <w:rPr>
          <w:rFonts w:eastAsia="Calibri"/>
          <w:b/>
          <w:b/>
          <w:color w:val="FF0000"/>
          <w:lang w:eastAsia="en-US"/>
        </w:rPr>
      </w:pPr>
      <w:r>
        <w:rPr>
          <w:rFonts w:eastAsia="Calibri"/>
          <w:b/>
          <w:color w:val="FF0000"/>
          <w:lang w:eastAsia="en-US"/>
        </w:rPr>
      </w:r>
    </w:p>
    <w:p>
      <w:pPr>
        <w:pStyle w:val="Normal"/>
        <w:autoSpaceDE w:val="false"/>
        <w:ind w:firstLine="567"/>
        <w:jc w:val="both"/>
        <w:rPr/>
      </w:pPr>
      <w:r>
        <w:rPr>
          <w:rFonts w:eastAsia="Calibri"/>
          <w:b/>
          <w:color w:val="FF0000"/>
          <w:lang w:eastAsia="en-US"/>
        </w:rPr>
        <w:t>Внимание! Инструкция по заполнению заявки является общей для всех конкурсов, олимпиад или викторин. Поэтому, не все пункты могут совпадать с наличием в заявке.</w:t>
      </w:r>
    </w:p>
    <w:sectPr>
      <w:footerReference w:type="default" r:id="rId16"/>
      <w:type w:val="nextPage"/>
      <w:pgSz w:w="11906" w:h="16838"/>
      <w:pgMar w:left="900" w:right="850" w:header="0" w:top="426" w:footer="227" w:bottom="42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mbria">
    <w:charset w:val="cc"/>
    <w:family w:val="roman"/>
    <w:pitch w:val="variable"/>
  </w:font>
  <w:font w:name="Courier New">
    <w:charset w:val="cc"/>
    <w:family w:val="modern"/>
    <w:pitch w:val="default"/>
  </w:font>
  <w:font w:name="Wingdings">
    <w:charset w:val="02"/>
    <w:family w:val="auto"/>
    <w:pitch w:val="variable"/>
  </w:font>
  <w:font w:name="Tahoma">
    <w:charset w:val="cc"/>
    <w:family w:val="swiss"/>
    <w:pitch w:val="variable"/>
  </w:font>
  <w:font w:name="Verdana">
    <w:charset w:val="cc"/>
    <w:family w:val="swiss"/>
    <w:pitch w:val="variable"/>
  </w:font>
  <w:font w:name="Calibri">
    <w:charset w:val="cc"/>
    <w:family w:val="swiss"/>
    <w:pitch w:val="variable"/>
  </w:font>
  <w:font w:name="IBM Plex Serif">
    <w:altName w:val="Times New Roman"/>
    <w:charset w:val="00"/>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r>
      <mc:AlternateContent>
        <mc:Choice Requires="wps">
          <w:drawing>
            <wp:anchor behindDoc="0" distT="0" distB="0" distL="0" distR="0" simplePos="0" locked="0" layoutInCell="1" allowOverlap="1" relativeHeight="11">
              <wp:simplePos x="0" y="0"/>
              <wp:positionH relativeFrom="margin">
                <wp:align>right</wp:align>
              </wp:positionH>
              <wp:positionV relativeFrom="paragraph">
                <wp:posOffset>635</wp:posOffset>
              </wp:positionV>
              <wp:extent cx="153035" cy="175260"/>
              <wp:effectExtent l="0" t="0" r="0" b="0"/>
              <wp:wrapSquare wrapText="largest"/>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95.75pt;mso-position-horizontal:right;mso-position-horizontal-relative:margin">
              <v:fill opacity="0f"/>
              <v:textbo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927" w:hanging="360"/>
      </w:pPr>
      <w:rPr>
        <w:sz w:val="27"/>
        <w:b/>
        <w:szCs w:val="27"/>
        <w:color w:val="FF0000"/>
      </w:rPr>
    </w:lvl>
  </w:abstractNum>
  <w:abstractNum w:abstractNumId="3">
    <w:lvl w:ilvl="0">
      <w:start w:val="1"/>
      <w:numFmt w:val="bullet"/>
      <w:lvlText w:val=""/>
      <w:lvlJc w:val="left"/>
      <w:pPr>
        <w:ind w:left="436" w:hanging="360"/>
      </w:pPr>
      <w:rPr>
        <w:rFonts w:ascii="Symbol" w:hAnsi="Symbol" w:cs="Symbol" w:hint="default"/>
        <w:sz w:val="28"/>
        <w:shd w:fill="FFFFFF" w:val="clear"/>
        <w:szCs w:val="28"/>
        <w:rFonts w:cs="Symbol"/>
        <w:color w:val="000000"/>
      </w:rPr>
    </w:lvl>
  </w:abstractNum>
  <w:abstractNum w:abstractNumId="4">
    <w:lvl w:ilvl="0">
      <w:start w:val="1"/>
      <w:numFmt w:val="decimal"/>
      <w:lvlText w:val="%1."/>
      <w:lvlJc w:val="left"/>
      <w:pPr>
        <w:ind w:left="720" w:hanging="360"/>
      </w:pPr>
      <w:rPr>
        <w:sz w:val="28"/>
        <w:b/>
        <w:szCs w:val="28"/>
        <w:rFonts w:ascii="Times New Roman" w:hAnsi="Times New Roman" w:cs="Times New Roman"/>
        <w:color w:val="FF0000"/>
      </w:rPr>
    </w:lvl>
  </w:abstractNum>
  <w:abstractNum w:abstractNumId="5">
    <w:lvl w:ilvl="0">
      <w:start w:val="1"/>
      <w:numFmt w:val="decimal"/>
      <w:lvlText w:val="%1."/>
      <w:lvlJc w:val="left"/>
      <w:pPr>
        <w:ind w:left="720" w:hanging="360"/>
      </w:pPr>
      <w:rPr>
        <w:sz w:val="28"/>
        <w:b/>
        <w:szCs w:val="28"/>
      </w:rPr>
    </w:lvl>
  </w:abstractNum>
  <w:abstractNum w:abstractNumId="6">
    <w:lvl w:ilvl="0">
      <w:start w:val="1"/>
      <w:numFmt w:val="bullet"/>
      <w:lvlText w:val=""/>
      <w:lvlJc w:val="left"/>
      <w:pPr>
        <w:ind w:left="1800" w:hanging="360"/>
      </w:pPr>
      <w:rPr>
        <w:rFonts w:ascii="Symbol" w:hAnsi="Symbol" w:cs="Symbol" w:hint="default"/>
        <w:sz w:val="28"/>
        <w:shd w:fill="FFFFFF" w:val="clear"/>
        <w:szCs w:val="28"/>
        <w:rFonts w:cs="Symbol"/>
        <w:color w:val="000000"/>
      </w:rPr>
    </w:lvl>
  </w:abstractNum>
  <w:abstractNum w:abstractNumId="7">
    <w:lvl w:ilvl="0">
      <w:start w:val="1"/>
      <w:numFmt w:val="decimal"/>
      <w:lvlText w:val="%1."/>
      <w:lvlJc w:val="left"/>
      <w:pPr>
        <w:ind w:left="644" w:hanging="360"/>
      </w:pPr>
      <w:rPr>
        <w:sz w:val="24"/>
        <w:b/>
        <w:szCs w:val="24"/>
        <w:rFonts w:ascii="Times New Roman" w:hAnsi="Times New Roman" w:cs="Times New Roman"/>
      </w:rPr>
    </w:lvl>
  </w:abstractNum>
  <w:abstractNum w:abstractNumId="8">
    <w:lvl w:ilvl="0">
      <w:start w:val="1"/>
      <w:numFmt w:val="decimal"/>
      <w:lvlText w:val="%1."/>
      <w:lvlJc w:val="left"/>
      <w:pPr>
        <w:ind w:left="927" w:hanging="360"/>
      </w:pPr>
      <w:rPr>
        <w:sz w:val="32"/>
        <w:b/>
        <w:szCs w:val="32"/>
        <w:color w:val="FF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Cs w:val="24"/>
        <w:lang w:val="en-US" w:eastAsia="zh-CN" w:bidi="hi-IN"/>
      </w:rPr>
    </w:rPrDefault>
    <w:pPrDefault>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4"/>
      <w:szCs w:val="24"/>
      <w:lang w:val="ru-RU" w:bidi="ar-SA" w:eastAsia="zh-CN"/>
    </w:rPr>
  </w:style>
  <w:style w:type="paragraph" w:styleId="Heading1">
    <w:name w:val="Heading 1"/>
    <w:basedOn w:val="Normal"/>
    <w:next w:val="TextBody"/>
    <w:qFormat/>
    <w:pPr>
      <w:numPr>
        <w:ilvl w:val="0"/>
        <w:numId w:val="1"/>
      </w:numPr>
      <w:spacing w:before="280" w:after="280"/>
      <w:outlineLvl w:val="0"/>
    </w:pPr>
    <w:rPr>
      <w:b/>
      <w:bCs/>
      <w:kern w:val="2"/>
      <w:sz w:val="48"/>
      <w:szCs w:val="48"/>
      <w:lang w:val="en-US"/>
    </w:rPr>
  </w:style>
  <w:style w:type="paragraph" w:styleId="Heading3">
    <w:name w:val="Heading 3"/>
    <w:basedOn w:val="Normal"/>
    <w:next w:val="Normal"/>
    <w:qFormat/>
    <w:pPr>
      <w:keepNext w:val="true"/>
      <w:numPr>
        <w:ilvl w:val="2"/>
        <w:numId w:val="1"/>
      </w:numPr>
      <w:spacing w:before="240" w:after="60"/>
      <w:outlineLvl w:val="2"/>
    </w:pPr>
    <w:rPr>
      <w:rFonts w:ascii="Cambria" w:hAnsi="Cambria" w:cs="Cambria"/>
      <w:b/>
      <w:bCs/>
      <w:sz w:val="26"/>
      <w:szCs w:val="26"/>
      <w:lang w:val="en-US"/>
    </w:rPr>
  </w:style>
  <w:style w:type="character" w:styleId="WW8Num1z0">
    <w:name w:val="WW8Num1z0"/>
    <w:qFormat/>
    <w:rPr>
      <w:b/>
      <w:color w:val="FF0000"/>
      <w:sz w:val="27"/>
      <w:szCs w:val="27"/>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color w:val="FF0000"/>
      <w:sz w:val="32"/>
      <w:szCs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b/>
      <w:i w:val="false"/>
      <w:color w:val="FF0000"/>
      <w:sz w:val="32"/>
      <w:szCs w:val="3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color w:val="FF0000"/>
      <w:sz w:val="32"/>
      <w:szCs w:val="32"/>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color w:val="000000"/>
      <w:sz w:val="28"/>
      <w:szCs w:val="28"/>
      <w:shd w:fill="FFFFFF" w:val="clear"/>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b/>
      <w:color w:val="FF0000"/>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Times New Roman" w:hAnsi="Times New Roman" w:cs="Times New Roman"/>
      <w:b/>
      <w:color w:val="FF0000"/>
      <w:sz w:val="28"/>
      <w:szCs w:val="28"/>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b/>
      <w:sz w:val="28"/>
      <w:szCs w:val="28"/>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color w:val="000000"/>
      <w:sz w:val="28"/>
      <w:szCs w:val="28"/>
      <w:shd w:fill="FFFFFF" w:val="clear"/>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Times New Roman" w:hAnsi="Times New Roman" w:cs="Times New Roman"/>
      <w:b/>
      <w:sz w:val="24"/>
      <w:szCs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b/>
      <w:color w:val="FF0000"/>
      <w:sz w:val="32"/>
      <w:szCs w:val="32"/>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b/>
      <w:color w:val="FF0000"/>
      <w:sz w:val="32"/>
      <w:szCs w:val="32"/>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b/>
      <w:color w:val="FF0000"/>
      <w:sz w:val="32"/>
      <w:szCs w:val="32"/>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Style12">
    <w:name w:val="Основной шрифт абзаца"/>
    <w:qFormat/>
    <w:rPr/>
  </w:style>
  <w:style w:type="character" w:styleId="InternetLink">
    <w:name w:val="Internet Link"/>
    <w:rPr>
      <w:color w:val="0000FF"/>
      <w:u w:val="single"/>
    </w:rPr>
  </w:style>
  <w:style w:type="character" w:styleId="PageNumber">
    <w:name w:val="Page Number"/>
    <w:basedOn w:val="Style12"/>
    <w:rPr/>
  </w:style>
  <w:style w:type="character" w:styleId="Emphasis">
    <w:name w:val="Emphasis"/>
    <w:qFormat/>
    <w:rPr>
      <w:i/>
      <w:iCs/>
    </w:rPr>
  </w:style>
  <w:style w:type="character" w:styleId="StrongEmphasis">
    <w:name w:val="Strong Emphasis"/>
    <w:qFormat/>
    <w:rPr>
      <w:b/>
      <w:bCs/>
    </w:rPr>
  </w:style>
  <w:style w:type="character" w:styleId="FontStyle19">
    <w:name w:val="Font Style19"/>
    <w:qFormat/>
    <w:rPr>
      <w:rFonts w:ascii="Times New Roman" w:hAnsi="Times New Roman" w:cs="Times New Roman"/>
      <w:sz w:val="22"/>
      <w:szCs w:val="22"/>
    </w:rPr>
  </w:style>
  <w:style w:type="character" w:styleId="Appleconvertedspace">
    <w:name w:val="apple-converted-space"/>
    <w:qFormat/>
    <w:rPr/>
  </w:style>
  <w:style w:type="character" w:styleId="1">
    <w:name w:val="Заголовок 1 Знак"/>
    <w:qFormat/>
    <w:rPr>
      <w:b/>
      <w:bCs/>
      <w:kern w:val="2"/>
      <w:sz w:val="48"/>
      <w:szCs w:val="48"/>
    </w:rPr>
  </w:style>
  <w:style w:type="character" w:styleId="FontStyle17">
    <w:name w:val="Font Style17"/>
    <w:qFormat/>
    <w:rPr>
      <w:rFonts w:ascii="Times New Roman" w:hAnsi="Times New Roman" w:cs="Times New Roman"/>
      <w:sz w:val="22"/>
      <w:szCs w:val="22"/>
    </w:rPr>
  </w:style>
  <w:style w:type="character" w:styleId="Binderror">
    <w:name w:val="binderror"/>
    <w:basedOn w:val="Style12"/>
    <w:qFormat/>
    <w:rPr/>
  </w:style>
  <w:style w:type="character" w:styleId="Style13">
    <w:name w:val="Основной текст Знак"/>
    <w:qFormat/>
    <w:rPr>
      <w:sz w:val="24"/>
      <w:szCs w:val="24"/>
    </w:rPr>
  </w:style>
  <w:style w:type="character" w:styleId="3">
    <w:name w:val="Заголовок 3 Знак"/>
    <w:qFormat/>
    <w:rPr>
      <w:rFonts w:ascii="Cambria" w:hAnsi="Cambria" w:eastAsia="Times New Roman" w:cs="Times New Roman"/>
      <w:b/>
      <w:bCs/>
      <w:sz w:val="26"/>
      <w:szCs w:val="26"/>
    </w:rPr>
  </w:style>
  <w:style w:type="character" w:styleId="Style14">
    <w:name w:val="Текст выноски Знак"/>
    <w:qFormat/>
    <w:rPr>
      <w:rFonts w:ascii="Tahoma" w:hAnsi="Tahoma" w:cs="Tahoma"/>
      <w:sz w:val="16"/>
      <w:szCs w:val="16"/>
    </w:rPr>
  </w:style>
  <w:style w:type="character" w:styleId="HTML">
    <w:name w:val="Стандартный HTML Знак"/>
    <w:qFormat/>
    <w:rPr>
      <w:rFonts w:ascii="Courier New" w:hAnsi="Courier New" w:cs="Courier New"/>
    </w:rPr>
  </w:style>
  <w:style w:type="character" w:styleId="C9">
    <w:name w:val="c9"/>
    <w:basedOn w:val="Style12"/>
    <w:qFormat/>
    <w:rPr/>
  </w:style>
  <w:style w:type="character" w:styleId="Mwheadline">
    <w:name w:val="mw-headline"/>
    <w:basedOn w:val="Style12"/>
    <w:qFormat/>
    <w:rPr/>
  </w:style>
  <w:style w:type="character" w:styleId="C10">
    <w:name w:val="c10"/>
    <w:basedOn w:val="Style12"/>
    <w:qFormat/>
    <w:rPr/>
  </w:style>
  <w:style w:type="character" w:styleId="C5">
    <w:name w:val="c5"/>
    <w:basedOn w:val="Style12"/>
    <w:qFormat/>
    <w:rPr/>
  </w:style>
  <w:style w:type="character" w:styleId="C1">
    <w:name w:val="c1"/>
    <w:basedOn w:val="Style12"/>
    <w:qFormat/>
    <w:rPr/>
  </w:style>
  <w:style w:type="character" w:styleId="Style15">
    <w:name w:val="Верхний колонтитул Знак"/>
    <w:qFormat/>
    <w:rPr>
      <w:sz w:val="24"/>
      <w:szCs w:val="24"/>
    </w:rPr>
  </w:style>
  <w:style w:type="character" w:styleId="Ft1417">
    <w:name w:val="ft1417"/>
    <w:basedOn w:val="Style12"/>
    <w:qFormat/>
    <w:rPr/>
  </w:style>
  <w:style w:type="character" w:styleId="Icqmessagetextblock">
    <w:name w:val="icq-message__textblock"/>
    <w:basedOn w:val="Style12"/>
    <w:qFormat/>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20"/>
    </w:pPr>
    <w:rPr>
      <w:lang w:val="en-US"/>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6">
    <w:name w:val="Знак"/>
    <w:basedOn w:val="Normal"/>
    <w:qFormat/>
    <w:pPr>
      <w:spacing w:lineRule="exact" w:line="240" w:before="0" w:after="160"/>
    </w:pPr>
    <w:rPr>
      <w:rFonts w:ascii="Verdana" w:hAnsi="Verdana" w:cs="Verdana"/>
      <w:sz w:val="20"/>
      <w:szCs w:val="20"/>
      <w:lang w:val="en-US"/>
    </w:rPr>
  </w:style>
  <w:style w:type="paragraph" w:styleId="Footer">
    <w:name w:val="Footer"/>
    <w:basedOn w:val="Normal"/>
    <w:pPr>
      <w:tabs>
        <w:tab w:val="clear" w:pos="708"/>
        <w:tab w:val="center" w:pos="4677" w:leader="none"/>
        <w:tab w:val="right" w:pos="9355" w:leader="none"/>
      </w:tabs>
    </w:pPr>
    <w:rPr/>
  </w:style>
  <w:style w:type="paragraph" w:styleId="ListParagraph">
    <w:name w:val="List Paragraph"/>
    <w:basedOn w:val="Normal"/>
    <w:qFormat/>
    <w:pPr>
      <w:ind w:left="720" w:hanging="0"/>
    </w:pPr>
    <w:rPr/>
  </w:style>
  <w:style w:type="paragraph" w:styleId="Style17">
    <w:name w:val="Абзац списка"/>
    <w:basedOn w:val="Normal"/>
    <w:qFormat/>
    <w:pPr>
      <w:spacing w:lineRule="auto" w:line="276" w:before="0" w:after="200"/>
      <w:ind w:left="720" w:hanging="0"/>
      <w:contextualSpacing/>
    </w:pPr>
    <w:rPr>
      <w:rFonts w:ascii="Calibri" w:hAnsi="Calibri" w:eastAsia="Calibri" w:cs="Calibri"/>
      <w:sz w:val="22"/>
      <w:szCs w:val="22"/>
    </w:rPr>
  </w:style>
  <w:style w:type="paragraph" w:styleId="Style18">
    <w:name w:val="Обычный (веб)"/>
    <w:basedOn w:val="Normal"/>
    <w:qFormat/>
    <w:pPr>
      <w:spacing w:before="280" w:after="280"/>
    </w:pPr>
    <w:rPr/>
  </w:style>
  <w:style w:type="paragraph" w:styleId="Style19">
    <w:name w:val="Без интервала"/>
    <w:qFormat/>
    <w:pPr>
      <w:widowControl/>
      <w:jc w:val="both"/>
    </w:pPr>
    <w:rPr>
      <w:rFonts w:ascii="Calibri" w:hAnsi="Calibri" w:eastAsia="Calibri" w:cs="Calibri"/>
      <w:color w:val="auto"/>
      <w:sz w:val="22"/>
      <w:szCs w:val="22"/>
      <w:lang w:val="ru-RU" w:bidi="ar-SA" w:eastAsia="zh-CN"/>
    </w:rPr>
  </w:style>
  <w:style w:type="paragraph" w:styleId="Style20">
    <w:name w:val="Текст выноски"/>
    <w:basedOn w:val="Normal"/>
    <w:qFormat/>
    <w:pPr/>
    <w:rPr>
      <w:rFonts w:ascii="Tahoma" w:hAnsi="Tahoma" w:cs="Tahoma"/>
      <w:sz w:val="16"/>
      <w:szCs w:val="16"/>
      <w:lang w:val="en-US"/>
    </w:rPr>
  </w:style>
  <w:style w:type="paragraph" w:styleId="Stx">
    <w:name w:val="stx"/>
    <w:basedOn w:val="Normal"/>
    <w:qFormat/>
    <w:pPr>
      <w:spacing w:before="280" w:after="280"/>
    </w:pPr>
    <w:rPr/>
  </w:style>
  <w:style w:type="paragraph" w:styleId="HTML1">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n-US"/>
    </w:rPr>
  </w:style>
  <w:style w:type="paragraph" w:styleId="C3">
    <w:name w:val="c3"/>
    <w:basedOn w:val="Normal"/>
    <w:qFormat/>
    <w:pPr>
      <w:spacing w:before="280" w:after="280"/>
    </w:pPr>
    <w:rPr/>
  </w:style>
  <w:style w:type="paragraph" w:styleId="C0">
    <w:name w:val="c0"/>
    <w:basedOn w:val="Normal"/>
    <w:qFormat/>
    <w:pPr>
      <w:spacing w:before="280" w:after="280"/>
    </w:pPr>
    <w:rPr/>
  </w:style>
  <w:style w:type="paragraph" w:styleId="Header">
    <w:name w:val="Header"/>
    <w:basedOn w:val="Normal"/>
    <w:pPr>
      <w:tabs>
        <w:tab w:val="clear" w:pos="708"/>
        <w:tab w:val="center" w:pos="4677" w:leader="none"/>
        <w:tab w:val="right" w:pos="9355" w:leader="none"/>
      </w:tabs>
    </w:pPr>
    <w:rPr>
      <w:lang w:val="en-US"/>
    </w:rPr>
  </w:style>
  <w:style w:type="paragraph" w:styleId="Rtejustify">
    <w:name w:val="rtejustify"/>
    <w:basedOn w:val="Normal"/>
    <w:qFormat/>
    <w:pPr>
      <w:spacing w:before="280" w:after="28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entrideia@mail.ru" TargetMode="External"/><Relationship Id="rId4" Type="http://schemas.openxmlformats.org/officeDocument/2006/relationships/hyperlink" Target="http://centrideia.ru/node/vserossiyskie-viktoriny-dlya-vospitannikov-dou-obuchayushchihsya-i-pedagogicheskih-rabotnikov" TargetMode="External"/><Relationship Id="rId5" Type="http://schemas.openxmlformats.org/officeDocument/2006/relationships/hyperlink" Target="mailto:centrideia@mail.ru" TargetMode="External"/><Relationship Id="rId6" Type="http://schemas.openxmlformats.org/officeDocument/2006/relationships/hyperlink" Target="mailto:centrideia@mail.ru" TargetMode="External"/><Relationship Id="rId7" Type="http://schemas.openxmlformats.org/officeDocument/2006/relationships/hyperlink" Target="mailto:centrideia@mail.ru" TargetMode="External"/><Relationship Id="rId8" Type="http://schemas.openxmlformats.org/officeDocument/2006/relationships/hyperlink" Target="mailto:centrideia@mail.ru" TargetMode="External"/><Relationship Id="rId9" Type="http://schemas.openxmlformats.org/officeDocument/2006/relationships/hyperlink" Target="http://centrideia.ru/" TargetMode="External"/><Relationship Id="rId10" Type="http://schemas.openxmlformats.org/officeDocument/2006/relationships/hyperlink" Target="http://centrideia.ru/" TargetMode="External"/><Relationship Id="rId11" Type="http://schemas.openxmlformats.org/officeDocument/2006/relationships/hyperlink" Target="mailto:centrideia@mail.ru" TargetMode="External"/><Relationship Id="rId12" Type="http://schemas.openxmlformats.org/officeDocument/2006/relationships/hyperlink" Target="http://centrideia.ru/" TargetMode="External"/><Relationship Id="rId13" Type="http://schemas.openxmlformats.org/officeDocument/2006/relationships/hyperlink" Target="mailto:centrideia@mail.ru" TargetMode="External"/><Relationship Id="rId14" Type="http://schemas.openxmlformats.org/officeDocument/2006/relationships/hyperlink" Target="mailto:centrideia@mail.ru" TargetMode="External"/><Relationship Id="rId15" Type="http://schemas.openxmlformats.org/officeDocument/2006/relationships/hyperlink" Target="http://centrideia.ru/" TargetMode="Externa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1174</TotalTime>
  <Application>LibreOffice/6.1.5.2$Linux_X86_64 LibreOffice_project/10$Build-2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2018-09-13T10:25:00Z</dcterms:created>
  <dc:creator>д</dc:creator>
  <dc:description/>
  <cp:keywords/>
  <dc:language>en-US</dc:language>
  <cp:lastModifiedBy>Пользователь Windows</cp:lastModifiedBy>
  <cp:lastPrinted>2015-03-25T14:36:00Z</cp:lastPrinted>
  <dcterms:modified xsi:type="dcterms:W3CDTF">2020-02-10T14:43:00Z</dcterms:modified>
  <cp:revision>109</cp:revision>
  <dc:subject/>
  <dc:title>«Утверждаю»</dc:title>
</cp:coreProperties>
</file>