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CA8E" w14:textId="77777777" w:rsidR="00E459B9" w:rsidRPr="00C0085C" w:rsidRDefault="00E459B9" w:rsidP="00E459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085C">
        <w:rPr>
          <w:rFonts w:ascii="Times New Roman" w:hAnsi="Times New Roman" w:cs="Times New Roman"/>
          <w:b/>
          <w:bCs/>
          <w:sz w:val="28"/>
          <w:szCs w:val="28"/>
        </w:rPr>
        <w:t>2.02</w:t>
      </w:r>
    </w:p>
    <w:tbl>
      <w:tblPr>
        <w:tblStyle w:val="1"/>
        <w:tblpPr w:leftFromText="180" w:rightFromText="180" w:vertAnchor="text" w:horzAnchor="margin" w:tblpY="160"/>
        <w:tblW w:w="0" w:type="auto"/>
        <w:tblInd w:w="0" w:type="dxa"/>
        <w:tblLook w:val="04A0" w:firstRow="1" w:lastRow="0" w:firstColumn="1" w:lastColumn="0" w:noHBand="0" w:noVBand="1"/>
      </w:tblPr>
      <w:tblGrid>
        <w:gridCol w:w="1683"/>
        <w:gridCol w:w="13285"/>
      </w:tblGrid>
      <w:tr w:rsidR="00E459B9" w:rsidRPr="00C0085C" w14:paraId="708F15D6" w14:textId="77777777" w:rsidTr="00D31217">
        <w:trPr>
          <w:trHeight w:val="55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DA8ED0" w14:textId="77777777" w:rsidR="00E459B9" w:rsidRPr="00C0085C" w:rsidRDefault="00E459B9" w:rsidP="00D312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94614541"/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A5AA9C" w14:textId="77777777" w:rsidR="00E459B9" w:rsidRPr="00C0085C" w:rsidRDefault="00E459B9" w:rsidP="00D312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для самоподготовки</w:t>
            </w:r>
          </w:p>
        </w:tc>
      </w:tr>
      <w:tr w:rsidR="00E459B9" w:rsidRPr="00C0085C" w14:paraId="5CF966B1" w14:textId="77777777" w:rsidTr="00D31217">
        <w:trPr>
          <w:trHeight w:val="1380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5938D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3A55C6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Магнитное поле и его графическое изображение Однородное и неоднородное магнитные поля.п.34</w:t>
            </w:r>
          </w:p>
        </w:tc>
      </w:tr>
      <w:tr w:rsidR="00E459B9" w:rsidRPr="00C0085C" w14:paraId="6C68D53E" w14:textId="77777777" w:rsidTr="00D31217">
        <w:trPr>
          <w:trHeight w:val="1380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5855E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3A44AA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Национальная и религиозная политика Александра III. Внешняя политика Александра </w:t>
            </w:r>
            <w:proofErr w:type="gramStart"/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III,  С.</w:t>
            </w:r>
            <w:proofErr w:type="gramEnd"/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25-30, п. 25</w:t>
            </w:r>
          </w:p>
        </w:tc>
      </w:tr>
      <w:tr w:rsidR="00E459B9" w:rsidRPr="00C0085C" w14:paraId="72198D6C" w14:textId="77777777" w:rsidTr="00D31217">
        <w:trPr>
          <w:trHeight w:val="1380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9A12A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Английский</w:t>
            </w:r>
          </w:p>
          <w:p w14:paraId="2E3882A1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F82112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Неопределенное </w:t>
            </w:r>
            <w:proofErr w:type="spellStart"/>
            <w:proofErr w:type="gramStart"/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местоимение.Учебник</w:t>
            </w:r>
            <w:proofErr w:type="spellEnd"/>
            <w:proofErr w:type="gramEnd"/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повторить правило на стр.67, стр.99 упр.5 письменно)</w:t>
            </w:r>
          </w:p>
        </w:tc>
      </w:tr>
      <w:tr w:rsidR="00E459B9" w:rsidRPr="00C0085C" w14:paraId="7D0C9D71" w14:textId="77777777" w:rsidTr="00D31217">
        <w:trPr>
          <w:trHeight w:val="642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358ED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875D21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Соединения галогенов. Пар.23-краткий конспект. </w:t>
            </w:r>
            <w:proofErr w:type="gramStart"/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.Пар</w:t>
            </w:r>
            <w:proofErr w:type="gramEnd"/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.23, №3,4- стр. 173</w:t>
            </w:r>
          </w:p>
        </w:tc>
      </w:tr>
      <w:tr w:rsidR="00E459B9" w:rsidRPr="00C0085C" w14:paraId="0E457EB7" w14:textId="77777777" w:rsidTr="00D31217">
        <w:trPr>
          <w:trHeight w:val="676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0EBF6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ОДНКНР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693C93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«Семья – хранитель духовных ценностей» </w:t>
            </w:r>
            <w:hyperlink r:id="rId4" w:history="1">
              <w:r w:rsidRPr="00C0085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https://youtu.be/REzv16o-TvQ</w:t>
              </w:r>
            </w:hyperlink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bookmarkEnd w:id="0"/>
      <w:tr w:rsidR="00E459B9" w:rsidRPr="00C0085C" w14:paraId="73899D45" w14:textId="77777777" w:rsidTr="00D31217">
        <w:trPr>
          <w:trHeight w:val="1380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1AE582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E37A73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Прочитать произведение ,посмотреть фильм «Мертвые души» </w:t>
            </w:r>
            <w:r w:rsidRPr="00C0085C">
              <w:rPr>
                <w:rFonts w:ascii="Times New Roman" w:hAnsi="Times New Roman" w:cs="Times New Roman"/>
                <w:sz w:val="28"/>
                <w:szCs w:val="28"/>
              </w:rPr>
              <w:t xml:space="preserve"> 1 серия </w:t>
            </w:r>
            <w:hyperlink r:id="rId5" w:history="1">
              <w:r w:rsidRPr="00C0085C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https://www.youtube.com/watch?v=385ezj2KUc8</w:t>
              </w:r>
            </w:hyperlink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 2 серия </w:t>
            </w:r>
            <w:r w:rsidRPr="00C00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C0085C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https://www.youtube.com/watch?v=r0ZiEXe5IsE</w:t>
              </w:r>
            </w:hyperlink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EDD7FE5" w14:textId="77777777" w:rsidR="00E459B9" w:rsidRPr="00C0085C" w:rsidRDefault="00E459B9" w:rsidP="00D31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образовательной платформе </w:t>
            </w:r>
          </w:p>
          <w:p w14:paraId="5280403E" w14:textId="77777777" w:rsidR="00E459B9" w:rsidRPr="00C0085C" w:rsidRDefault="00E459B9" w:rsidP="00D31217">
            <w:pPr>
              <w:spacing w:line="259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C0085C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 xml:space="preserve">Google </w:t>
            </w:r>
            <w:proofErr w:type="spellStart"/>
            <w:r w:rsidRPr="00C0085C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C0085C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  <w:p w14:paraId="1D2D7260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59B9" w:rsidRPr="00C0085C" w14:paraId="7F61FBA0" w14:textId="77777777" w:rsidTr="00D31217">
        <w:trPr>
          <w:trHeight w:val="1380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5C74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E6F55" w14:textId="77777777" w:rsidR="00E459B9" w:rsidRPr="00C0085C" w:rsidRDefault="00E459B9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Сложение и умножение вероятностей. По ссылкам </w:t>
            </w:r>
            <w:hyperlink r:id="rId7" w:history="1">
              <w:r w:rsidRPr="00C0085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https://youtu.be/lm3Fv4BtmRg</w:t>
              </w:r>
            </w:hyperlink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8" w:history="1">
              <w:r w:rsidRPr="00C0085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https://youtu.be/vmlFYLqpAbM</w:t>
              </w:r>
            </w:hyperlink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9" w:history="1">
              <w:r w:rsidRPr="00C0085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https://youtu.be/Gc8zWm63AfI</w:t>
              </w:r>
            </w:hyperlink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прослушать объяснение нового материла, изучить параграф 19, решить №305, 306, 307</w:t>
            </w:r>
          </w:p>
        </w:tc>
      </w:tr>
    </w:tbl>
    <w:p w14:paraId="5AA47FDB" w14:textId="77777777" w:rsidR="00AB6089" w:rsidRDefault="00AB6089"/>
    <w:sectPr w:rsidR="00AB6089" w:rsidSect="00E459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3E"/>
    <w:rsid w:val="00AB6089"/>
    <w:rsid w:val="00C8213E"/>
    <w:rsid w:val="00E4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773A49-DD90-411A-A148-6866FDAE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9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9B9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E459B9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mlFYLqpA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lm3Fv4Btm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0ZiEXe5I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385ezj2KUc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REzv16o-TvQ" TargetMode="External"/><Relationship Id="rId9" Type="http://schemas.openxmlformats.org/officeDocument/2006/relationships/hyperlink" Target="https://youtu.be/Gc8zWm63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 pinitrator</dc:creator>
  <cp:keywords/>
  <dc:description/>
  <cp:lastModifiedBy>2000 pinitrator</cp:lastModifiedBy>
  <cp:revision>2</cp:revision>
  <dcterms:created xsi:type="dcterms:W3CDTF">2022-02-01T15:35:00Z</dcterms:created>
  <dcterms:modified xsi:type="dcterms:W3CDTF">2022-02-01T15:35:00Z</dcterms:modified>
</cp:coreProperties>
</file>