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831" w:type="dxa"/>
        <w:tblLayout w:type="fixed"/>
        <w:tblLook w:val="04A0"/>
      </w:tblPr>
      <w:tblGrid>
        <w:gridCol w:w="5808"/>
        <w:gridCol w:w="4505"/>
      </w:tblGrid>
      <w:tr w:rsidR="00FE4335" w:rsidRPr="002021D0" w:rsidTr="002021D0">
        <w:trPr>
          <w:trHeight w:val="80"/>
          <w:jc w:val="center"/>
        </w:trPr>
        <w:tc>
          <w:tcPr>
            <w:tcW w:w="5808" w:type="dxa"/>
            <w:hideMark/>
          </w:tcPr>
          <w:p w:rsidR="00FE4335" w:rsidRPr="002021D0" w:rsidRDefault="00FE4335" w:rsidP="001233E6">
            <w:pPr>
              <w:widowControl w:val="0"/>
              <w:spacing w:after="0"/>
              <w:ind w:left="34" w:hanging="34"/>
              <w:rPr>
                <w:rFonts w:ascii="Times New Roman" w:eastAsia="Times New Roman" w:hAnsi="Times New Roman" w:cs="Times New Roman"/>
                <w:bCs/>
                <w:sz w:val="24"/>
                <w:szCs w:val="24"/>
              </w:rPr>
            </w:pPr>
            <w:r w:rsidRPr="002021D0">
              <w:rPr>
                <w:rFonts w:ascii="Times New Roman" w:hAnsi="Times New Roman" w:cs="Times New Roman"/>
                <w:bCs/>
                <w:sz w:val="24"/>
                <w:szCs w:val="24"/>
              </w:rPr>
              <w:t>Принято заседанием педагогического совета школы</w:t>
            </w:r>
          </w:p>
          <w:p w:rsidR="00FE4335" w:rsidRPr="002021D0" w:rsidRDefault="00FE4335" w:rsidP="001233E6">
            <w:pPr>
              <w:widowControl w:val="0"/>
              <w:spacing w:after="0"/>
              <w:ind w:left="34" w:hanging="34"/>
              <w:rPr>
                <w:rFonts w:ascii="Times New Roman" w:hAnsi="Times New Roman" w:cs="Times New Roman"/>
                <w:bCs/>
                <w:sz w:val="24"/>
                <w:szCs w:val="24"/>
              </w:rPr>
            </w:pPr>
            <w:r w:rsidRPr="002021D0">
              <w:rPr>
                <w:rFonts w:ascii="Times New Roman" w:hAnsi="Times New Roman" w:cs="Times New Roman"/>
                <w:bCs/>
                <w:sz w:val="24"/>
                <w:szCs w:val="24"/>
              </w:rPr>
              <w:t>Протокол №1 от 30.08.2013г.</w:t>
            </w:r>
          </w:p>
          <w:p w:rsidR="002021D0" w:rsidRPr="002021D0" w:rsidRDefault="002021D0" w:rsidP="002021D0">
            <w:pPr>
              <w:widowControl w:val="0"/>
              <w:spacing w:after="0"/>
              <w:ind w:left="34" w:hanging="34"/>
              <w:rPr>
                <w:rFonts w:ascii="Times New Roman" w:hAnsi="Times New Roman" w:cs="Times New Roman"/>
                <w:bCs/>
                <w:sz w:val="24"/>
                <w:szCs w:val="24"/>
              </w:rPr>
            </w:pPr>
            <w:r w:rsidRPr="002021D0">
              <w:rPr>
                <w:rFonts w:ascii="Times New Roman" w:hAnsi="Times New Roman" w:cs="Times New Roman"/>
                <w:bCs/>
                <w:sz w:val="24"/>
                <w:szCs w:val="24"/>
              </w:rPr>
              <w:t>Председатель педсовета</w:t>
            </w:r>
          </w:p>
          <w:p w:rsidR="002021D0" w:rsidRPr="002021D0" w:rsidRDefault="002021D0" w:rsidP="002021D0">
            <w:pPr>
              <w:widowControl w:val="0"/>
              <w:spacing w:after="0"/>
              <w:ind w:firstLine="567"/>
              <w:rPr>
                <w:rFonts w:ascii="Times New Roman" w:hAnsi="Times New Roman" w:cs="Times New Roman"/>
                <w:bCs/>
                <w:sz w:val="24"/>
                <w:szCs w:val="24"/>
              </w:rPr>
            </w:pPr>
            <w:r w:rsidRPr="002021D0">
              <w:rPr>
                <w:rFonts w:ascii="Times New Roman" w:hAnsi="Times New Roman" w:cs="Times New Roman"/>
                <w:bCs/>
                <w:sz w:val="24"/>
                <w:szCs w:val="24"/>
              </w:rPr>
              <w:t>___________Т.И. Филоненко</w:t>
            </w:r>
          </w:p>
          <w:p w:rsidR="002021D0" w:rsidRPr="002021D0" w:rsidRDefault="002021D0" w:rsidP="001233E6">
            <w:pPr>
              <w:widowControl w:val="0"/>
              <w:spacing w:after="0"/>
              <w:ind w:left="34" w:hanging="34"/>
              <w:rPr>
                <w:rFonts w:ascii="Times New Roman" w:eastAsia="Times New Roman" w:hAnsi="Times New Roman" w:cs="Times New Roman"/>
                <w:bCs/>
                <w:sz w:val="24"/>
                <w:szCs w:val="24"/>
              </w:rPr>
            </w:pPr>
          </w:p>
        </w:tc>
        <w:tc>
          <w:tcPr>
            <w:tcW w:w="4505" w:type="dxa"/>
            <w:hideMark/>
          </w:tcPr>
          <w:p w:rsidR="00FE4335" w:rsidRPr="002021D0" w:rsidRDefault="00FE4335" w:rsidP="001233E6">
            <w:pPr>
              <w:widowControl w:val="0"/>
              <w:spacing w:after="0"/>
              <w:ind w:firstLine="567"/>
              <w:jc w:val="right"/>
              <w:rPr>
                <w:rFonts w:ascii="Times New Roman" w:eastAsia="Times New Roman" w:hAnsi="Times New Roman" w:cs="Times New Roman"/>
                <w:bCs/>
                <w:sz w:val="24"/>
                <w:szCs w:val="24"/>
              </w:rPr>
            </w:pPr>
            <w:r w:rsidRPr="002021D0">
              <w:rPr>
                <w:rFonts w:ascii="Times New Roman" w:hAnsi="Times New Roman" w:cs="Times New Roman"/>
                <w:bCs/>
                <w:sz w:val="24"/>
                <w:szCs w:val="24"/>
              </w:rPr>
              <w:t>Утверждаю:</w:t>
            </w:r>
          </w:p>
          <w:p w:rsidR="00FE4335" w:rsidRPr="002021D0" w:rsidRDefault="00FE4335" w:rsidP="001233E6">
            <w:pPr>
              <w:widowControl w:val="0"/>
              <w:spacing w:after="0"/>
              <w:ind w:firstLine="567"/>
              <w:jc w:val="right"/>
              <w:rPr>
                <w:rFonts w:ascii="Times New Roman" w:hAnsi="Times New Roman" w:cs="Times New Roman"/>
                <w:bCs/>
                <w:sz w:val="24"/>
                <w:szCs w:val="24"/>
              </w:rPr>
            </w:pPr>
            <w:r w:rsidRPr="002021D0">
              <w:rPr>
                <w:rFonts w:ascii="Times New Roman" w:hAnsi="Times New Roman" w:cs="Times New Roman"/>
                <w:bCs/>
                <w:sz w:val="24"/>
                <w:szCs w:val="24"/>
              </w:rPr>
              <w:t>Директор МОУ СОШ №5</w:t>
            </w:r>
          </w:p>
          <w:p w:rsidR="00FE4335" w:rsidRPr="002021D0" w:rsidRDefault="00FE4335" w:rsidP="001233E6">
            <w:pPr>
              <w:widowControl w:val="0"/>
              <w:spacing w:after="0"/>
              <w:ind w:firstLine="567"/>
              <w:jc w:val="right"/>
              <w:rPr>
                <w:rFonts w:ascii="Times New Roman" w:hAnsi="Times New Roman" w:cs="Times New Roman"/>
                <w:bCs/>
                <w:sz w:val="24"/>
                <w:szCs w:val="24"/>
              </w:rPr>
            </w:pPr>
            <w:r w:rsidRPr="002021D0">
              <w:rPr>
                <w:rFonts w:ascii="Times New Roman" w:hAnsi="Times New Roman" w:cs="Times New Roman"/>
                <w:bCs/>
                <w:sz w:val="24"/>
                <w:szCs w:val="24"/>
              </w:rPr>
              <w:t>___________Т.И. Филоненко</w:t>
            </w:r>
          </w:p>
          <w:p w:rsidR="00FE4335" w:rsidRPr="002021D0" w:rsidRDefault="00FE4335" w:rsidP="001233E6">
            <w:pPr>
              <w:widowControl w:val="0"/>
              <w:spacing w:after="0"/>
              <w:ind w:firstLine="567"/>
              <w:jc w:val="right"/>
              <w:rPr>
                <w:rFonts w:ascii="Times New Roman" w:eastAsia="Times New Roman" w:hAnsi="Times New Roman" w:cs="Times New Roman"/>
                <w:bCs/>
                <w:sz w:val="24"/>
                <w:szCs w:val="24"/>
              </w:rPr>
            </w:pPr>
            <w:r w:rsidRPr="002021D0">
              <w:rPr>
                <w:rFonts w:ascii="Times New Roman" w:hAnsi="Times New Roman" w:cs="Times New Roman"/>
                <w:bCs/>
                <w:sz w:val="24"/>
                <w:szCs w:val="24"/>
              </w:rPr>
              <w:t>Приказ № 157  от 30.08.2013г.</w:t>
            </w:r>
          </w:p>
        </w:tc>
      </w:tr>
    </w:tbl>
    <w:p w:rsidR="00FE4335" w:rsidRDefault="00FE4335" w:rsidP="00FE4335">
      <w:pPr>
        <w:shd w:val="clear" w:color="auto" w:fill="FFFFFF"/>
        <w:spacing w:after="0" w:line="294" w:lineRule="atLeast"/>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Положение</w:t>
      </w:r>
    </w:p>
    <w:p w:rsidR="00FE4335" w:rsidRDefault="00FE4335" w:rsidP="00FE4335">
      <w:pPr>
        <w:shd w:val="clear" w:color="auto" w:fill="FFFFFF"/>
        <w:spacing w:after="0" w:line="294" w:lineRule="atLeast"/>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w:t>
      </w:r>
      <w:r w:rsidRPr="00FE4335">
        <w:rPr>
          <w:rFonts w:ascii="Times New Roman" w:eastAsia="Times New Roman" w:hAnsi="Times New Roman" w:cs="Times New Roman"/>
          <w:b/>
          <w:bCs/>
          <w:sz w:val="26"/>
          <w:szCs w:val="26"/>
          <w:lang w:eastAsia="ru-RU"/>
        </w:rPr>
        <w:t>б организации получения образования в семейной форме</w:t>
      </w:r>
    </w:p>
    <w:p w:rsidR="00FE4335" w:rsidRDefault="00FE4335" w:rsidP="00FE4335">
      <w:pPr>
        <w:shd w:val="clear" w:color="auto" w:fill="FFFFFF"/>
        <w:spacing w:after="0" w:line="294" w:lineRule="atLeast"/>
        <w:jc w:val="center"/>
        <w:rPr>
          <w:rFonts w:ascii="Times New Roman" w:eastAsia="Times New Roman" w:hAnsi="Times New Roman" w:cs="Times New Roman"/>
          <w:b/>
          <w:bCs/>
          <w:sz w:val="26"/>
          <w:szCs w:val="26"/>
          <w:lang w:eastAsia="ru-RU"/>
        </w:rPr>
      </w:pPr>
    </w:p>
    <w:p w:rsidR="00FE4335" w:rsidRPr="00FE4335" w:rsidRDefault="00FE4335" w:rsidP="00FE4335">
      <w:pPr>
        <w:numPr>
          <w:ilvl w:val="0"/>
          <w:numId w:val="1"/>
        </w:numPr>
        <w:shd w:val="clear" w:color="auto" w:fill="FFFFFF"/>
        <w:spacing w:after="0" w:line="294" w:lineRule="atLeast"/>
        <w:rPr>
          <w:rFonts w:ascii="Times New Roman" w:eastAsia="Times New Roman" w:hAnsi="Times New Roman" w:cs="Times New Roman"/>
          <w:b/>
          <w:bCs/>
          <w:sz w:val="26"/>
          <w:szCs w:val="26"/>
          <w:lang w:eastAsia="ru-RU"/>
        </w:rPr>
      </w:pPr>
      <w:r w:rsidRPr="00FE4335">
        <w:rPr>
          <w:rFonts w:ascii="Times New Roman" w:eastAsia="Times New Roman" w:hAnsi="Times New Roman" w:cs="Times New Roman"/>
          <w:b/>
          <w:bCs/>
          <w:sz w:val="26"/>
          <w:szCs w:val="26"/>
          <w:lang w:eastAsia="ru-RU"/>
        </w:rPr>
        <w:t>Общие положения.</w:t>
      </w:r>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В соответствии с частью 4 статьи 43 Конституции Российской Федерации основное общее образование обязательно. При этом получение детьми основного общего образования обеспечивают родители или лица, их заменяющие. Аналогичное положение предусмотрено статьей 63 Семейного кодекса Российской Федерации.</w:t>
      </w:r>
    </w:p>
    <w:p w:rsid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Частью 2 статьи 63 Федерального закона установлено, что общее образование может быть получено как в организациях, осуществляющих образовательную деятельность, так и </w:t>
      </w:r>
      <w:proofErr w:type="gramStart"/>
      <w:r w:rsidRPr="00FE4335">
        <w:rPr>
          <w:rFonts w:ascii="Times New Roman" w:eastAsia="Times New Roman" w:hAnsi="Times New Roman" w:cs="Times New Roman"/>
          <w:sz w:val="26"/>
          <w:szCs w:val="26"/>
          <w:lang w:eastAsia="ru-RU"/>
        </w:rPr>
        <w:t>вне</w:t>
      </w:r>
      <w:proofErr w:type="gramEnd"/>
      <w:r w:rsidRPr="00FE4335">
        <w:rPr>
          <w:rFonts w:ascii="Times New Roman" w:eastAsia="Times New Roman" w:hAnsi="Times New Roman" w:cs="Times New Roman"/>
          <w:sz w:val="26"/>
          <w:szCs w:val="26"/>
          <w:lang w:eastAsia="ru-RU"/>
        </w:rPr>
        <w:t xml:space="preserve"> </w:t>
      </w:r>
      <w:proofErr w:type="gramStart"/>
      <w:r w:rsidRPr="00FE4335">
        <w:rPr>
          <w:rFonts w:ascii="Times New Roman" w:eastAsia="Times New Roman" w:hAnsi="Times New Roman" w:cs="Times New Roman"/>
          <w:sz w:val="26"/>
          <w:szCs w:val="26"/>
          <w:lang w:eastAsia="ru-RU"/>
        </w:rPr>
        <w:t>их</w:t>
      </w:r>
      <w:proofErr w:type="gramEnd"/>
      <w:r w:rsidRPr="00FE4335">
        <w:rPr>
          <w:rFonts w:ascii="Times New Roman" w:eastAsia="Times New Roman" w:hAnsi="Times New Roman" w:cs="Times New Roman"/>
          <w:sz w:val="26"/>
          <w:szCs w:val="26"/>
          <w:lang w:eastAsia="ru-RU"/>
        </w:rPr>
        <w:t xml:space="preserve">. Обучение в организациях, осуществляющих образовательную деятельность, осуществляется в очной, </w:t>
      </w:r>
      <w:proofErr w:type="spellStart"/>
      <w:r w:rsidRPr="00FE4335">
        <w:rPr>
          <w:rFonts w:ascii="Times New Roman" w:eastAsia="Times New Roman" w:hAnsi="Times New Roman" w:cs="Times New Roman"/>
          <w:sz w:val="26"/>
          <w:szCs w:val="26"/>
          <w:lang w:eastAsia="ru-RU"/>
        </w:rPr>
        <w:t>очно</w:t>
      </w:r>
      <w:proofErr w:type="spellEnd"/>
      <w:r w:rsidRPr="00FE4335">
        <w:rPr>
          <w:rFonts w:ascii="Times New Roman" w:eastAsia="Times New Roman" w:hAnsi="Times New Roman" w:cs="Times New Roman"/>
          <w:sz w:val="26"/>
          <w:szCs w:val="26"/>
          <w:lang w:eastAsia="ru-RU"/>
        </w:rPr>
        <w:t xml:space="preserve"> - заочной или заочной форме. Вне организаций, осуществляющих образовательную деятельность, образование и обучение предусмотрено в семейной форме и в форме самообразования. В целях получения образования и обучения допускается сочетание различных форм получения образования и обучения (статья 17 Федерального закона). Форма получения общего образования и форма </w:t>
      </w:r>
      <w:proofErr w:type="gramStart"/>
      <w:r w:rsidRPr="00FE4335">
        <w:rPr>
          <w:rFonts w:ascii="Times New Roman" w:eastAsia="Times New Roman" w:hAnsi="Times New Roman" w:cs="Times New Roman"/>
          <w:sz w:val="26"/>
          <w:szCs w:val="26"/>
          <w:lang w:eastAsia="ru-RU"/>
        </w:rPr>
        <w:t>обучения</w:t>
      </w:r>
      <w:proofErr w:type="gramEnd"/>
      <w:r w:rsidRPr="00FE4335">
        <w:rPr>
          <w:rFonts w:ascii="Times New Roman" w:eastAsia="Times New Roman" w:hAnsi="Times New Roman" w:cs="Times New Roman"/>
          <w:sz w:val="26"/>
          <w:szCs w:val="26"/>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(часть 4 статьи 63 Федерального закона).</w:t>
      </w:r>
    </w:p>
    <w:p w:rsidR="00FE4335" w:rsidRPr="00FE4335" w:rsidRDefault="00FE4335" w:rsidP="00FE4335">
      <w:pPr>
        <w:pStyle w:val="a4"/>
        <w:numPr>
          <w:ilvl w:val="0"/>
          <w:numId w:val="1"/>
        </w:numPr>
        <w:shd w:val="clear" w:color="auto" w:fill="FFFFFF"/>
        <w:spacing w:after="0" w:line="294" w:lineRule="atLeast"/>
        <w:jc w:val="both"/>
        <w:rPr>
          <w:rFonts w:ascii="Times New Roman" w:eastAsia="Times New Roman" w:hAnsi="Times New Roman" w:cs="Times New Roman"/>
          <w:b/>
          <w:sz w:val="26"/>
          <w:szCs w:val="26"/>
          <w:lang w:eastAsia="ru-RU"/>
        </w:rPr>
      </w:pPr>
      <w:r w:rsidRPr="00FE4335">
        <w:rPr>
          <w:rFonts w:ascii="Times New Roman" w:eastAsia="Times New Roman" w:hAnsi="Times New Roman" w:cs="Times New Roman"/>
          <w:b/>
          <w:sz w:val="26"/>
          <w:szCs w:val="26"/>
          <w:lang w:eastAsia="ru-RU"/>
        </w:rPr>
        <w:t>Обязанности родителей (законных представителей)</w:t>
      </w:r>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Учитывая, что статьей 43 Конституции Российской Федерации гарантированы общедоступность и бесплатность основного общего образования в государственных или муниципальных образовательных учреждениях и на предприятиях, родители (законные представители), выбирая получение образования в семейной форме, отказываются от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proofErr w:type="gramEnd"/>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В частности при выборе семейной формы образования у родителей (законных</w:t>
      </w:r>
      <w:proofErr w:type="gramEnd"/>
      <w:r w:rsidRPr="00FE4335">
        <w:rPr>
          <w:rFonts w:ascii="Times New Roman" w:eastAsia="Times New Roman" w:hAnsi="Times New Roman" w:cs="Times New Roman"/>
          <w:sz w:val="26"/>
          <w:szCs w:val="26"/>
          <w:lang w:eastAsia="ru-RU"/>
        </w:rPr>
        <w:t xml:space="preserve"> </w:t>
      </w:r>
      <w:proofErr w:type="gramStart"/>
      <w:r w:rsidRPr="00FE4335">
        <w:rPr>
          <w:rFonts w:ascii="Times New Roman" w:eastAsia="Times New Roman" w:hAnsi="Times New Roman" w:cs="Times New Roman"/>
          <w:sz w:val="26"/>
          <w:szCs w:val="26"/>
          <w:lang w:eastAsia="ru-RU"/>
        </w:rPr>
        <w:t>представителей) возникают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roofErr w:type="gramEnd"/>
    </w:p>
    <w:p w:rsid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Вместе с тем, в соответствии с частью 4 статьи 17 и пунктом 2 части 3 статьи 44 Федерального закона ребенок, получающий образование в семейной форме, по решению его родителей (законных представителей) с учетом его мнения на любом этапе обучения вправе продолжить его в любой иной форме, предусмотренной Федеральным законом, либо использовать право на сочетание форм получения образования и обучения.</w:t>
      </w:r>
      <w:proofErr w:type="gramEnd"/>
    </w:p>
    <w:p w:rsidR="00FE4335" w:rsidRPr="00FE4335" w:rsidRDefault="00FE4335" w:rsidP="00FE4335">
      <w:pPr>
        <w:pStyle w:val="a4"/>
        <w:numPr>
          <w:ilvl w:val="0"/>
          <w:numId w:val="1"/>
        </w:numPr>
        <w:shd w:val="clear" w:color="auto" w:fill="FFFFFF"/>
        <w:spacing w:after="0" w:line="294" w:lineRule="atLeast"/>
        <w:jc w:val="both"/>
        <w:rPr>
          <w:rFonts w:ascii="Times New Roman" w:eastAsia="Times New Roman" w:hAnsi="Times New Roman" w:cs="Times New Roman"/>
          <w:b/>
          <w:sz w:val="26"/>
          <w:szCs w:val="26"/>
          <w:lang w:eastAsia="ru-RU"/>
        </w:rPr>
      </w:pPr>
      <w:r w:rsidRPr="00FE4335">
        <w:rPr>
          <w:rFonts w:ascii="Times New Roman" w:eastAsia="Times New Roman" w:hAnsi="Times New Roman" w:cs="Times New Roman"/>
          <w:b/>
          <w:sz w:val="26"/>
          <w:szCs w:val="26"/>
          <w:lang w:eastAsia="ru-RU"/>
        </w:rPr>
        <w:t>Обязанности органов местного самоуправления</w:t>
      </w:r>
    </w:p>
    <w:p w:rsid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w:t>
      </w:r>
      <w:r w:rsidRPr="00FE4335">
        <w:rPr>
          <w:rFonts w:ascii="Times New Roman" w:eastAsia="Times New Roman" w:hAnsi="Times New Roman" w:cs="Times New Roman"/>
          <w:sz w:val="26"/>
          <w:szCs w:val="26"/>
          <w:lang w:eastAsia="ru-RU"/>
        </w:rPr>
        <w:lastRenderedPageBreak/>
        <w:t>и проживающих на территориях соответствующих муниципальных образований, а также форм получения образования и обучения, определенных родителями (законными представителями) детей.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 (часть 5 статьи 63 Федерального закона).</w:t>
      </w:r>
    </w:p>
    <w:p w:rsidR="00FE4335" w:rsidRPr="00FE4335" w:rsidRDefault="00FE4335" w:rsidP="00FE4335">
      <w:pPr>
        <w:pStyle w:val="a4"/>
        <w:numPr>
          <w:ilvl w:val="0"/>
          <w:numId w:val="1"/>
        </w:numPr>
        <w:shd w:val="clear" w:color="auto" w:fill="FFFFFF"/>
        <w:spacing w:after="0" w:line="294" w:lineRule="atLeast"/>
        <w:jc w:val="both"/>
        <w:rPr>
          <w:rFonts w:ascii="Times New Roman" w:eastAsia="Times New Roman" w:hAnsi="Times New Roman" w:cs="Times New Roman"/>
          <w:b/>
          <w:sz w:val="26"/>
          <w:szCs w:val="26"/>
          <w:lang w:eastAsia="ru-RU"/>
        </w:rPr>
      </w:pPr>
      <w:r w:rsidRPr="00FE4335">
        <w:rPr>
          <w:rFonts w:ascii="Times New Roman" w:eastAsia="Times New Roman" w:hAnsi="Times New Roman" w:cs="Times New Roman"/>
          <w:b/>
          <w:sz w:val="26"/>
          <w:szCs w:val="26"/>
          <w:lang w:eastAsia="ru-RU"/>
        </w:rPr>
        <w:t xml:space="preserve">Права </w:t>
      </w:r>
      <w:proofErr w:type="gramStart"/>
      <w:r w:rsidRPr="00FE4335">
        <w:rPr>
          <w:rFonts w:ascii="Times New Roman" w:eastAsia="Times New Roman" w:hAnsi="Times New Roman" w:cs="Times New Roman"/>
          <w:b/>
          <w:sz w:val="26"/>
          <w:szCs w:val="26"/>
          <w:lang w:eastAsia="ru-RU"/>
        </w:rPr>
        <w:t>обучающихся</w:t>
      </w:r>
      <w:proofErr w:type="gramEnd"/>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Обучающиеся в форме семейного образования в соответствии с частью 3 статьи 34 Федерального закона имеют право пройти промежуточную и государственную итоговую аттестацию в организациях, осуществляющих образовательную деятельность по соответствующей имеющей государственную аккредитацию образовательной программе.</w:t>
      </w:r>
      <w:proofErr w:type="gramEnd"/>
      <w:r w:rsidRPr="00FE4335">
        <w:rPr>
          <w:rFonts w:ascii="Times New Roman" w:eastAsia="Times New Roman" w:hAnsi="Times New Roman" w:cs="Times New Roman"/>
          <w:sz w:val="26"/>
          <w:szCs w:val="26"/>
          <w:lang w:eastAsia="ru-RU"/>
        </w:rPr>
        <w:t xml:space="preserve"> </w:t>
      </w:r>
      <w:proofErr w:type="gramStart"/>
      <w:r w:rsidRPr="00FE4335">
        <w:rPr>
          <w:rFonts w:ascii="Times New Roman" w:eastAsia="Times New Roman" w:hAnsi="Times New Roman" w:cs="Times New Roman"/>
          <w:sz w:val="26"/>
          <w:szCs w:val="26"/>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FE4335">
        <w:rPr>
          <w:rFonts w:ascii="Times New Roman" w:eastAsia="Times New Roman" w:hAnsi="Times New Roman" w:cs="Times New Roman"/>
          <w:sz w:val="26"/>
          <w:szCs w:val="26"/>
          <w:lang w:eastAsia="ru-RU"/>
        </w:rPr>
        <w:t xml:space="preserve"> 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экстернами.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p>
    <w:p w:rsidR="00FE4335" w:rsidRPr="00FE4335" w:rsidRDefault="00FE4335" w:rsidP="00B96CB9">
      <w:pPr>
        <w:shd w:val="clear" w:color="auto" w:fill="FFFFFF"/>
        <w:spacing w:after="0" w:line="294" w:lineRule="atLeast"/>
        <w:ind w:firstLine="360"/>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Согласно статье 33 Федерального закона, экстернами являются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roofErr w:type="gramEnd"/>
    </w:p>
    <w:p w:rsidR="00FE4335" w:rsidRDefault="00FE4335" w:rsidP="00B96CB9">
      <w:pPr>
        <w:shd w:val="clear" w:color="auto" w:fill="FFFFFF"/>
        <w:spacing w:after="0" w:line="294" w:lineRule="atLeast"/>
        <w:ind w:firstLine="360"/>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Следует отметить, что согласно Федеральному закону экстерны являются обучающимися (часть 1 статьи 33 Федерального закона) и обладают всеми академическими правами, предоставленными обучающимся в соответствии со статьей 34 Федерального закона. В частности, экстерны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E4335" w:rsidRPr="00FE4335" w:rsidRDefault="00FE4335" w:rsidP="00FE4335">
      <w:pPr>
        <w:pStyle w:val="a4"/>
        <w:numPr>
          <w:ilvl w:val="0"/>
          <w:numId w:val="1"/>
        </w:numPr>
        <w:shd w:val="clear" w:color="auto" w:fill="FFFFFF"/>
        <w:spacing w:after="0" w:line="294" w:lineRule="atLeast"/>
        <w:jc w:val="both"/>
        <w:rPr>
          <w:rFonts w:ascii="Times New Roman" w:eastAsia="Times New Roman" w:hAnsi="Times New Roman" w:cs="Times New Roman"/>
          <w:b/>
          <w:sz w:val="26"/>
          <w:szCs w:val="26"/>
          <w:lang w:eastAsia="ru-RU"/>
        </w:rPr>
      </w:pPr>
      <w:r w:rsidRPr="00FE4335">
        <w:rPr>
          <w:rFonts w:ascii="Times New Roman" w:eastAsia="Times New Roman" w:hAnsi="Times New Roman" w:cs="Times New Roman"/>
          <w:b/>
          <w:sz w:val="26"/>
          <w:szCs w:val="26"/>
          <w:lang w:eastAsia="ru-RU"/>
        </w:rPr>
        <w:t xml:space="preserve">Отношения между </w:t>
      </w:r>
      <w:proofErr w:type="gramStart"/>
      <w:r w:rsidRPr="00FE4335">
        <w:rPr>
          <w:rFonts w:ascii="Times New Roman" w:eastAsia="Times New Roman" w:hAnsi="Times New Roman" w:cs="Times New Roman"/>
          <w:b/>
          <w:sz w:val="26"/>
          <w:szCs w:val="26"/>
          <w:lang w:eastAsia="ru-RU"/>
        </w:rPr>
        <w:t>обучающимися</w:t>
      </w:r>
      <w:proofErr w:type="gramEnd"/>
      <w:r w:rsidRPr="00FE4335">
        <w:rPr>
          <w:rFonts w:ascii="Times New Roman" w:eastAsia="Times New Roman" w:hAnsi="Times New Roman" w:cs="Times New Roman"/>
          <w:b/>
          <w:sz w:val="26"/>
          <w:szCs w:val="26"/>
          <w:lang w:eastAsia="ru-RU"/>
        </w:rPr>
        <w:t xml:space="preserve"> и ОО</w:t>
      </w:r>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Кроме этого, экстерны могут рассчитывать на получение при необходимости социально-педагогической и психологической помощи, бесплатной </w:t>
      </w:r>
      <w:proofErr w:type="spellStart"/>
      <w:r w:rsidRPr="00FE4335">
        <w:rPr>
          <w:rFonts w:ascii="Times New Roman" w:eastAsia="Times New Roman" w:hAnsi="Times New Roman" w:cs="Times New Roman"/>
          <w:sz w:val="26"/>
          <w:szCs w:val="26"/>
          <w:lang w:eastAsia="ru-RU"/>
        </w:rPr>
        <w:t>психолог</w:t>
      </w:r>
      <w:proofErr w:type="gramStart"/>
      <w:r w:rsidRPr="00FE4335">
        <w:rPr>
          <w:rFonts w:ascii="Times New Roman" w:eastAsia="Times New Roman" w:hAnsi="Times New Roman" w:cs="Times New Roman"/>
          <w:sz w:val="26"/>
          <w:szCs w:val="26"/>
          <w:lang w:eastAsia="ru-RU"/>
        </w:rPr>
        <w:t>о</w:t>
      </w:r>
      <w:proofErr w:type="spellEnd"/>
      <w:r w:rsidRPr="00FE4335">
        <w:rPr>
          <w:rFonts w:ascii="Times New Roman" w:eastAsia="Times New Roman" w:hAnsi="Times New Roman" w:cs="Times New Roman"/>
          <w:sz w:val="26"/>
          <w:szCs w:val="26"/>
          <w:lang w:eastAsia="ru-RU"/>
        </w:rPr>
        <w:t>-</w:t>
      </w:r>
      <w:proofErr w:type="gramEnd"/>
      <w:r w:rsidRPr="00FE4335">
        <w:rPr>
          <w:rFonts w:ascii="Times New Roman" w:eastAsia="Times New Roman" w:hAnsi="Times New Roman" w:cs="Times New Roman"/>
          <w:sz w:val="26"/>
          <w:szCs w:val="26"/>
          <w:lang w:eastAsia="ru-RU"/>
        </w:rPr>
        <w:t xml:space="preserve"> медико-педагогической коррекции (статья 42 Федерального закона).</w:t>
      </w:r>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распорядительный акт указанной организации о приеме лица для прохождения промежуточной аттестации и (или) государственной итоговой аттестации (часть 1 статьи 53 Федерального закона).</w:t>
      </w:r>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 xml:space="preserve">Необходимо отметить, что в отличие от случая, когда обучающийся зачислен в образовательную организацию, и она в соответствии со статьей 28 Федерального закона несёт ответственность за качество образования, при получении общего образования в форме семейного образования, организация, осуществляющая образовательную деятельность, несёт ответственность только за организацию и </w:t>
      </w:r>
      <w:r w:rsidRPr="00FE4335">
        <w:rPr>
          <w:rFonts w:ascii="Times New Roman" w:eastAsia="Times New Roman" w:hAnsi="Times New Roman" w:cs="Times New Roman"/>
          <w:sz w:val="26"/>
          <w:szCs w:val="26"/>
          <w:lang w:eastAsia="ru-RU"/>
        </w:rPr>
        <w:lastRenderedPageBreak/>
        <w:t>проведение промежуточной и итоговой аттестации, а также за обеспечение соответствующих академических прав обучающегося.</w:t>
      </w:r>
      <w:proofErr w:type="gramEnd"/>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(часть 10 статьи 58 Федерального закона) [</w:t>
      </w:r>
      <w:r w:rsidRPr="00FE4335">
        <w:rPr>
          <w:rFonts w:ascii="Times New Roman" w:eastAsia="Times New Roman" w:hAnsi="Times New Roman" w:cs="Times New Roman"/>
          <w:i/>
          <w:iCs/>
          <w:sz w:val="26"/>
          <w:szCs w:val="26"/>
          <w:lang w:eastAsia="ru-RU"/>
        </w:rPr>
        <w:t>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w:t>
      </w:r>
      <w:proofErr w:type="gramEnd"/>
      <w:r w:rsidRPr="00FE4335">
        <w:rPr>
          <w:rFonts w:ascii="Times New Roman" w:eastAsia="Times New Roman" w:hAnsi="Times New Roman" w:cs="Times New Roman"/>
          <w:i/>
          <w:iCs/>
          <w:sz w:val="26"/>
          <w:szCs w:val="26"/>
          <w:lang w:eastAsia="ru-RU"/>
        </w:rPr>
        <w:t xml:space="preserve">, </w:t>
      </w:r>
      <w:proofErr w:type="gramStart"/>
      <w:r w:rsidRPr="00FE4335">
        <w:rPr>
          <w:rFonts w:ascii="Times New Roman" w:eastAsia="Times New Roman" w:hAnsi="Times New Roman" w:cs="Times New Roman"/>
          <w:i/>
          <w:iCs/>
          <w:sz w:val="26"/>
          <w:szCs w:val="26"/>
          <w:lang w:eastAsia="ru-RU"/>
        </w:rPr>
        <w:t>утвержденным приказом Минобрнауки России от 15 февраля 2012 г. № 107</w:t>
      </w:r>
      <w:r w:rsidRPr="00FE4335">
        <w:rPr>
          <w:rFonts w:ascii="Times New Roman" w:eastAsia="Times New Roman" w:hAnsi="Times New Roman" w:cs="Times New Roman"/>
          <w:sz w:val="26"/>
          <w:szCs w:val="26"/>
          <w:lang w:eastAsia="ru-RU"/>
        </w:rPr>
        <w:t>].</w:t>
      </w:r>
      <w:proofErr w:type="gramEnd"/>
      <w:r w:rsidRPr="00FE4335">
        <w:rPr>
          <w:rFonts w:ascii="Times New Roman" w:eastAsia="Times New Roman" w:hAnsi="Times New Roman" w:cs="Times New Roman"/>
          <w:sz w:val="26"/>
          <w:szCs w:val="26"/>
          <w:lang w:eastAsia="ru-RU"/>
        </w:rPr>
        <w:t xml:space="preserve">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FE4335">
        <w:rPr>
          <w:rFonts w:ascii="Times New Roman" w:eastAsia="Times New Roman" w:hAnsi="Times New Roman" w:cs="Times New Roman"/>
          <w:sz w:val="26"/>
          <w:szCs w:val="26"/>
          <w:lang w:eastAsia="ru-RU"/>
        </w:rPr>
        <w:t>непрохождение</w:t>
      </w:r>
      <w:proofErr w:type="spellEnd"/>
      <w:r w:rsidRPr="00FE4335">
        <w:rPr>
          <w:rFonts w:ascii="Times New Roman" w:eastAsia="Times New Roman" w:hAnsi="Times New Roman" w:cs="Times New Roman"/>
          <w:sz w:val="26"/>
          <w:szCs w:val="26"/>
          <w:lang w:eastAsia="ru-RU"/>
        </w:rPr>
        <w:t xml:space="preserve"> промежуточной аттестации при отсутствии уважительных причин.</w:t>
      </w:r>
    </w:p>
    <w:p w:rsidR="00FE4335" w:rsidRPr="00FE4335" w:rsidRDefault="00FE4335" w:rsidP="00FE4335">
      <w:pPr>
        <w:shd w:val="clear" w:color="auto" w:fill="FFFFFF"/>
        <w:spacing w:after="0" w:line="294" w:lineRule="atLeast"/>
        <w:ind w:firstLine="360"/>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Родители (законные представители) несовершеннолетнего обучающегося и образовательные организации, обеспечивающие получение обучающимся обучения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(часть 4 статьи 58 Федерального закона).</w:t>
      </w:r>
      <w:proofErr w:type="gramEnd"/>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b/>
          <w:sz w:val="26"/>
          <w:szCs w:val="26"/>
          <w:lang w:eastAsia="ru-RU"/>
        </w:rPr>
        <w:t>6. Организация образования в семейной форме</w:t>
      </w:r>
      <w:r>
        <w:rPr>
          <w:rFonts w:ascii="Times New Roman" w:eastAsia="Times New Roman" w:hAnsi="Times New Roman" w:cs="Times New Roman"/>
          <w:sz w:val="26"/>
          <w:szCs w:val="26"/>
          <w:lang w:eastAsia="ru-RU"/>
        </w:rPr>
        <w:t xml:space="preserve"> </w:t>
      </w:r>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1.     Учет детей, получающих общее образование в семейной форме, ведется органами местного самоуправления муниципальных районов и городских округов (в городах федерального значения - органами, определенными законами этих субъектов Российской Федерации). В связи с этим для организации прохождения детьми соответствующей аттестации родители (законные представители) при информировании органа местного самоуправления (иного уполномоченного органа) по месту жительства о выбранной форме семейного образования одновременно должны обеспечить обучение в семейной форме и получить сведения об образовательны</w:t>
      </w:r>
      <w:proofErr w:type="gramStart"/>
      <w:r w:rsidRPr="00FE4335">
        <w:rPr>
          <w:rFonts w:ascii="Times New Roman" w:eastAsia="Times New Roman" w:hAnsi="Times New Roman" w:cs="Times New Roman"/>
          <w:sz w:val="26"/>
          <w:szCs w:val="26"/>
          <w:lang w:eastAsia="ru-RU"/>
        </w:rPr>
        <w:t>х(</w:t>
      </w:r>
      <w:proofErr w:type="gramEnd"/>
      <w:r w:rsidRPr="00FE4335">
        <w:rPr>
          <w:rFonts w:ascii="Times New Roman" w:eastAsia="Times New Roman" w:hAnsi="Times New Roman" w:cs="Times New Roman"/>
          <w:sz w:val="26"/>
          <w:szCs w:val="26"/>
          <w:lang w:eastAsia="ru-RU"/>
        </w:rPr>
        <w:t>ой) организациях(и), в которых(ой) предусмотрена возможность прохождения детьми соответствующей аттестации. Порядок прохождения аттестации образовательной организации целесообразно определять с учетом мнения родителей (законных представителей), в том числе исходя из темпа и последовательности изучения учебного материала.</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Представляется разумным, что по желанию родителей (законных представителей) такая образовательная организация может быть определена на весь период получения общего образования, на период прохождения конкретной аттестации или на период одного учебного года в зависимости от объективных обстоятельств и наиболее эффективной реализации прав и свобод ребенка.</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Взаимоотношения между родителями (законными представителями) и образовательной организацией определяются в заявлении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распорядительном акте указанной организации о приеме лица для прохождения промежуточной аттестации и (или) государственной итоговой аттестации.</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Следует отметить, что в качестве образовательной организации для прохождения промежуточной или итоговой аттестации, могут быть определены не только общеобразовательные организации, но и образовательные организации других типов, например, вузы, которым Федеральным законом предоставлено право осуществлять образовательную деятельность по основным общеобразовательным программам. Это будет способствовать повышению объективности оценки получения образования и обучения в семейной форме. Особенно актуально в </w:t>
      </w:r>
      <w:r w:rsidRPr="00FE4335">
        <w:rPr>
          <w:rFonts w:ascii="Times New Roman" w:eastAsia="Times New Roman" w:hAnsi="Times New Roman" w:cs="Times New Roman"/>
          <w:sz w:val="26"/>
          <w:szCs w:val="26"/>
          <w:lang w:eastAsia="ru-RU"/>
        </w:rPr>
        <w:lastRenderedPageBreak/>
        <w:t>условиях, когда ребенок, не ликвидировавший в установленные сроки академическую задолженность, должен продолжить получение общего образования, как правило, в общеобразовательной организации.</w:t>
      </w:r>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2.    Учитывая целостность образовательного процесса, взаимосвязь обучения и воспитания, для обучающихся в форме семейного образования системой образования должны </w:t>
      </w:r>
      <w:proofErr w:type="gramStart"/>
      <w:r w:rsidRPr="00FE4335">
        <w:rPr>
          <w:rFonts w:ascii="Times New Roman" w:eastAsia="Times New Roman" w:hAnsi="Times New Roman" w:cs="Times New Roman"/>
          <w:sz w:val="26"/>
          <w:szCs w:val="26"/>
          <w:lang w:eastAsia="ru-RU"/>
        </w:rPr>
        <w:t>быть</w:t>
      </w:r>
      <w:proofErr w:type="gramEnd"/>
      <w:r w:rsidRPr="00FE4335">
        <w:rPr>
          <w:rFonts w:ascii="Times New Roman" w:eastAsia="Times New Roman" w:hAnsi="Times New Roman" w:cs="Times New Roman"/>
          <w:sz w:val="26"/>
          <w:szCs w:val="26"/>
          <w:lang w:eastAsia="ru-RU"/>
        </w:rPr>
        <w:t xml:space="preserve"> созданы условия по их социализации, интеграции в соответствующие детские коллективы. Указанные условия могут быть обеспечены путем предоставления возможности таким обучающимся осваивать дополнительные образовательные программы, в том числе в образовательных организациях, в которых они проходят соответствующую аттестацию.</w:t>
      </w:r>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3.        Статья 35 Федерального закона гарантирует право обучающихся </w:t>
      </w:r>
      <w:proofErr w:type="gramStart"/>
      <w:r w:rsidRPr="00FE4335">
        <w:rPr>
          <w:rFonts w:ascii="Times New Roman" w:eastAsia="Times New Roman" w:hAnsi="Times New Roman" w:cs="Times New Roman"/>
          <w:sz w:val="26"/>
          <w:szCs w:val="26"/>
          <w:lang w:eastAsia="ru-RU"/>
        </w:rPr>
        <w:t>по основным образовательным программам за счет бюджетных ассигнований бюджетов различных уровней в пределах федеральных государственных образовательных стандартов на бесплатное пользование во время</w:t>
      </w:r>
      <w:proofErr w:type="gramEnd"/>
      <w:r w:rsidRPr="00FE4335">
        <w:rPr>
          <w:rFonts w:ascii="Times New Roman" w:eastAsia="Times New Roman" w:hAnsi="Times New Roman" w:cs="Times New Roman"/>
          <w:sz w:val="26"/>
          <w:szCs w:val="26"/>
          <w:lang w:eastAsia="ru-RU"/>
        </w:rPr>
        <w:t xml:space="preserve"> обучения учебниками и учебными пособиями, необходимыми в учебном процессе.</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В этой </w:t>
      </w:r>
      <w:proofErr w:type="gramStart"/>
      <w:r w:rsidRPr="00FE4335">
        <w:rPr>
          <w:rFonts w:ascii="Times New Roman" w:eastAsia="Times New Roman" w:hAnsi="Times New Roman" w:cs="Times New Roman"/>
          <w:sz w:val="26"/>
          <w:szCs w:val="26"/>
          <w:lang w:eastAsia="ru-RU"/>
        </w:rPr>
        <w:t>связи, обучающиеся по образовательным программам в форме семейного образования должны быть обеспечены</w:t>
      </w:r>
      <w:proofErr w:type="gramEnd"/>
      <w:r w:rsidRPr="00FE4335">
        <w:rPr>
          <w:rFonts w:ascii="Times New Roman" w:eastAsia="Times New Roman" w:hAnsi="Times New Roman" w:cs="Times New Roman"/>
          <w:sz w:val="26"/>
          <w:szCs w:val="26"/>
          <w:lang w:eastAsia="ru-RU"/>
        </w:rPr>
        <w:t xml:space="preserve"> учебниками и учебными пособиями.</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 xml:space="preserve">Причём обеспечение указанных обучающихся учебниками и учебными </w:t>
      </w:r>
      <w:proofErr w:type="gramStart"/>
      <w:r w:rsidRPr="00FE4335">
        <w:rPr>
          <w:rFonts w:ascii="Times New Roman" w:eastAsia="Times New Roman" w:hAnsi="Times New Roman" w:cs="Times New Roman"/>
          <w:sz w:val="26"/>
          <w:szCs w:val="26"/>
          <w:lang w:eastAsia="ru-RU"/>
        </w:rPr>
        <w:t>пособиями</w:t>
      </w:r>
      <w:proofErr w:type="gramEnd"/>
      <w:r w:rsidRPr="00FE4335">
        <w:rPr>
          <w:rFonts w:ascii="Times New Roman" w:eastAsia="Times New Roman" w:hAnsi="Times New Roman" w:cs="Times New Roman"/>
          <w:sz w:val="26"/>
          <w:szCs w:val="26"/>
          <w:lang w:eastAsia="ru-RU"/>
        </w:rPr>
        <w:t xml:space="preserve"> возможно производить не только из фондов библиотеки организации, осуществляющей образовательную деятельность, в которой обучающийся проходит промежуточные и (или) государственную итоговую аттестации, но и посредством создания специализированного библиотечного фонда субъекта Российской Федерации (муниципального образования).</w:t>
      </w:r>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4.      Согласно статье 9 Федерального закона обучающимся, испытывающим трудности в освоении основных общеобразовательных программ, своем развитии и социальной адаптации, органами государственной власти субъектов Российской Федерации организуется предоставление психолого-педагогической, медицинской и социальной помощи.</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Указанная помощь в том числе, помощь обучающимся в составлении индивидуального учебного плана, в случае необходимости обучающимся в семейной форме может быть оказана психологами, педагогами-психологами организаций, осуществляющих образовательную деятельность, в которых такие дети проходят аттестацию, либо в центрах психолого-педагогической, медицинской и социальной помощи.</w:t>
      </w:r>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5.     </w:t>
      </w:r>
      <w:proofErr w:type="gramStart"/>
      <w:r w:rsidRPr="00FE4335">
        <w:rPr>
          <w:rFonts w:ascii="Times New Roman" w:eastAsia="Times New Roman" w:hAnsi="Times New Roman" w:cs="Times New Roman"/>
          <w:sz w:val="26"/>
          <w:szCs w:val="26"/>
          <w:lang w:eastAsia="ru-RU"/>
        </w:rPr>
        <w:t>В соответствии с частью 2 статьи 99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а также с учетом иных предусмотренных Федеральным законом особенностей организации и осуществления образовательной деятельности (для различных</w:t>
      </w:r>
      <w:proofErr w:type="gramEnd"/>
      <w:r w:rsidRPr="00FE4335">
        <w:rPr>
          <w:rFonts w:ascii="Times New Roman" w:eastAsia="Times New Roman" w:hAnsi="Times New Roman" w:cs="Times New Roman"/>
          <w:sz w:val="26"/>
          <w:szCs w:val="26"/>
          <w:lang w:eastAsia="ru-RU"/>
        </w:rPr>
        <w:t xml:space="preserve"> категорий обучающихся).</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 xml:space="preserve">Таким образом, учредителем образовательной организации могут быть определены нормативные затраты на оказание государственной (муниципальной) услуги по реализации общеобразовательной программы в форме семейного образования, покрывающие затраты на проведение промежуточной и государственной итоговой аттестаций, затраты на приобретение учебных изданий (учебники, учебные пособия и учебно-методические материалы), периодических изданий, издательских и полиграфических услуг, услуг доступа к электронным изданиям, непосредственно связанных с реализацией общеобразовательной </w:t>
      </w:r>
      <w:r w:rsidRPr="00FE4335">
        <w:rPr>
          <w:rFonts w:ascii="Times New Roman" w:eastAsia="Times New Roman" w:hAnsi="Times New Roman" w:cs="Times New Roman"/>
          <w:sz w:val="26"/>
          <w:szCs w:val="26"/>
          <w:lang w:eastAsia="ru-RU"/>
        </w:rPr>
        <w:lastRenderedPageBreak/>
        <w:t>программы</w:t>
      </w:r>
      <w:proofErr w:type="gramEnd"/>
      <w:r w:rsidRPr="00FE4335">
        <w:rPr>
          <w:rFonts w:ascii="Times New Roman" w:eastAsia="Times New Roman" w:hAnsi="Times New Roman" w:cs="Times New Roman"/>
          <w:sz w:val="26"/>
          <w:szCs w:val="26"/>
          <w:lang w:eastAsia="ru-RU"/>
        </w:rPr>
        <w:t>, затраты на оказание психолого-педагогической, медицинской и социальной помощи.</w:t>
      </w:r>
    </w:p>
    <w:p w:rsidR="00FE4335" w:rsidRPr="00FE4335" w:rsidRDefault="00FE4335" w:rsidP="00B96CB9">
      <w:pPr>
        <w:shd w:val="clear" w:color="auto" w:fill="FFFFFF"/>
        <w:spacing w:after="0" w:line="294" w:lineRule="atLeast"/>
        <w:ind w:firstLine="708"/>
        <w:jc w:val="both"/>
        <w:rPr>
          <w:rFonts w:ascii="Times New Roman" w:eastAsia="Times New Roman" w:hAnsi="Times New Roman" w:cs="Times New Roman"/>
          <w:sz w:val="26"/>
          <w:szCs w:val="26"/>
          <w:lang w:eastAsia="ru-RU"/>
        </w:rPr>
      </w:pPr>
      <w:proofErr w:type="gramStart"/>
      <w:r w:rsidRPr="00FE4335">
        <w:rPr>
          <w:rFonts w:ascii="Times New Roman" w:eastAsia="Times New Roman" w:hAnsi="Times New Roman" w:cs="Times New Roman"/>
          <w:sz w:val="26"/>
          <w:szCs w:val="26"/>
          <w:lang w:eastAsia="ru-RU"/>
        </w:rPr>
        <w:t>Кроме того, при выборе родителями (законными представителями) сочетания различных форм получения образования (семейная форма) и форм обучения (в организации, осуществляющей образовательную деятельность) нормативные затраты помимо вышеуказанных должны предусматривать затраты, покрывающие возможность освоения отдельных компонентов образовательной программы в организации.</w:t>
      </w:r>
      <w:proofErr w:type="gramEnd"/>
    </w:p>
    <w:p w:rsidR="00FE4335" w:rsidRPr="00FE4335" w:rsidRDefault="00FE4335" w:rsidP="00FE4335">
      <w:pPr>
        <w:shd w:val="clear" w:color="auto" w:fill="FFFFFF"/>
        <w:spacing w:after="0" w:line="294" w:lineRule="atLeast"/>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6.          В части возможности оказания поддержки родителям (законным представителям) при получении несовершеннолетними общего образования в форме семейного образования.</w:t>
      </w:r>
    </w:p>
    <w:p w:rsidR="00FE4335" w:rsidRPr="00FE4335" w:rsidRDefault="00FE4335" w:rsidP="00FE4335">
      <w:pPr>
        <w:shd w:val="clear" w:color="auto" w:fill="FFFFFF"/>
        <w:spacing w:after="0" w:line="294" w:lineRule="atLeast"/>
        <w:ind w:firstLine="708"/>
        <w:jc w:val="both"/>
        <w:rPr>
          <w:rFonts w:ascii="Times New Roman" w:eastAsia="Times New Roman" w:hAnsi="Times New Roman" w:cs="Times New Roman"/>
          <w:sz w:val="26"/>
          <w:szCs w:val="26"/>
          <w:lang w:eastAsia="ru-RU"/>
        </w:rPr>
      </w:pPr>
      <w:r w:rsidRPr="00FE4335">
        <w:rPr>
          <w:rFonts w:ascii="Times New Roman" w:eastAsia="Times New Roman" w:hAnsi="Times New Roman" w:cs="Times New Roman"/>
          <w:sz w:val="26"/>
          <w:szCs w:val="26"/>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(статья 5 Федерального закона).</w:t>
      </w:r>
    </w:p>
    <w:p w:rsidR="006E30F8" w:rsidRPr="00FE4335" w:rsidRDefault="002021D0" w:rsidP="00FE4335">
      <w:pPr>
        <w:jc w:val="both"/>
        <w:rPr>
          <w:rFonts w:ascii="Times New Roman" w:hAnsi="Times New Roman" w:cs="Times New Roman"/>
          <w:sz w:val="26"/>
          <w:szCs w:val="26"/>
        </w:rPr>
      </w:pPr>
    </w:p>
    <w:sectPr w:rsidR="006E30F8" w:rsidRPr="00FE4335" w:rsidSect="002021D0">
      <w:pgSz w:w="11906" w:h="16838"/>
      <w:pgMar w:top="426" w:right="850"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923D4"/>
    <w:multiLevelType w:val="hybridMultilevel"/>
    <w:tmpl w:val="DD8CFD0A"/>
    <w:lvl w:ilvl="0" w:tplc="2D22BD5E">
      <w:start w:val="1"/>
      <w:numFmt w:val="decimal"/>
      <w:lvlText w:val="%1."/>
      <w:lvlJc w:val="left"/>
      <w:pPr>
        <w:tabs>
          <w:tab w:val="num" w:pos="720"/>
        </w:tabs>
        <w:ind w:left="720" w:hanging="360"/>
      </w:pPr>
    </w:lvl>
    <w:lvl w:ilvl="1" w:tplc="3A900D44">
      <w:numFmt w:val="none"/>
      <w:lvlText w:val=""/>
      <w:lvlJc w:val="left"/>
      <w:pPr>
        <w:tabs>
          <w:tab w:val="num" w:pos="360"/>
        </w:tabs>
        <w:ind w:left="0" w:firstLine="0"/>
      </w:pPr>
    </w:lvl>
    <w:lvl w:ilvl="2" w:tplc="2820B226">
      <w:numFmt w:val="none"/>
      <w:lvlText w:val=""/>
      <w:lvlJc w:val="left"/>
      <w:pPr>
        <w:tabs>
          <w:tab w:val="num" w:pos="360"/>
        </w:tabs>
        <w:ind w:left="0" w:firstLine="0"/>
      </w:pPr>
    </w:lvl>
    <w:lvl w:ilvl="3" w:tplc="D6726B08">
      <w:numFmt w:val="none"/>
      <w:lvlText w:val=""/>
      <w:lvlJc w:val="left"/>
      <w:pPr>
        <w:tabs>
          <w:tab w:val="num" w:pos="360"/>
        </w:tabs>
        <w:ind w:left="0" w:firstLine="0"/>
      </w:pPr>
    </w:lvl>
    <w:lvl w:ilvl="4" w:tplc="B26C89C0">
      <w:numFmt w:val="none"/>
      <w:lvlText w:val=""/>
      <w:lvlJc w:val="left"/>
      <w:pPr>
        <w:tabs>
          <w:tab w:val="num" w:pos="360"/>
        </w:tabs>
        <w:ind w:left="0" w:firstLine="0"/>
      </w:pPr>
    </w:lvl>
    <w:lvl w:ilvl="5" w:tplc="00484864">
      <w:numFmt w:val="none"/>
      <w:lvlText w:val=""/>
      <w:lvlJc w:val="left"/>
      <w:pPr>
        <w:tabs>
          <w:tab w:val="num" w:pos="360"/>
        </w:tabs>
        <w:ind w:left="0" w:firstLine="0"/>
      </w:pPr>
    </w:lvl>
    <w:lvl w:ilvl="6" w:tplc="B16E7EDC">
      <w:numFmt w:val="none"/>
      <w:lvlText w:val=""/>
      <w:lvlJc w:val="left"/>
      <w:pPr>
        <w:tabs>
          <w:tab w:val="num" w:pos="360"/>
        </w:tabs>
        <w:ind w:left="0" w:firstLine="0"/>
      </w:pPr>
    </w:lvl>
    <w:lvl w:ilvl="7" w:tplc="5C606964">
      <w:numFmt w:val="none"/>
      <w:lvlText w:val=""/>
      <w:lvlJc w:val="left"/>
      <w:pPr>
        <w:tabs>
          <w:tab w:val="num" w:pos="360"/>
        </w:tabs>
        <w:ind w:left="0" w:firstLine="0"/>
      </w:pPr>
    </w:lvl>
    <w:lvl w:ilvl="8" w:tplc="B622B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4335"/>
    <w:rsid w:val="000B651D"/>
    <w:rsid w:val="002021D0"/>
    <w:rsid w:val="002F5524"/>
    <w:rsid w:val="003B709D"/>
    <w:rsid w:val="00516A70"/>
    <w:rsid w:val="006362F8"/>
    <w:rsid w:val="00725D52"/>
    <w:rsid w:val="007D13C1"/>
    <w:rsid w:val="008C05C4"/>
    <w:rsid w:val="00A92189"/>
    <w:rsid w:val="00AC0E30"/>
    <w:rsid w:val="00AC72F5"/>
    <w:rsid w:val="00B459D9"/>
    <w:rsid w:val="00B63F51"/>
    <w:rsid w:val="00B96CB9"/>
    <w:rsid w:val="00C024A0"/>
    <w:rsid w:val="00D95C42"/>
    <w:rsid w:val="00DC653C"/>
    <w:rsid w:val="00F33B87"/>
    <w:rsid w:val="00F94CA1"/>
    <w:rsid w:val="00FE4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5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4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4335"/>
  </w:style>
  <w:style w:type="paragraph" w:styleId="a4">
    <w:name w:val="List Paragraph"/>
    <w:basedOn w:val="a"/>
    <w:uiPriority w:val="34"/>
    <w:qFormat/>
    <w:rsid w:val="00FE4335"/>
    <w:pPr>
      <w:ind w:left="720"/>
      <w:contextualSpacing/>
    </w:pPr>
  </w:style>
</w:styles>
</file>

<file path=word/webSettings.xml><?xml version="1.0" encoding="utf-8"?>
<w:webSettings xmlns:r="http://schemas.openxmlformats.org/officeDocument/2006/relationships" xmlns:w="http://schemas.openxmlformats.org/wordprocessingml/2006/main">
  <w:divs>
    <w:div w:id="705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5279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Школьный</dc:creator>
  <cp:keywords/>
  <dc:description/>
  <cp:lastModifiedBy>Школьный</cp:lastModifiedBy>
  <cp:revision>3</cp:revision>
  <cp:lastPrinted>2014-09-18T09:11:00Z</cp:lastPrinted>
  <dcterms:created xsi:type="dcterms:W3CDTF">2014-09-18T08:53:00Z</dcterms:created>
  <dcterms:modified xsi:type="dcterms:W3CDTF">2014-10-03T07:22:00Z</dcterms:modified>
</cp:coreProperties>
</file>