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80DB0" w14:textId="710D6F9B" w:rsidR="00C17F66" w:rsidRPr="00902FF0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="00902FF0"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bookmarkEnd w:id="0"/>
    <w:p w14:paraId="0541E3D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4BCF87B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7395C5E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53D5192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313229C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6C7AB8B9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3B0D78D5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0EE16550" w14:textId="77777777" w:rsidR="00C17F66" w:rsidRPr="00476ACA" w:rsidRDefault="00E60C0F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="00264566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дополнительным общеобразовательным программам, даю согласие на обработку </w:t>
      </w:r>
      <w:r w:rsidR="00FA631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 w:rsidR="00C17F66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77F8710C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1115C20A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AC1A3AC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41B0AD24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31EF05A3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39B80399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36EE610" w14:textId="77777777" w:rsidR="00FA6317" w:rsidRPr="00B0031E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307CD9B7" w14:textId="77777777" w:rsidR="00FA6317" w:rsidRPr="00B0031E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40B91C85" w14:textId="77777777" w:rsidR="00FA6317" w:rsidRPr="00B0031E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887E865" w14:textId="77777777" w:rsidR="00FA6317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0EB2882" w14:textId="77777777" w:rsidR="00C17F66" w:rsidRPr="00476ACA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гиональному модельному центру, муниципальному опорному центру,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 также всем образовательным организациям и индивидуальным предпринимателям –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</w:t>
      </w:r>
      <w:r w:rsidR="00C17F66"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487DD772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1EBF108D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данных о ранее полученном образовании обучающимся, получаемом ином образовании обучающимся, </w:t>
      </w:r>
    </w:p>
    <w:p w14:paraId="22EAA66D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EFF55BA" w14:textId="77777777" w:rsidR="00C17F66" w:rsidRPr="00476ACA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3F4792"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476ACA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448887E7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</w:t>
      </w:r>
      <w:r w:rsidRPr="00896B5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систему </w:t>
      </w:r>
      <w:r w:rsidR="00902FF0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14:paraId="44D27FC3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центрам,исполнителям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</w:t>
      </w:r>
      <w:r w:rsidR="00902FF0"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рамках информационной системы «Навигатор дополнительного образования» (на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такое предоставление согласие дается), на срок участия ребенка в системе персонифицированного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5A7C2352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</w:t>
      </w:r>
      <w:r w:rsidR="00902FF0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="00902FF0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реализацию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программ»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исполнителигосударственной (муниципальной)</w:t>
      </w:r>
      <w:r w:rsidR="00902FF0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902FF0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6763E591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E6AD146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62EB7652" w14:textId="77777777" w:rsidR="00272ABE" w:rsidRPr="00272ABE" w:rsidRDefault="00272ABE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Региональный модельный центр: 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Государственное бюджетное учреждение Ростовской области «Региональный модельный центр дополнительного образования детей». 344023, Ростовская область, г. Ростов-на-Дону, пр.Ленина, 243.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(наименование, адрес)</w:t>
      </w:r>
    </w:p>
    <w:p w14:paraId="7E27066C" w14:textId="77777777" w:rsidR="00272ABE" w:rsidRPr="00272ABE" w:rsidRDefault="00272ABE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Муниципальный опорный центр: 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  <w:lang w:eastAsia="ru-RU"/>
        </w:rPr>
        <w:t>МБУ ДПО "МЕТОДИЧЕСКИЙ И РЕСУРСНЫЙ ЦЕНТР" 346130 Ростовская обл., г.Миллерово, ул.М.Горького, д.23</w:t>
      </w:r>
      <w:r w:rsidRPr="00272ABE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 (наименование, адрес) </w:t>
      </w:r>
    </w:p>
    <w:p w14:paraId="3A2E46E2" w14:textId="77777777" w:rsidR="00C17F66" w:rsidRPr="00476ACA" w:rsidRDefault="00C17F66" w:rsidP="00272A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1C622A70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7D02D876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1371589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260E998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CE15024" w14:textId="5C246E4F" w:rsidR="008D250F" w:rsidRDefault="00C17F66" w:rsidP="00F85D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476AC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 расшифровка</w:t>
      </w:r>
      <w:r w:rsidR="008D250F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sectPr w:rsidR="008D250F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CE84F" w14:textId="77777777" w:rsidR="009E1606" w:rsidRDefault="009E1606" w:rsidP="00D65FDD">
      <w:pPr>
        <w:spacing w:after="0" w:line="240" w:lineRule="auto"/>
      </w:pPr>
      <w:r>
        <w:separator/>
      </w:r>
    </w:p>
  </w:endnote>
  <w:endnote w:type="continuationSeparator" w:id="0">
    <w:p w14:paraId="3455A62D" w14:textId="77777777" w:rsidR="009E1606" w:rsidRDefault="009E160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6DAD" w14:textId="77777777" w:rsidR="009E1606" w:rsidRDefault="009E1606" w:rsidP="00D65FDD">
      <w:pPr>
        <w:spacing w:after="0" w:line="240" w:lineRule="auto"/>
      </w:pPr>
      <w:r>
        <w:separator/>
      </w:r>
    </w:p>
  </w:footnote>
  <w:footnote w:type="continuationSeparator" w:id="0">
    <w:p w14:paraId="5051542A" w14:textId="77777777" w:rsidR="009E1606" w:rsidRDefault="009E160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E1606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5D03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1F1049-D9EF-436A-8AEA-B17E34BB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2023-09-20T13:01:00Z</dcterms:created>
  <dcterms:modified xsi:type="dcterms:W3CDTF">2023-09-20T13:01:00Z</dcterms:modified>
</cp:coreProperties>
</file>