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DDF6" w14:textId="77777777" w:rsidR="008450A2" w:rsidRPr="008450A2" w:rsidRDefault="008450A2" w:rsidP="008450A2">
      <w:pPr>
        <w:jc w:val="center"/>
        <w:rPr>
          <w:b/>
          <w:bCs/>
        </w:rPr>
      </w:pPr>
      <w:r w:rsidRPr="008450A2">
        <w:rPr>
          <w:b/>
          <w:bCs/>
        </w:rPr>
        <w:t>ПОЛОЖЕНИЕ</w:t>
      </w:r>
    </w:p>
    <w:p w14:paraId="7DD094D5" w14:textId="77777777" w:rsidR="008450A2" w:rsidRPr="008450A2" w:rsidRDefault="008450A2" w:rsidP="008450A2">
      <w:pPr>
        <w:jc w:val="center"/>
        <w:rPr>
          <w:b/>
          <w:bCs/>
        </w:rPr>
      </w:pPr>
      <w:r w:rsidRPr="008450A2">
        <w:rPr>
          <w:b/>
          <w:bCs/>
        </w:rPr>
        <w:t xml:space="preserve">о конкурсе на лучший агитационный плакат </w:t>
      </w:r>
    </w:p>
    <w:p w14:paraId="2B0CFB0A" w14:textId="7F446481" w:rsidR="008450A2" w:rsidRPr="008450A2" w:rsidRDefault="008450A2" w:rsidP="008450A2">
      <w:pPr>
        <w:jc w:val="center"/>
        <w:rPr>
          <w:b/>
          <w:bCs/>
        </w:rPr>
      </w:pPr>
      <w:r w:rsidRPr="008450A2">
        <w:rPr>
          <w:b/>
          <w:bCs/>
        </w:rPr>
        <w:t>«Профсоюз работников образования и науки единым строем за вакцинацию»</w:t>
      </w:r>
    </w:p>
    <w:p w14:paraId="2C0782DB" w14:textId="77777777" w:rsidR="008450A2" w:rsidRPr="008450A2" w:rsidRDefault="008450A2" w:rsidP="008450A2">
      <w:pPr>
        <w:rPr>
          <w:b/>
          <w:bCs/>
        </w:rPr>
      </w:pPr>
      <w:r w:rsidRPr="008450A2">
        <w:rPr>
          <w:b/>
          <w:bCs/>
        </w:rPr>
        <w:t>1.</w:t>
      </w:r>
      <w:r w:rsidRPr="008450A2">
        <w:rPr>
          <w:b/>
          <w:bCs/>
        </w:rPr>
        <w:tab/>
        <w:t>Общие положения.</w:t>
      </w:r>
    </w:p>
    <w:p w14:paraId="3733C554" w14:textId="77777777" w:rsidR="008450A2" w:rsidRDefault="008450A2" w:rsidP="008450A2">
      <w:r>
        <w:t>1.1.</w:t>
      </w:r>
      <w:r>
        <w:tab/>
        <w:t>Настоящее положение определяет цели, задачи и порядок проведения Конкурса на лучший агитационный плакат (далее – Конкурс).</w:t>
      </w:r>
    </w:p>
    <w:p w14:paraId="58260314" w14:textId="78DB1D8D" w:rsidR="008450A2" w:rsidRDefault="008450A2" w:rsidP="008450A2">
      <w:r>
        <w:t>1.2.</w:t>
      </w:r>
      <w:r>
        <w:tab/>
        <w:t xml:space="preserve">Конкурс учреждается </w:t>
      </w:r>
      <w:r>
        <w:t xml:space="preserve">Милютинским </w:t>
      </w:r>
      <w:r>
        <w:t xml:space="preserve">районным комитетом профсоюза работников </w:t>
      </w:r>
      <w:proofErr w:type="gramStart"/>
      <w:r>
        <w:t>образования  и</w:t>
      </w:r>
      <w:proofErr w:type="gramEnd"/>
      <w:r>
        <w:t xml:space="preserve"> проводится среди </w:t>
      </w:r>
      <w:r>
        <w:t xml:space="preserve">первичных профсоюзных </w:t>
      </w:r>
      <w:r>
        <w:t xml:space="preserve"> организаций Милютинского района</w:t>
      </w:r>
      <w:r>
        <w:t xml:space="preserve"> </w:t>
      </w:r>
      <w:r>
        <w:t>(далее – участники Конкурса).</w:t>
      </w:r>
    </w:p>
    <w:p w14:paraId="4550EEC2" w14:textId="77777777" w:rsidR="008450A2" w:rsidRDefault="008450A2" w:rsidP="008450A2">
      <w:r>
        <w:t>1.3.</w:t>
      </w:r>
      <w:r>
        <w:tab/>
        <w:t>Организатором конкурса является районный комитет профсоюза.</w:t>
      </w:r>
    </w:p>
    <w:p w14:paraId="4CE44FCF" w14:textId="6349CD99" w:rsidR="008450A2" w:rsidRDefault="008450A2" w:rsidP="008450A2">
      <w:r>
        <w:t>1.4.</w:t>
      </w:r>
      <w:r>
        <w:tab/>
        <w:t xml:space="preserve">Районный </w:t>
      </w:r>
      <w:proofErr w:type="gramStart"/>
      <w:r>
        <w:t>комитет  осуществляет</w:t>
      </w:r>
      <w:proofErr w:type="gramEnd"/>
      <w:r>
        <w:t xml:space="preserve"> координацию работ по подготовке и проведению конкурса, проводит сбор заявок на участие в конкурсе, готовит предложения по подведению итогов конкурса.</w:t>
      </w:r>
    </w:p>
    <w:p w14:paraId="6DD68F0A" w14:textId="04DC320D" w:rsidR="008450A2" w:rsidRDefault="008450A2" w:rsidP="008450A2">
      <w:r>
        <w:t>1.5.</w:t>
      </w:r>
      <w:r>
        <w:tab/>
        <w:t xml:space="preserve">Для подведения итогов конкурса формируется конкурсное жюри в составе членов Президиума </w:t>
      </w:r>
      <w:proofErr w:type="gramStart"/>
      <w:r>
        <w:t>Проф</w:t>
      </w:r>
      <w:r>
        <w:t xml:space="preserve">союза </w:t>
      </w:r>
      <w:r>
        <w:t xml:space="preserve"> и</w:t>
      </w:r>
      <w:proofErr w:type="gramEnd"/>
      <w:r>
        <w:t xml:space="preserve"> членов постоянно действующего </w:t>
      </w:r>
      <w:r>
        <w:t>Совета молодых педагогов</w:t>
      </w:r>
      <w:r>
        <w:t>. Решение принимается коллегиально на заседании членов конкурсной комиссии. В случае равенства числа голосов голос председателя конкурсной комиссии является решающим.</w:t>
      </w:r>
    </w:p>
    <w:p w14:paraId="69940D3F" w14:textId="0E78CE1B" w:rsidR="008450A2" w:rsidRDefault="008450A2" w:rsidP="008450A2">
      <w:r>
        <w:t>1.6.</w:t>
      </w:r>
      <w:r>
        <w:tab/>
        <w:t>Итоги Конкурса подводятся на заседании Президиума.</w:t>
      </w:r>
    </w:p>
    <w:p w14:paraId="6FCD1D6C" w14:textId="298398CA" w:rsidR="008450A2" w:rsidRDefault="008450A2" w:rsidP="008450A2">
      <w:r>
        <w:t>1.7.</w:t>
      </w:r>
      <w:r>
        <w:tab/>
        <w:t>Организация и проведение конкурса осуществляется за счёт средств статьи</w:t>
      </w:r>
      <w:r>
        <w:t xml:space="preserve"> расходов на данное </w:t>
      </w:r>
      <w:proofErr w:type="gramStart"/>
      <w:r>
        <w:t xml:space="preserve">мероприятие </w:t>
      </w:r>
      <w:r>
        <w:t xml:space="preserve"> «</w:t>
      </w:r>
      <w:proofErr w:type="gramEnd"/>
      <w:r>
        <w:t>Информационная работа».</w:t>
      </w:r>
    </w:p>
    <w:p w14:paraId="2AEEBBE3" w14:textId="77777777" w:rsidR="008450A2" w:rsidRPr="008450A2" w:rsidRDefault="008450A2" w:rsidP="008450A2">
      <w:pPr>
        <w:jc w:val="center"/>
        <w:rPr>
          <w:b/>
          <w:bCs/>
        </w:rPr>
      </w:pPr>
    </w:p>
    <w:p w14:paraId="23AAAC7D" w14:textId="77777777" w:rsidR="008450A2" w:rsidRPr="008450A2" w:rsidRDefault="008450A2" w:rsidP="008450A2">
      <w:pPr>
        <w:rPr>
          <w:b/>
          <w:bCs/>
        </w:rPr>
      </w:pPr>
      <w:r w:rsidRPr="008450A2">
        <w:rPr>
          <w:b/>
          <w:bCs/>
        </w:rPr>
        <w:t>2.</w:t>
      </w:r>
      <w:r w:rsidRPr="008450A2">
        <w:rPr>
          <w:b/>
          <w:bCs/>
        </w:rPr>
        <w:tab/>
        <w:t>Цели и задачи конкурса.</w:t>
      </w:r>
    </w:p>
    <w:p w14:paraId="65A7F3A7" w14:textId="77777777" w:rsidR="008450A2" w:rsidRDefault="008450A2" w:rsidP="008450A2">
      <w:r>
        <w:t>2.1.</w:t>
      </w:r>
      <w:r>
        <w:tab/>
        <w:t>Цели конкурса:</w:t>
      </w:r>
    </w:p>
    <w:p w14:paraId="773B2901" w14:textId="77777777" w:rsidR="008450A2" w:rsidRDefault="008450A2" w:rsidP="008450A2">
      <w:r>
        <w:t></w:t>
      </w:r>
      <w:r>
        <w:tab/>
        <w:t>информирование, привлечение внимания общественности к работе, проводимой профсоюзными организациями;</w:t>
      </w:r>
    </w:p>
    <w:p w14:paraId="33A0F550" w14:textId="77777777" w:rsidR="008450A2" w:rsidRDefault="008450A2" w:rsidP="008450A2">
      <w:r>
        <w:t></w:t>
      </w:r>
      <w:r>
        <w:tab/>
        <w:t>стимулирование профсоюзного актива к освоению новых форм мотивации профсоюзного членства;</w:t>
      </w:r>
    </w:p>
    <w:p w14:paraId="40EFD1E8" w14:textId="77777777" w:rsidR="008450A2" w:rsidRDefault="008450A2" w:rsidP="008450A2">
      <w:r>
        <w:t></w:t>
      </w:r>
      <w:r>
        <w:tab/>
        <w:t>формирование электронного архива агитационных плакатов с последующим их использованием в рамках профсоюзных мероприятий.</w:t>
      </w:r>
    </w:p>
    <w:p w14:paraId="4B5494EF" w14:textId="77777777" w:rsidR="008450A2" w:rsidRDefault="008450A2" w:rsidP="008450A2">
      <w:r>
        <w:t>2.2.</w:t>
      </w:r>
      <w:r>
        <w:tab/>
        <w:t>Конкурс направлен на решение задач:</w:t>
      </w:r>
    </w:p>
    <w:p w14:paraId="3B14DAE4" w14:textId="03D08654" w:rsidR="008450A2" w:rsidRDefault="008450A2" w:rsidP="008450A2">
      <w:r>
        <w:lastRenderedPageBreak/>
        <w:t></w:t>
      </w:r>
      <w:r>
        <w:tab/>
        <w:t>выявление и поощрение первичных профсоюзных организаций, использующих в своей деятельности агитационные плакаты как средство презентации позиций и работы профсоюза, наглядной агитации профсоюзного членства;</w:t>
      </w:r>
    </w:p>
    <w:p w14:paraId="2A1E35C5" w14:textId="77777777" w:rsidR="008450A2" w:rsidRDefault="008450A2" w:rsidP="008450A2">
      <w:r>
        <w:t></w:t>
      </w:r>
      <w:r>
        <w:tab/>
        <w:t>формирование положительного имиджа профсоюзного движения среди жителей Милютинского района;</w:t>
      </w:r>
    </w:p>
    <w:p w14:paraId="64019158" w14:textId="77777777" w:rsidR="008450A2" w:rsidRDefault="008450A2" w:rsidP="008450A2">
      <w:r>
        <w:t></w:t>
      </w:r>
      <w:r>
        <w:tab/>
        <w:t>повышение мотивации профсоюзного членства;</w:t>
      </w:r>
    </w:p>
    <w:p w14:paraId="2ED72282" w14:textId="71BDF750" w:rsidR="008450A2" w:rsidRDefault="008450A2" w:rsidP="008450A2">
      <w:r>
        <w:t></w:t>
      </w:r>
      <w:r>
        <w:tab/>
        <w:t xml:space="preserve">выявление талантливых </w:t>
      </w:r>
      <w:proofErr w:type="spellStart"/>
      <w:r>
        <w:t>профактивистов</w:t>
      </w:r>
      <w:proofErr w:type="spellEnd"/>
      <w:r>
        <w:t xml:space="preserve"> и создание условий для реализации творческого потенциала членов профсоюзов и профактива.</w:t>
      </w:r>
    </w:p>
    <w:p w14:paraId="0E53A4E1" w14:textId="77777777" w:rsidR="008450A2" w:rsidRPr="008450A2" w:rsidRDefault="008450A2" w:rsidP="008450A2">
      <w:pPr>
        <w:rPr>
          <w:b/>
          <w:bCs/>
        </w:rPr>
      </w:pPr>
      <w:r w:rsidRPr="008450A2">
        <w:rPr>
          <w:b/>
          <w:bCs/>
        </w:rPr>
        <w:t>3.</w:t>
      </w:r>
      <w:r w:rsidRPr="008450A2">
        <w:rPr>
          <w:b/>
          <w:bCs/>
        </w:rPr>
        <w:tab/>
        <w:t>Условия участия в конкурсе.</w:t>
      </w:r>
    </w:p>
    <w:p w14:paraId="3B0F4D18" w14:textId="40BF626C" w:rsidR="008450A2" w:rsidRPr="00722D50" w:rsidRDefault="008450A2" w:rsidP="008450A2">
      <w:pPr>
        <w:rPr>
          <w:rFonts w:asciiTheme="minorHAnsi" w:hAnsiTheme="minorHAnsi"/>
          <w:color w:val="87898F"/>
          <w:sz w:val="23"/>
          <w:szCs w:val="23"/>
          <w:shd w:val="clear" w:color="auto" w:fill="FFFFFF"/>
        </w:rPr>
      </w:pPr>
      <w:r>
        <w:t>3.1.</w:t>
      </w:r>
      <w:r>
        <w:tab/>
        <w:t>Участники конкурса направляют агитационные плакаты (полноразмерные фото плакатов</w:t>
      </w:r>
      <w:r>
        <w:t xml:space="preserve"> А-3</w:t>
      </w:r>
      <w:r>
        <w:t xml:space="preserve">) в электронном </w:t>
      </w:r>
      <w:proofErr w:type="gramStart"/>
      <w:r>
        <w:t xml:space="preserve">виде </w:t>
      </w:r>
      <w:r w:rsidR="00232733">
        <w:t xml:space="preserve"> (</w:t>
      </w:r>
      <w:proofErr w:type="gramEnd"/>
      <w:r w:rsidR="00232733">
        <w:rPr>
          <w:lang w:val="en-US"/>
        </w:rPr>
        <w:t>pdf</w:t>
      </w:r>
      <w:r w:rsidR="00232733" w:rsidRPr="00232733">
        <w:t xml:space="preserve">. </w:t>
      </w:r>
      <w:r w:rsidR="00232733">
        <w:rPr>
          <w:lang w:val="en-US"/>
        </w:rPr>
        <w:t>jpg</w:t>
      </w:r>
      <w:r w:rsidR="00232733" w:rsidRPr="00232733">
        <w:t>.</w:t>
      </w:r>
      <w:r w:rsidR="00722D50">
        <w:t>)</w:t>
      </w:r>
      <w:r w:rsidR="00232733" w:rsidRPr="00232733">
        <w:t xml:space="preserve"> </w:t>
      </w:r>
      <w:r>
        <w:t xml:space="preserve">на адрес электронной почты </w:t>
      </w:r>
      <w:hyperlink r:id="rId4" w:history="1">
        <w:r w:rsidR="00722D50" w:rsidRPr="00AA4409">
          <w:rPr>
            <w:rStyle w:val="a3"/>
            <w:rFonts w:ascii="Helvetica" w:hAnsi="Helvetica"/>
            <w:sz w:val="23"/>
            <w:szCs w:val="23"/>
            <w:shd w:val="clear" w:color="auto" w:fill="FFFFFF"/>
          </w:rPr>
          <w:t>mberezsosh@mail.ru</w:t>
        </w:r>
      </w:hyperlink>
      <w:r w:rsidR="00722D50">
        <w:rPr>
          <w:rFonts w:asciiTheme="minorHAnsi" w:hAnsiTheme="minorHAnsi"/>
          <w:color w:val="87898F"/>
          <w:sz w:val="23"/>
          <w:szCs w:val="23"/>
          <w:shd w:val="clear" w:color="auto" w:fill="FFFFFF"/>
        </w:rPr>
        <w:t xml:space="preserve"> </w:t>
      </w:r>
      <w:r>
        <w:t xml:space="preserve">с пометкой «Конкурс на лучший агитационный плакат»  в срок до </w:t>
      </w:r>
      <w:r w:rsidR="00722D50">
        <w:t>15</w:t>
      </w:r>
      <w:r>
        <w:t>.12.2021</w:t>
      </w:r>
      <w:r w:rsidR="00AF4469">
        <w:t xml:space="preserve"> </w:t>
      </w:r>
      <w:r>
        <w:t>года.</w:t>
      </w:r>
    </w:p>
    <w:p w14:paraId="550D535B" w14:textId="561E3BA7" w:rsidR="008450A2" w:rsidRDefault="008450A2" w:rsidP="008450A2">
      <w:r>
        <w:t>3.</w:t>
      </w:r>
      <w:r w:rsidR="00722D50">
        <w:t>2</w:t>
      </w:r>
      <w:r>
        <w:t>.</w:t>
      </w:r>
      <w:r>
        <w:tab/>
        <w:t xml:space="preserve">К участию в Конкурсе допускаются как авторские, так и командные работы. От одной первичной организации на конкурс принимается не более </w:t>
      </w:r>
      <w:r w:rsidR="00722D50">
        <w:t>2</w:t>
      </w:r>
      <w:r>
        <w:t xml:space="preserve"> работ.</w:t>
      </w:r>
    </w:p>
    <w:p w14:paraId="7B43A864" w14:textId="0C67905A" w:rsidR="008450A2" w:rsidRDefault="008450A2" w:rsidP="008450A2">
      <w:r>
        <w:t>3.4.</w:t>
      </w:r>
      <w:r>
        <w:tab/>
        <w:t>К каждой конкурсной работе прилагается заявка установленного образца (Приложение №1</w:t>
      </w:r>
      <w:r w:rsidR="004E4E0D">
        <w:t>)</w:t>
      </w:r>
    </w:p>
    <w:p w14:paraId="2D0BDC0D" w14:textId="573AF9EB" w:rsidR="008450A2" w:rsidRDefault="008450A2" w:rsidP="008450A2">
      <w:r>
        <w:t>3.5.</w:t>
      </w:r>
      <w:r>
        <w:tab/>
        <w:t>Все принятые на Конкурс плакаты будут размещены на официально</w:t>
      </w:r>
      <w:r w:rsidR="004E4E0D">
        <w:t>й</w:t>
      </w:r>
      <w:r>
        <w:t xml:space="preserve"> </w:t>
      </w:r>
      <w:r w:rsidR="004E4E0D">
        <w:t>страничке Профсоюзной организации</w:t>
      </w:r>
      <w:r>
        <w:t xml:space="preserve"> в разделе</w:t>
      </w:r>
      <w:r w:rsidR="004E4E0D">
        <w:t xml:space="preserve"> </w:t>
      </w:r>
      <w:r>
        <w:t>«Фотогалерея».</w:t>
      </w:r>
    </w:p>
    <w:p w14:paraId="3B05AB13" w14:textId="7CE8B408" w:rsidR="008450A2" w:rsidRPr="004E4E0D" w:rsidRDefault="008450A2" w:rsidP="004E4E0D">
      <w:pPr>
        <w:jc w:val="both"/>
        <w:rPr>
          <w:b/>
          <w:bCs/>
        </w:rPr>
      </w:pPr>
      <w:r w:rsidRPr="004E4E0D">
        <w:rPr>
          <w:b/>
          <w:bCs/>
        </w:rPr>
        <w:t xml:space="preserve"> </w:t>
      </w:r>
      <w:r w:rsidR="004E4E0D" w:rsidRPr="004E4E0D">
        <w:rPr>
          <w:b/>
          <w:bCs/>
        </w:rPr>
        <w:t>4.</w:t>
      </w:r>
      <w:r w:rsidRPr="004E4E0D">
        <w:rPr>
          <w:b/>
          <w:bCs/>
        </w:rPr>
        <w:t xml:space="preserve"> Требования к конкурсным работам.</w:t>
      </w:r>
    </w:p>
    <w:p w14:paraId="6380D543" w14:textId="748DF8B2" w:rsidR="008450A2" w:rsidRDefault="008450A2" w:rsidP="008450A2">
      <w:r>
        <w:t>4.1.</w:t>
      </w:r>
      <w:r>
        <w:tab/>
        <w:t xml:space="preserve">Для участия в Конкурсе принимаются конкурсные художественные работы, соответствующие назначению, целям и задачам конкурса, выполненные </w:t>
      </w:r>
      <w:r w:rsidR="004E4E0D">
        <w:t xml:space="preserve">(нарисованные) </w:t>
      </w:r>
      <w:r>
        <w:t>вручную.</w:t>
      </w:r>
    </w:p>
    <w:p w14:paraId="6082519E" w14:textId="53805C9E" w:rsidR="008450A2" w:rsidRDefault="008450A2" w:rsidP="008450A2">
      <w:r>
        <w:t>4.2.</w:t>
      </w:r>
      <w:r>
        <w:tab/>
        <w:t>Представленные на Конкурс агитационные плакаты должны быть полноцветными и выполнены на бумаге формата А3 (297х420 мм). Для создания плакатов разрешено использование всех видов красок, карандашей, фломастеров.</w:t>
      </w:r>
    </w:p>
    <w:p w14:paraId="0281F1EB" w14:textId="688AD3AA" w:rsidR="008450A2" w:rsidRDefault="008450A2" w:rsidP="008450A2">
      <w:r>
        <w:t>4.3.</w:t>
      </w:r>
      <w:r>
        <w:tab/>
        <w:t>Работа должна сопровождаться девизом или иным авторским текстом, отражающим содержание плаката</w:t>
      </w:r>
      <w:r w:rsidR="004E4E0D">
        <w:t>, соответствующие тематике конкурса, но не дублирующие его название</w:t>
      </w:r>
      <w:r>
        <w:t>.</w:t>
      </w:r>
    </w:p>
    <w:p w14:paraId="4E2A7DD7" w14:textId="77777777" w:rsidR="008450A2" w:rsidRDefault="008450A2" w:rsidP="008450A2">
      <w:r>
        <w:t>4.4.</w:t>
      </w:r>
      <w:r>
        <w:tab/>
        <w:t>Представляемая на Конкурс работа, её содержание, сюжет, действия сценических лиц и персонажей не должны противоречить законодательству Российской Федерации и нормам авторского права.</w:t>
      </w:r>
    </w:p>
    <w:p w14:paraId="2D900983" w14:textId="2D727458" w:rsidR="008450A2" w:rsidRDefault="008450A2" w:rsidP="008450A2">
      <w:r>
        <w:lastRenderedPageBreak/>
        <w:t>4.5.</w:t>
      </w:r>
      <w:r>
        <w:tab/>
        <w:t>Направляя работы на Конкурс, автор автоматически даёт согласие на использование его работ в некоммерческих целях для размещения на профсоюзных информационных ресурсах, а также для демонстрации на профсоюзных мероприятиях.</w:t>
      </w:r>
    </w:p>
    <w:p w14:paraId="178CBFD0" w14:textId="6C368168" w:rsidR="008450A2" w:rsidRDefault="008450A2" w:rsidP="008450A2">
      <w:r>
        <w:t>4.6.</w:t>
      </w:r>
      <w:r>
        <w:tab/>
        <w:t>Конкурсные работы, присланные с нарушением требований к оформлению материалов, а также присланные по истечении срока, установленного в настоящем Положении (п</w:t>
      </w:r>
      <w:r w:rsidR="004E4E0D">
        <w:t xml:space="preserve"> 3.1.</w:t>
      </w:r>
      <w:r>
        <w:t>), рассмотрению не подлежат.</w:t>
      </w:r>
    </w:p>
    <w:p w14:paraId="0DA75BAB" w14:textId="4190D48A" w:rsidR="008450A2" w:rsidRPr="004E4E0D" w:rsidRDefault="004E4E0D" w:rsidP="008450A2">
      <w:pPr>
        <w:rPr>
          <w:b/>
          <w:bCs/>
        </w:rPr>
      </w:pPr>
      <w:r w:rsidRPr="004E4E0D">
        <w:rPr>
          <w:b/>
          <w:bCs/>
        </w:rPr>
        <w:t xml:space="preserve">5. </w:t>
      </w:r>
      <w:r w:rsidR="008450A2" w:rsidRPr="004E4E0D">
        <w:rPr>
          <w:b/>
          <w:bCs/>
        </w:rPr>
        <w:t>Критерии оценки работ.</w:t>
      </w:r>
    </w:p>
    <w:p w14:paraId="68745F13" w14:textId="77777777" w:rsidR="008450A2" w:rsidRDefault="008450A2" w:rsidP="008450A2">
      <w:r>
        <w:t>5.1.</w:t>
      </w:r>
      <w:r>
        <w:tab/>
        <w:t>Каждая конкурсная работа оценивается по балльной системе по следующим критериям:</w:t>
      </w:r>
    </w:p>
    <w:p w14:paraId="53703F55" w14:textId="77777777" w:rsidR="008450A2" w:rsidRDefault="008450A2" w:rsidP="008450A2">
      <w:r>
        <w:t>•</w:t>
      </w:r>
      <w:r>
        <w:tab/>
        <w:t>качество исполнения работы – 0-10 баллов;</w:t>
      </w:r>
    </w:p>
    <w:p w14:paraId="143A7B25" w14:textId="77777777" w:rsidR="008450A2" w:rsidRDefault="008450A2" w:rsidP="008450A2">
      <w:r>
        <w:t>•</w:t>
      </w:r>
      <w:r>
        <w:tab/>
        <w:t>идейно-художественный уровень работы, её содержательность – 0-10 баллов;</w:t>
      </w:r>
    </w:p>
    <w:p w14:paraId="2292F70F" w14:textId="77777777" w:rsidR="008450A2" w:rsidRDefault="008450A2" w:rsidP="008450A2">
      <w:r>
        <w:t>•</w:t>
      </w:r>
      <w:r>
        <w:tab/>
        <w:t>эмоциональная</w:t>
      </w:r>
      <w:r>
        <w:tab/>
        <w:t>действенность,</w:t>
      </w:r>
      <w:r>
        <w:tab/>
        <w:t>степень</w:t>
      </w:r>
      <w:r>
        <w:tab/>
        <w:t>агитационного воздействия плаката – 0-10 баллов;</w:t>
      </w:r>
    </w:p>
    <w:p w14:paraId="7B1CD243" w14:textId="77777777" w:rsidR="008450A2" w:rsidRDefault="008450A2" w:rsidP="008450A2">
      <w:r>
        <w:t>•</w:t>
      </w:r>
      <w:r>
        <w:tab/>
        <w:t>оригинальность задумки, креативность плаката – 0-10 баллов;</w:t>
      </w:r>
    </w:p>
    <w:p w14:paraId="1BBB500D" w14:textId="77777777" w:rsidR="008450A2" w:rsidRDefault="008450A2" w:rsidP="008450A2">
      <w:r>
        <w:t>•</w:t>
      </w:r>
      <w:r>
        <w:tab/>
        <w:t>соответствие работы целям и задачам, теме – 0-5 баллов.</w:t>
      </w:r>
    </w:p>
    <w:p w14:paraId="5B8B9B71" w14:textId="020F535E" w:rsidR="008450A2" w:rsidRDefault="008450A2" w:rsidP="008450A2">
      <w:r>
        <w:t>5.2.</w:t>
      </w:r>
      <w:r>
        <w:tab/>
        <w:t>Максимальное число баллов, которое может набрать участник Конкурса – 45.</w:t>
      </w:r>
    </w:p>
    <w:p w14:paraId="15D71831" w14:textId="5263B2D4" w:rsidR="008450A2" w:rsidRPr="004E4E0D" w:rsidRDefault="004E4E0D" w:rsidP="008450A2">
      <w:pPr>
        <w:rPr>
          <w:b/>
          <w:bCs/>
        </w:rPr>
      </w:pPr>
      <w:r w:rsidRPr="004E4E0D">
        <w:rPr>
          <w:b/>
          <w:bCs/>
        </w:rPr>
        <w:t xml:space="preserve">6. </w:t>
      </w:r>
      <w:r w:rsidR="008450A2" w:rsidRPr="004E4E0D">
        <w:rPr>
          <w:b/>
          <w:bCs/>
        </w:rPr>
        <w:t>Этапы проведения и подведение итогов конкурса.</w:t>
      </w:r>
    </w:p>
    <w:p w14:paraId="77C7D6FB" w14:textId="77777777" w:rsidR="008450A2" w:rsidRDefault="008450A2" w:rsidP="008450A2">
      <w:r>
        <w:t>6.1.</w:t>
      </w:r>
      <w:r>
        <w:tab/>
        <w:t>Конкурс проводится в один этап.</w:t>
      </w:r>
    </w:p>
    <w:p w14:paraId="488F4A74" w14:textId="3FCDD716" w:rsidR="008450A2" w:rsidRDefault="008450A2" w:rsidP="008450A2">
      <w:r>
        <w:t xml:space="preserve">Прием конкурсных работ осуществляется с </w:t>
      </w:r>
      <w:r w:rsidR="004E4E0D">
        <w:t>15</w:t>
      </w:r>
      <w:r>
        <w:t xml:space="preserve"> ноября 2021 г. до </w:t>
      </w:r>
      <w:r w:rsidR="0090352B">
        <w:t>15</w:t>
      </w:r>
      <w:r>
        <w:t xml:space="preserve"> декабря 2021 г.</w:t>
      </w:r>
    </w:p>
    <w:p w14:paraId="3C2813F1" w14:textId="592FCF8C" w:rsidR="008450A2" w:rsidRDefault="008450A2" w:rsidP="008450A2">
      <w:r>
        <w:t xml:space="preserve">Рассмотрение работ конкурсной комиссией осуществляется с </w:t>
      </w:r>
      <w:r w:rsidR="0090352B">
        <w:t>15</w:t>
      </w:r>
      <w:r>
        <w:t xml:space="preserve"> декабря по </w:t>
      </w:r>
      <w:r w:rsidR="0090352B">
        <w:t>20</w:t>
      </w:r>
      <w:r>
        <w:t xml:space="preserve"> декабря 2021 года.</w:t>
      </w:r>
    </w:p>
    <w:p w14:paraId="6891C92F" w14:textId="4C883B34" w:rsidR="008450A2" w:rsidRDefault="008450A2" w:rsidP="008450A2">
      <w:r>
        <w:t>6.2.</w:t>
      </w:r>
      <w:r>
        <w:tab/>
        <w:t>Торжественное награждение победителей состоится в рамках итогового заседания</w:t>
      </w:r>
      <w:r w:rsidR="0090352B">
        <w:t xml:space="preserve"> Совета профсоюзной организации.</w:t>
      </w:r>
    </w:p>
    <w:p w14:paraId="3BDFF89A" w14:textId="54E6E387" w:rsidR="008450A2" w:rsidRDefault="008450A2" w:rsidP="008450A2">
      <w:r>
        <w:t>6.3.</w:t>
      </w:r>
      <w:r>
        <w:tab/>
        <w:t>Победители и призёры конкурса награждаются дипломом и денежным сертификатом в размере, определяемым решением Президиума Проф</w:t>
      </w:r>
      <w:r w:rsidR="0090352B">
        <w:t>союзной организации</w:t>
      </w:r>
      <w:r>
        <w:t>.</w:t>
      </w:r>
    </w:p>
    <w:p w14:paraId="1A69CD52" w14:textId="77777777" w:rsidR="006026CD" w:rsidRDefault="006026CD" w:rsidP="006026CD">
      <w:pPr>
        <w:widowControl w:val="0"/>
        <w:autoSpaceDE w:val="0"/>
        <w:autoSpaceDN w:val="0"/>
        <w:spacing w:before="9" w:after="0" w:line="322" w:lineRule="exact"/>
        <w:ind w:left="1818" w:right="1114"/>
        <w:rPr>
          <w:rFonts w:eastAsia="Times New Roman" w:cs="Times New Roman"/>
          <w:b/>
          <w:szCs w:val="28"/>
        </w:rPr>
      </w:pPr>
    </w:p>
    <w:p w14:paraId="74A845EF" w14:textId="77777777" w:rsidR="006026CD" w:rsidRDefault="006026CD" w:rsidP="006026CD">
      <w:pPr>
        <w:widowControl w:val="0"/>
        <w:autoSpaceDE w:val="0"/>
        <w:autoSpaceDN w:val="0"/>
        <w:spacing w:before="9" w:after="0" w:line="322" w:lineRule="exact"/>
        <w:ind w:left="1818" w:right="1114"/>
        <w:rPr>
          <w:rFonts w:eastAsia="Times New Roman" w:cs="Times New Roman"/>
          <w:b/>
          <w:szCs w:val="28"/>
        </w:rPr>
      </w:pPr>
    </w:p>
    <w:p w14:paraId="069D325D" w14:textId="77777777" w:rsidR="006026CD" w:rsidRDefault="006026CD" w:rsidP="006026CD">
      <w:pPr>
        <w:widowControl w:val="0"/>
        <w:autoSpaceDE w:val="0"/>
        <w:autoSpaceDN w:val="0"/>
        <w:spacing w:before="9" w:after="0" w:line="322" w:lineRule="exact"/>
        <w:ind w:left="1818" w:right="1114"/>
        <w:rPr>
          <w:rFonts w:eastAsia="Times New Roman" w:cs="Times New Roman"/>
          <w:b/>
          <w:szCs w:val="28"/>
        </w:rPr>
      </w:pPr>
    </w:p>
    <w:p w14:paraId="74FBD8A1" w14:textId="77777777" w:rsidR="006026CD" w:rsidRDefault="006026CD" w:rsidP="006026CD">
      <w:pPr>
        <w:widowControl w:val="0"/>
        <w:autoSpaceDE w:val="0"/>
        <w:autoSpaceDN w:val="0"/>
        <w:spacing w:before="9" w:after="0" w:line="322" w:lineRule="exact"/>
        <w:ind w:left="1818" w:right="1114"/>
        <w:rPr>
          <w:rFonts w:eastAsia="Times New Roman" w:cs="Times New Roman"/>
          <w:b/>
          <w:szCs w:val="28"/>
        </w:rPr>
      </w:pPr>
    </w:p>
    <w:p w14:paraId="6A92D04E" w14:textId="1ABB87AD" w:rsidR="006026CD" w:rsidRDefault="006026CD" w:rsidP="006026CD">
      <w:pPr>
        <w:widowControl w:val="0"/>
        <w:autoSpaceDE w:val="0"/>
        <w:autoSpaceDN w:val="0"/>
        <w:spacing w:before="9" w:after="0" w:line="322" w:lineRule="exact"/>
        <w:ind w:left="1818" w:right="1114"/>
        <w:jc w:val="right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lastRenderedPageBreak/>
        <w:t>Приложение 1</w:t>
      </w:r>
    </w:p>
    <w:p w14:paraId="1109510B" w14:textId="5A96B87A" w:rsidR="006026CD" w:rsidRPr="006026CD" w:rsidRDefault="006026CD" w:rsidP="006026CD">
      <w:pPr>
        <w:widowControl w:val="0"/>
        <w:autoSpaceDE w:val="0"/>
        <w:autoSpaceDN w:val="0"/>
        <w:spacing w:before="9" w:after="0" w:line="322" w:lineRule="exact"/>
        <w:ind w:left="1818" w:right="1114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 xml:space="preserve">                         </w:t>
      </w:r>
      <w:r w:rsidRPr="006026CD">
        <w:rPr>
          <w:rFonts w:eastAsia="Times New Roman" w:cs="Times New Roman"/>
          <w:b/>
          <w:szCs w:val="28"/>
        </w:rPr>
        <w:t>Заявка</w:t>
      </w:r>
    </w:p>
    <w:p w14:paraId="2D76C2CD" w14:textId="77777777" w:rsidR="006026CD" w:rsidRPr="006026CD" w:rsidRDefault="006026CD" w:rsidP="006026CD">
      <w:pPr>
        <w:widowControl w:val="0"/>
        <w:autoSpaceDE w:val="0"/>
        <w:autoSpaceDN w:val="0"/>
        <w:spacing w:after="0" w:line="322" w:lineRule="exact"/>
        <w:ind w:left="2618" w:right="1114"/>
        <w:rPr>
          <w:rFonts w:eastAsia="Times New Roman" w:cs="Times New Roman"/>
          <w:b/>
          <w:szCs w:val="28"/>
        </w:rPr>
      </w:pPr>
      <w:r w:rsidRPr="006026CD">
        <w:rPr>
          <w:rFonts w:eastAsia="Times New Roman" w:cs="Times New Roman"/>
          <w:b/>
          <w:szCs w:val="28"/>
        </w:rPr>
        <w:t>на</w:t>
      </w:r>
      <w:r w:rsidRPr="006026CD">
        <w:rPr>
          <w:rFonts w:eastAsia="Times New Roman" w:cs="Times New Roman"/>
          <w:b/>
          <w:spacing w:val="-3"/>
          <w:szCs w:val="28"/>
        </w:rPr>
        <w:t xml:space="preserve"> </w:t>
      </w:r>
      <w:r w:rsidRPr="006026CD">
        <w:rPr>
          <w:rFonts w:eastAsia="Times New Roman" w:cs="Times New Roman"/>
          <w:b/>
          <w:szCs w:val="28"/>
        </w:rPr>
        <w:t>участие</w:t>
      </w:r>
      <w:r w:rsidRPr="006026CD">
        <w:rPr>
          <w:rFonts w:eastAsia="Times New Roman" w:cs="Times New Roman"/>
          <w:b/>
          <w:spacing w:val="-2"/>
          <w:szCs w:val="28"/>
        </w:rPr>
        <w:t xml:space="preserve"> </w:t>
      </w:r>
      <w:r w:rsidRPr="006026CD">
        <w:rPr>
          <w:rFonts w:eastAsia="Times New Roman" w:cs="Times New Roman"/>
          <w:b/>
          <w:szCs w:val="28"/>
        </w:rPr>
        <w:t>в</w:t>
      </w:r>
      <w:r w:rsidRPr="006026CD">
        <w:rPr>
          <w:rFonts w:eastAsia="Times New Roman" w:cs="Times New Roman"/>
          <w:b/>
          <w:spacing w:val="-2"/>
          <w:szCs w:val="28"/>
        </w:rPr>
        <w:t xml:space="preserve"> </w:t>
      </w:r>
      <w:r w:rsidRPr="006026CD">
        <w:rPr>
          <w:rFonts w:eastAsia="Times New Roman" w:cs="Times New Roman"/>
          <w:b/>
          <w:szCs w:val="28"/>
        </w:rPr>
        <w:t>конкурсе</w:t>
      </w:r>
    </w:p>
    <w:p w14:paraId="401C07F7" w14:textId="77777777" w:rsidR="006026CD" w:rsidRPr="006026CD" w:rsidRDefault="006026CD" w:rsidP="006026CD">
      <w:pPr>
        <w:widowControl w:val="0"/>
        <w:autoSpaceDE w:val="0"/>
        <w:autoSpaceDN w:val="0"/>
        <w:spacing w:after="0" w:line="240" w:lineRule="auto"/>
        <w:ind w:left="2620" w:right="1111"/>
        <w:rPr>
          <w:rFonts w:eastAsia="Times New Roman" w:cs="Times New Roman"/>
          <w:b/>
          <w:szCs w:val="28"/>
        </w:rPr>
      </w:pPr>
      <w:r w:rsidRPr="006026CD">
        <w:rPr>
          <w:rFonts w:eastAsia="Times New Roman" w:cs="Times New Roman"/>
          <w:b/>
          <w:szCs w:val="28"/>
        </w:rPr>
        <w:t>на</w:t>
      </w:r>
      <w:r w:rsidRPr="006026CD">
        <w:rPr>
          <w:rFonts w:eastAsia="Times New Roman" w:cs="Times New Roman"/>
          <w:b/>
          <w:spacing w:val="-4"/>
          <w:szCs w:val="28"/>
        </w:rPr>
        <w:t xml:space="preserve"> </w:t>
      </w:r>
      <w:r w:rsidRPr="006026CD">
        <w:rPr>
          <w:rFonts w:eastAsia="Times New Roman" w:cs="Times New Roman"/>
          <w:b/>
          <w:szCs w:val="28"/>
        </w:rPr>
        <w:t>лучший</w:t>
      </w:r>
      <w:r w:rsidRPr="006026CD">
        <w:rPr>
          <w:rFonts w:eastAsia="Times New Roman" w:cs="Times New Roman"/>
          <w:b/>
          <w:spacing w:val="-5"/>
          <w:szCs w:val="28"/>
        </w:rPr>
        <w:t xml:space="preserve"> </w:t>
      </w:r>
      <w:r w:rsidRPr="006026CD">
        <w:rPr>
          <w:rFonts w:eastAsia="Times New Roman" w:cs="Times New Roman"/>
          <w:b/>
          <w:szCs w:val="28"/>
        </w:rPr>
        <w:t>агитационный</w:t>
      </w:r>
      <w:r w:rsidRPr="006026CD">
        <w:rPr>
          <w:rFonts w:eastAsia="Times New Roman" w:cs="Times New Roman"/>
          <w:b/>
          <w:spacing w:val="-4"/>
          <w:szCs w:val="28"/>
        </w:rPr>
        <w:t xml:space="preserve"> </w:t>
      </w:r>
      <w:r w:rsidRPr="006026CD">
        <w:rPr>
          <w:rFonts w:eastAsia="Times New Roman" w:cs="Times New Roman"/>
          <w:b/>
          <w:szCs w:val="28"/>
        </w:rPr>
        <w:t>плакат</w:t>
      </w:r>
    </w:p>
    <w:p w14:paraId="0E6A723D" w14:textId="55A81221" w:rsidR="006026CD" w:rsidRPr="006026CD" w:rsidRDefault="006026CD" w:rsidP="006026CD">
      <w:pPr>
        <w:widowControl w:val="0"/>
        <w:autoSpaceDE w:val="0"/>
        <w:autoSpaceDN w:val="0"/>
        <w:spacing w:after="0" w:line="240" w:lineRule="auto"/>
        <w:ind w:left="2620" w:right="1111"/>
        <w:rPr>
          <w:rFonts w:eastAsia="Times New Roman" w:cs="Times New Roman"/>
          <w:b/>
          <w:szCs w:val="28"/>
        </w:rPr>
      </w:pPr>
      <w:proofErr w:type="gramStart"/>
      <w:r w:rsidRPr="006026CD">
        <w:rPr>
          <w:rFonts w:eastAsia="Times New Roman" w:cs="Times New Roman"/>
          <w:b/>
          <w:szCs w:val="28"/>
        </w:rPr>
        <w:t>« Профсоюз</w:t>
      </w:r>
      <w:proofErr w:type="gramEnd"/>
      <w:r w:rsidRPr="006026CD">
        <w:rPr>
          <w:rFonts w:eastAsia="Times New Roman" w:cs="Times New Roman"/>
          <w:b/>
          <w:szCs w:val="28"/>
        </w:rPr>
        <w:t xml:space="preserve"> работников образования  единым строем за вакцинацию</w:t>
      </w:r>
      <w:r>
        <w:rPr>
          <w:rFonts w:eastAsia="Times New Roman" w:cs="Times New Roman"/>
          <w:b/>
          <w:szCs w:val="28"/>
        </w:rPr>
        <w:t>!</w:t>
      </w:r>
      <w:r w:rsidRPr="006026CD">
        <w:rPr>
          <w:rFonts w:eastAsia="Times New Roman" w:cs="Times New Roman"/>
          <w:b/>
          <w:szCs w:val="28"/>
        </w:rPr>
        <w:t>»</w:t>
      </w:r>
    </w:p>
    <w:p w14:paraId="24AD4A08" w14:textId="77777777" w:rsidR="006026CD" w:rsidRPr="006026CD" w:rsidRDefault="006026CD" w:rsidP="006026CD">
      <w:pPr>
        <w:widowControl w:val="0"/>
        <w:autoSpaceDE w:val="0"/>
        <w:autoSpaceDN w:val="0"/>
        <w:spacing w:after="1" w:line="240" w:lineRule="auto"/>
        <w:rPr>
          <w:rFonts w:eastAsia="Times New Roman" w:cs="Times New Roman"/>
          <w:b/>
          <w:szCs w:val="28"/>
        </w:rPr>
      </w:pPr>
    </w:p>
    <w:tbl>
      <w:tblPr>
        <w:tblStyle w:val="TableNormal"/>
        <w:tblW w:w="9158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33"/>
        <w:gridCol w:w="5245"/>
        <w:gridCol w:w="63"/>
      </w:tblGrid>
      <w:tr w:rsidR="006026CD" w:rsidRPr="006026CD" w14:paraId="1792F27F" w14:textId="77777777" w:rsidTr="007609FA">
        <w:trPr>
          <w:trHeight w:val="1660"/>
        </w:trPr>
        <w:tc>
          <w:tcPr>
            <w:tcW w:w="3817" w:type="dxa"/>
          </w:tcPr>
          <w:p w14:paraId="26FDCD67" w14:textId="77777777" w:rsidR="006026CD" w:rsidRPr="006026CD" w:rsidRDefault="006026CD" w:rsidP="006026CD">
            <w:pPr>
              <w:spacing w:before="60" w:line="278" w:lineRule="auto"/>
              <w:ind w:left="105" w:right="687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6026CD">
              <w:rPr>
                <w:rFonts w:eastAsia="Times New Roman" w:cs="Times New Roman"/>
                <w:b/>
                <w:sz w:val="28"/>
                <w:szCs w:val="28"/>
              </w:rPr>
              <w:t>Полное</w:t>
            </w:r>
            <w:proofErr w:type="spellEnd"/>
            <w:r w:rsidRPr="006026CD"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26CD">
              <w:rPr>
                <w:rFonts w:eastAsia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6026CD">
              <w:rPr>
                <w:rFonts w:eastAsia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6026CD">
              <w:rPr>
                <w:rFonts w:eastAsia="Times New Roman" w:cs="Times New Roman"/>
                <w:b/>
                <w:spacing w:val="-1"/>
                <w:sz w:val="28"/>
                <w:szCs w:val="28"/>
              </w:rPr>
              <w:t>профсоюзной</w:t>
            </w:r>
            <w:proofErr w:type="spellEnd"/>
            <w:r w:rsidRPr="006026CD">
              <w:rPr>
                <w:rFonts w:eastAsia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6026CD">
              <w:rPr>
                <w:rFonts w:eastAsia="Times New Roman" w:cs="Times New Roman"/>
                <w:b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5341" w:type="dxa"/>
            <w:gridSpan w:val="3"/>
          </w:tcPr>
          <w:p w14:paraId="71BDC09B" w14:textId="77777777" w:rsidR="006026CD" w:rsidRPr="006026CD" w:rsidRDefault="006026CD" w:rsidP="006026CD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6026CD" w:rsidRPr="006026CD" w14:paraId="5CD5F29C" w14:textId="77777777" w:rsidTr="007609FA">
        <w:trPr>
          <w:trHeight w:val="1286"/>
        </w:trPr>
        <w:tc>
          <w:tcPr>
            <w:tcW w:w="3817" w:type="dxa"/>
          </w:tcPr>
          <w:p w14:paraId="7B6DB319" w14:textId="77777777" w:rsidR="006026CD" w:rsidRPr="006026CD" w:rsidRDefault="006026CD" w:rsidP="006026CD">
            <w:pPr>
              <w:spacing w:before="60" w:line="276" w:lineRule="auto"/>
              <w:ind w:left="105" w:right="381"/>
              <w:rPr>
                <w:rFonts w:eastAsia="Times New Roman" w:cs="Times New Roman"/>
                <w:b/>
                <w:sz w:val="28"/>
                <w:szCs w:val="28"/>
                <w:lang w:val="ru-RU"/>
              </w:rPr>
            </w:pPr>
            <w:r w:rsidRPr="006026CD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ФИО</w:t>
            </w:r>
            <w:r w:rsidRPr="006026CD">
              <w:rPr>
                <w:rFonts w:eastAsia="Times New Roman" w:cs="Times New Roman"/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автора</w:t>
            </w:r>
            <w:r w:rsidRPr="006026CD">
              <w:rPr>
                <w:rFonts w:eastAsia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/</w:t>
            </w:r>
            <w:r w:rsidRPr="006026CD">
              <w:rPr>
                <w:rFonts w:eastAsia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представителя</w:t>
            </w:r>
            <w:r w:rsidRPr="006026CD">
              <w:rPr>
                <w:rFonts w:eastAsia="Times New Roman" w:cs="Times New Roman"/>
                <w:b/>
                <w:spacing w:val="-67"/>
                <w:sz w:val="28"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команды</w:t>
            </w:r>
            <w:r w:rsidRPr="006026CD">
              <w:rPr>
                <w:rFonts w:eastAsia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(полностью)</w:t>
            </w:r>
          </w:p>
        </w:tc>
        <w:tc>
          <w:tcPr>
            <w:tcW w:w="5341" w:type="dxa"/>
            <w:gridSpan w:val="3"/>
          </w:tcPr>
          <w:p w14:paraId="3A7CB26E" w14:textId="77777777" w:rsidR="006026CD" w:rsidRPr="006026CD" w:rsidRDefault="006026CD" w:rsidP="006026CD">
            <w:pPr>
              <w:rPr>
                <w:rFonts w:eastAsia="Times New Roman" w:cs="Times New Roman"/>
                <w:sz w:val="28"/>
                <w:szCs w:val="28"/>
                <w:lang w:val="ru-RU"/>
              </w:rPr>
            </w:pPr>
          </w:p>
        </w:tc>
      </w:tr>
      <w:tr w:rsidR="006026CD" w:rsidRPr="006026CD" w14:paraId="1BDB5628" w14:textId="77777777" w:rsidTr="007609FA">
        <w:trPr>
          <w:gridAfter w:val="1"/>
          <w:wAfter w:w="63" w:type="dxa"/>
          <w:trHeight w:val="502"/>
        </w:trPr>
        <w:tc>
          <w:tcPr>
            <w:tcW w:w="3850" w:type="dxa"/>
            <w:gridSpan w:val="2"/>
          </w:tcPr>
          <w:p w14:paraId="1022ECD4" w14:textId="77777777" w:rsidR="006026CD" w:rsidRPr="006026CD" w:rsidRDefault="006026CD" w:rsidP="00ED6622">
            <w:pPr>
              <w:spacing w:before="60"/>
              <w:ind w:left="105"/>
              <w:rPr>
                <w:rFonts w:eastAsia="Times New Roman" w:cs="Times New Roman"/>
                <w:b/>
                <w:sz w:val="28"/>
                <w:szCs w:val="28"/>
              </w:rPr>
            </w:pPr>
            <w:proofErr w:type="spellStart"/>
            <w:r w:rsidRPr="006026CD">
              <w:rPr>
                <w:rFonts w:eastAsia="Times New Roman" w:cs="Times New Roman"/>
                <w:b/>
                <w:sz w:val="28"/>
                <w:szCs w:val="28"/>
              </w:rPr>
              <w:t>Название</w:t>
            </w:r>
            <w:proofErr w:type="spellEnd"/>
            <w:r w:rsidRPr="006026CD">
              <w:rPr>
                <w:rFonts w:eastAsia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6026CD">
              <w:rPr>
                <w:rFonts w:eastAsia="Times New Roman" w:cs="Times New Roman"/>
                <w:b/>
                <w:sz w:val="28"/>
                <w:szCs w:val="28"/>
              </w:rPr>
              <w:t>конкурсной</w:t>
            </w:r>
            <w:proofErr w:type="spellEnd"/>
            <w:r w:rsidRPr="006026CD">
              <w:rPr>
                <w:rFonts w:eastAsia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6026CD">
              <w:rPr>
                <w:rFonts w:eastAsia="Times New Roman" w:cs="Times New Roman"/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5245" w:type="dxa"/>
          </w:tcPr>
          <w:p w14:paraId="26E4353E" w14:textId="77777777" w:rsidR="006026CD" w:rsidRPr="006026CD" w:rsidRDefault="006026CD" w:rsidP="00ED6622">
            <w:pPr>
              <w:rPr>
                <w:rFonts w:eastAsia="Times New Roman" w:cs="Times New Roman"/>
                <w:szCs w:val="28"/>
              </w:rPr>
            </w:pPr>
          </w:p>
        </w:tc>
      </w:tr>
      <w:tr w:rsidR="006026CD" w:rsidRPr="006026CD" w14:paraId="12CA4542" w14:textId="77777777" w:rsidTr="007609FA">
        <w:trPr>
          <w:gridAfter w:val="1"/>
          <w:wAfter w:w="63" w:type="dxa"/>
          <w:trHeight w:val="856"/>
        </w:trPr>
        <w:tc>
          <w:tcPr>
            <w:tcW w:w="3850" w:type="dxa"/>
            <w:gridSpan w:val="2"/>
          </w:tcPr>
          <w:p w14:paraId="4884ECB6" w14:textId="5D3BF41B" w:rsidR="006026CD" w:rsidRPr="006026CD" w:rsidRDefault="006026CD" w:rsidP="00ED6622">
            <w:pPr>
              <w:spacing w:before="60" w:line="276" w:lineRule="auto"/>
              <w:ind w:left="105" w:right="761"/>
              <w:rPr>
                <w:rFonts w:eastAsia="Times New Roman" w:cs="Times New Roman"/>
                <w:b/>
                <w:sz w:val="28"/>
                <w:szCs w:val="28"/>
                <w:lang w:val="ru-RU"/>
              </w:rPr>
            </w:pPr>
            <w:r w:rsidRPr="006026CD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Девиз</w:t>
            </w:r>
            <w:r w:rsidRPr="006026CD">
              <w:rPr>
                <w:rFonts w:eastAsia="Times New Roman" w:cs="Times New Roman"/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конкурсной</w:t>
            </w:r>
            <w:r w:rsidRPr="006026CD">
              <w:rPr>
                <w:rFonts w:eastAsia="Times New Roman" w:cs="Times New Roman"/>
                <w:b/>
                <w:spacing w:val="-10"/>
                <w:sz w:val="28"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работы</w:t>
            </w:r>
            <w:r w:rsidRPr="006026CD">
              <w:rPr>
                <w:rFonts w:eastAsia="Times New Roman" w:cs="Times New Roman"/>
                <w:b/>
                <w:spacing w:val="-67"/>
                <w:sz w:val="28"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(если</w:t>
            </w:r>
            <w:r w:rsidRPr="006026CD">
              <w:rPr>
                <w:rFonts w:eastAsia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="008170A3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имеется</w:t>
            </w:r>
            <w:r w:rsidRPr="006026CD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5245" w:type="dxa"/>
          </w:tcPr>
          <w:p w14:paraId="2E79D417" w14:textId="77777777" w:rsidR="006026CD" w:rsidRPr="006026CD" w:rsidRDefault="006026CD" w:rsidP="00ED6622">
            <w:pPr>
              <w:rPr>
                <w:rFonts w:eastAsia="Times New Roman" w:cs="Times New Roman"/>
                <w:szCs w:val="28"/>
                <w:lang w:val="ru-RU"/>
              </w:rPr>
            </w:pPr>
          </w:p>
        </w:tc>
      </w:tr>
      <w:tr w:rsidR="006026CD" w:rsidRPr="006026CD" w14:paraId="52781F0C" w14:textId="77777777" w:rsidTr="007609FA">
        <w:trPr>
          <w:gridAfter w:val="1"/>
          <w:wAfter w:w="63" w:type="dxa"/>
          <w:trHeight w:val="853"/>
        </w:trPr>
        <w:tc>
          <w:tcPr>
            <w:tcW w:w="3850" w:type="dxa"/>
            <w:gridSpan w:val="2"/>
          </w:tcPr>
          <w:p w14:paraId="74CFB2B7" w14:textId="77777777" w:rsidR="006026CD" w:rsidRPr="006026CD" w:rsidRDefault="006026CD" w:rsidP="00ED6622">
            <w:pPr>
              <w:spacing w:before="60" w:line="276" w:lineRule="auto"/>
              <w:ind w:left="105" w:right="852"/>
              <w:rPr>
                <w:rFonts w:eastAsia="Times New Roman" w:cs="Times New Roman"/>
                <w:b/>
                <w:sz w:val="28"/>
                <w:szCs w:val="28"/>
                <w:lang w:val="ru-RU"/>
              </w:rPr>
            </w:pPr>
            <w:r w:rsidRPr="006026CD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Контактная</w:t>
            </w:r>
            <w:r w:rsidRPr="006026CD">
              <w:rPr>
                <w:rFonts w:eastAsia="Times New Roman" w:cs="Times New Roman"/>
                <w:b/>
                <w:spacing w:val="-11"/>
                <w:sz w:val="28"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информация</w:t>
            </w:r>
            <w:r w:rsidRPr="006026CD">
              <w:rPr>
                <w:rFonts w:eastAsia="Times New Roman" w:cs="Times New Roman"/>
                <w:b/>
                <w:spacing w:val="-67"/>
                <w:sz w:val="28"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(телефон,</w:t>
            </w:r>
            <w:r w:rsidRPr="006026CD">
              <w:rPr>
                <w:rFonts w:eastAsia="Times New Roman" w:cs="Times New Roman"/>
                <w:b/>
                <w:spacing w:val="4"/>
                <w:sz w:val="28"/>
                <w:szCs w:val="28"/>
                <w:lang w:val="ru-RU"/>
              </w:rPr>
              <w:t xml:space="preserve"> </w:t>
            </w:r>
            <w:r w:rsidRPr="006026CD">
              <w:rPr>
                <w:rFonts w:eastAsia="Times New Roman" w:cs="Times New Roman"/>
                <w:b/>
                <w:sz w:val="28"/>
                <w:szCs w:val="28"/>
              </w:rPr>
              <w:t>e</w:t>
            </w:r>
            <w:r w:rsidRPr="006026CD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-</w:t>
            </w:r>
            <w:r w:rsidRPr="006026CD">
              <w:rPr>
                <w:rFonts w:eastAsia="Times New Roman" w:cs="Times New Roman"/>
                <w:b/>
                <w:sz w:val="28"/>
                <w:szCs w:val="28"/>
              </w:rPr>
              <w:t>mail</w:t>
            </w:r>
            <w:r w:rsidRPr="006026CD">
              <w:rPr>
                <w:rFonts w:eastAsia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5245" w:type="dxa"/>
          </w:tcPr>
          <w:p w14:paraId="5F080A18" w14:textId="77777777" w:rsidR="006026CD" w:rsidRPr="006026CD" w:rsidRDefault="006026CD" w:rsidP="00ED6622">
            <w:pPr>
              <w:rPr>
                <w:rFonts w:eastAsia="Times New Roman" w:cs="Times New Roman"/>
                <w:szCs w:val="28"/>
                <w:lang w:val="ru-RU"/>
              </w:rPr>
            </w:pPr>
          </w:p>
        </w:tc>
      </w:tr>
    </w:tbl>
    <w:p w14:paraId="2A97DF19" w14:textId="38B38E6E" w:rsidR="00DC0F0E" w:rsidRDefault="00DC0F0E" w:rsidP="008450A2"/>
    <w:sectPr w:rsidR="00DC0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A2"/>
    <w:rsid w:val="00232733"/>
    <w:rsid w:val="004E4E0D"/>
    <w:rsid w:val="006026CD"/>
    <w:rsid w:val="00722D50"/>
    <w:rsid w:val="007609FA"/>
    <w:rsid w:val="008170A3"/>
    <w:rsid w:val="008450A2"/>
    <w:rsid w:val="0090352B"/>
    <w:rsid w:val="00AF4469"/>
    <w:rsid w:val="00DC0F0E"/>
    <w:rsid w:val="00DE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C6F1"/>
  <w15:chartTrackingRefBased/>
  <w15:docId w15:val="{AB6D8673-55B7-4816-9600-39D948FF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D5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22D5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026CD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berez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manko</dc:creator>
  <cp:keywords/>
  <dc:description/>
  <cp:lastModifiedBy> </cp:lastModifiedBy>
  <cp:revision>7</cp:revision>
  <dcterms:created xsi:type="dcterms:W3CDTF">2021-11-09T14:20:00Z</dcterms:created>
  <dcterms:modified xsi:type="dcterms:W3CDTF">2021-11-09T15:15:00Z</dcterms:modified>
</cp:coreProperties>
</file>