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70" w:rsidRDefault="00301E70" w:rsidP="00301E70">
      <w:pPr>
        <w:pStyle w:val="ParagraphStyle"/>
        <w:spacing w:before="240" w:after="24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ПРОГРАММА ФОРМИРОВАНИЯ УНИВЕРСАЛЬНЫХ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br/>
        <w:t>УЧЕБНЫХ ДЕЙСТВИЙ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br/>
        <w:t>(ЛИЧНОСТНЫЕ И МЕТАПРЕДМЕТНЫЕ РЕЗУЛЬТАТЫ)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всех без исключения предметов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начальной школе у выпускников будут сформированы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личностные, регулятивные, познавательные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коммуникативные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универсальные учебные действия как основа умения учиться.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сфере личностных универсальных учебных действий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будут сформированы внутренняя позиция школьника, адекватная мотивация учебной деятельности, включая учебные и познавательные мотивы, ориентация на моральные нормы и их выполнение, способность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моральной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децентрации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сфере регулятивных универсальных учебных действий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овладеют всеми типами учебных действий, включая способность принимать и сохранять учебную цель и задачу, планировать ее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сфере познавательных универсальных учебных действий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научатся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приемы решения задач.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сфере коммуникативных универсальных учебных действий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приобретут умения учитывать позицию собеседника (партнера),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:rsidR="00301E70" w:rsidRDefault="00301E70" w:rsidP="00301E70">
      <w:pPr>
        <w:pStyle w:val="ParagraphStyle"/>
        <w:spacing w:before="120" w:after="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«Личностные универсальные учебные действия»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 выпускника будут сформированы: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широкая мотивационная основа учебной деятельности, включающая социальные, учебно-познавательные и внешние мотивы;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ориентация на понимание причин успеха в учебной деятельности;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учебно-познавательный интерес к новому учебному материалу и способам решения новой частной задачи;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способность к самооценке на основе критерия успешности учебной деятельности;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основы гражданской идентичности личности в форме осознания «Я» как гражданина России, чувства сопричастности и гордости за свою Родину, народ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 историю, осознание ответственности человека за общее благополучие, осознание своей этнической принадлежности;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ориентация в нравственном содержании и смысле поступков как собственных, так и окружающих людей;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развитие этических чувств – стыда, вины, совести как регуляторов морального поведения;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знание основных моральных норм и ориентация на их выполнение, дифференциация моральных и конвенциональных норм, развитие морального сознания как переходного от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доконвенционального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конвенциональному уровню;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установка на здоровый образ жизни;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чувство прекрасного и эстетические чувства на основе знакомства с мировой и отечественной художественной культурой;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эмпатия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понимание чу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вств др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угих людей и сопереживание им.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для формирования: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выраженной устойчивой учебно-познавательной мотивации учения;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устойчивого учебно-познавательного интереса к новым общим способам решения задач;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адекватного понимания причин успешности/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неуспешности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учебной деятельности;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компетентности в реализации основ гражданской идентичности в поступках и деятельности;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установки на здоровый образ жизни и реализации в реальном поведении и поступках;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осознанных устойчивых эстетических предпочтений и ориентации на искусство как значимую сферу человеческой жизни;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эмпатии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как осознанного понимания чу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вств др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301E70" w:rsidRDefault="00301E70" w:rsidP="00301E70">
      <w:pPr>
        <w:pStyle w:val="ParagraphStyle"/>
        <w:spacing w:before="120" w:after="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«Регулятивные универсальные учебные действия»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Выпускник научится: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принимать и сохранять учебную задачу;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•  учитывать выделенные учителем ориентиры действия в новом учебном материале в сотрудничестве с учителем;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планировать свое действие в соответствии с поставленной задачей и условиями ее реализации, в том числе во внутреннем плане;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учитывать правило в планировании и контроле способа решения;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осуществлять итоговый и пошаговый контроль по результату;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адекватно воспринимать оценку учителя;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различать способ и результат действия;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оценивать правильность выполнения действия на уровне адекватной ретроспективной оценки;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вносить необходимые коррективы в действие после его завершения на основе его оценки и учета характера сделанных ошибок;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выполнять учебные действия в материализованной,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громкоречевой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умственной форме.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в сотрудничестве с учителем ставить новые учебные задачи;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преобразовывать практическую задачу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познавательную;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проявлять познавательную инициативу в учебном сотрудничестве;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самостоятельно учитывать выделенные учителем ориентиры действия в новом учебном материале;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самостоятельно адекватно оценивать правильность выполнения действия и вносить необходимые коррективы в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исполнение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как по ходу его реализации, так и в конце действия.</w:t>
      </w:r>
    </w:p>
    <w:p w:rsidR="00301E70" w:rsidRDefault="00301E70" w:rsidP="00301E70">
      <w:pPr>
        <w:pStyle w:val="ParagraphStyle"/>
        <w:spacing w:before="120" w:after="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«Познавательные универсальные учебные действия»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Выпускник научится: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осуществлять поиск необходимой информации для выполнения учебных заданий с использованием учебной литературы;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использовать знаково-символические средства, в том числе модели и схемы для решения задач;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строить речевое высказывание в устной и письменной форме;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ориентироваться на разнообразие способов решения задач;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осуществлять анализ объектов с выделением существенных и несущественных признаков;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осуществлять синтез как составление целого из частей;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проводить сравнение,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сериацию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классификацию по заданным критериям;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устанавливать причинно-следственные связи;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•  строить рассуждения в форме связи простых суждений об объекте, его строении, свойствах и связях;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осуществлять подведение под понятие на основе распознавания объектов, выделения существенных признаков и их синтеза;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устанавливать аналогии;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владеть общим приемом решения задач.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осуществлять расширенный поиск информации с использованием ресурсов библиотек и Интернета;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создавать и преобразовывать модели и схемы для решения задач;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осознанно и произвольно строить речевое высказывание в устной и письменной форме;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осуществлять выбор наиболее эффективных способов решения задач в зависимости от конкретных условий;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осуществлять синтез как составление целого из частей, самостоятельно достраивая и восполняя недостающие компоненты;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осуществлять сравнение,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сериацию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строить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логическое рассуждение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, включающее установление причинно-следственных связей;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произвольно и осознанно владеть общим приемом решения задач.</w:t>
      </w:r>
    </w:p>
    <w:p w:rsidR="00301E70" w:rsidRDefault="00301E70" w:rsidP="00301E70">
      <w:pPr>
        <w:pStyle w:val="ParagraphStyle"/>
        <w:spacing w:before="120" w:after="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«Коммуникативные универсальные учебные действия»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Выпускник научится: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допускать возможность существования у людей различных точек зрения, в том числе не совпадающих с его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и ориентироваться на позицию партнера в общении и взаимодействии;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учитывать разные мнения и стремиться к координации различных позиций в сотрудничестве;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формулировать собственное мнение и позицию;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договариваться и приходить к общему решению в совместной деятельности, в том числе в ситуации столкновения интересов;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строить понятные для партнера высказывания, учитывающие, что партнер знает и видит, а что нет;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задавать вопросы;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контролировать действия партнера;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использовать речь для регуляции своего действия;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• 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учитывать и координировать в сотрудничестве отличные от собственной позиции других людей;</w:t>
      </w:r>
      <w:proofErr w:type="gramEnd"/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учитывать разные мнения и интересы и обосновывать собственную позицию;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понимать относительность мнений и подходов к решению проблемы;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продуктивно разрешать конфликты на основе учета интересов и позиций всех его участников;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задавать вопросы, необходимые для организации собственной деятельности и сотрудничества с партнером;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осуществлять взаимный контроль и оказывать в сотрудничестве необходимую взаимопомощь;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адекватно использовать речь для планирования и регуляции своей деятельности;</w:t>
      </w:r>
    </w:p>
    <w:p w:rsidR="00301E70" w:rsidRDefault="00301E70" w:rsidP="00301E7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адекватно использовать речевые средства для эффективного решения разнообразных коммуникативных задач.</w:t>
      </w:r>
    </w:p>
    <w:p w:rsidR="0090387A" w:rsidRDefault="0090387A">
      <w:bookmarkStart w:id="0" w:name="_GoBack"/>
      <w:bookmarkEnd w:id="0"/>
    </w:p>
    <w:sectPr w:rsidR="0090387A" w:rsidSect="0054374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70"/>
    <w:rsid w:val="00301E70"/>
    <w:rsid w:val="0090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01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301E7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301E70"/>
    <w:rPr>
      <w:color w:val="000000"/>
      <w:sz w:val="20"/>
      <w:szCs w:val="20"/>
    </w:rPr>
  </w:style>
  <w:style w:type="character" w:customStyle="1" w:styleId="Heading">
    <w:name w:val="Heading"/>
    <w:uiPriority w:val="99"/>
    <w:rsid w:val="00301E7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301E7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301E7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301E7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301E70"/>
    <w:rPr>
      <w:color w:val="008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01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301E7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301E70"/>
    <w:rPr>
      <w:color w:val="000000"/>
      <w:sz w:val="20"/>
      <w:szCs w:val="20"/>
    </w:rPr>
  </w:style>
  <w:style w:type="character" w:customStyle="1" w:styleId="Heading">
    <w:name w:val="Heading"/>
    <w:uiPriority w:val="99"/>
    <w:rsid w:val="00301E7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301E7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301E7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301E7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301E70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1</cp:revision>
  <dcterms:created xsi:type="dcterms:W3CDTF">2015-08-27T09:46:00Z</dcterms:created>
  <dcterms:modified xsi:type="dcterms:W3CDTF">2015-08-27T09:50:00Z</dcterms:modified>
</cp:coreProperties>
</file>