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EB" w:rsidRDefault="00042BEB" w:rsidP="00042BEB">
      <w:pPr>
        <w:pStyle w:val="ParagraphStyle"/>
        <w:tabs>
          <w:tab w:val="left" w:pos="1020"/>
          <w:tab w:val="left" w:pos="8565"/>
        </w:tabs>
        <w:spacing w:before="240" w:after="24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Итоговые проверочные работы: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дидактические и раздаточные материалы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уже отмечалось, итоговое оценивание целесообразно проводить в форме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накопленной 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на основе синтеза всей накопленной за четыре года обучения информации об учебных достижениях ребенка как в чисто учебной сфере (освоение основных понятий, предметных учебных навыков и т. п.), так и междисциплинарной области (умение сотрудничать, выполнять различные учебные роли, первичные навыки организации работы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первичные навыки планирования и проведения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небольших исследований, навыки работы с информацией и т. п.), а также данных, подтверждающих индивидуальный прогресс ребенка в различных областях.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Источниками данных служат заполняемые по ходу обучения листы наблюдений, дифференцированная оценка наиболее существенных итогов обучения, результаты промежуточных проверочных работ (результаты тестирования) и различные папки работ учащихся – составляющих портфолио.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ряде случаев возможно и целесообразно проведение индивидуального или даже фронтального итогового тестирования по каждому изучаемому предмету (если накопленных данных в силу низкой посещаемости оказалось недостаточно), или если уровень подготовки ребенка в ходе всего обучения фиксировался как низкий и очень низкий, граничащий с неуспеваемостью, если класс в целом в силу объективных обстоятельств пропустил значительные моменты в обучении и иных аналогичных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Итоговое тестирование в подобной ситуации проводится с таким расчетом, чтобы у учителя еще оставалось время наверстать упущенное. Пример подобной проверочной работы для выпускников по курсу естествознания приводится в конце данного параграфа.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Вместе с тем целесообразна ситуация и итоговой демонстрации общей полученной подготовки, умения ребенком синтезировать и использовать все полученные за 4 года знания и умения применительно к различным учебным задачам, отрабатываемым в ходе обучения.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Такая демонстрация может проводиться в как форме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выставки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результатов своей проектной работы, которая под руководством учителя и с помощью сверстников и родителей велась ребенком на протяжении всего четвертого года обучения (упрощенный аналог курсовой или дипломной работы), так и в форме комплексной интегрированной письменной контрольной работы, охватывающей в целом все наиболее существенные и значимые для дальнейшего обучения аспекты.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Возможно, естественно, и сочетание этих форм. 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комплексной интегрированной письменной контрольной работы важно потому, что оно позволяет определить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умения переноса знаний и способов учебных действий, полученных в одних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предетах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другие учебные ситуации и задачи, т. е. способствовать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выявлению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разнообразных важнейших предметных аспектов обучения, так и целостной оценки, так и в определенном смысле выявлению меры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уровня компетентности ребенка в решении разнообразных проблем.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Проведение комплексной интегрированной письменной контрольной работы важно еще и потому, что, как правило, именно в этой форме в рамках разрабатываемой системы оценивания предполагается вести оценку успешности и эффективности деятельности общеобразовательных учреждений, региональных систем образования. И потому, учитель должен быть уверен, что дети готовы к такой форме работы, что они не растеряются в новой учебной ситуации, смогут проявить свои успехи, достигнутые за годы обучения в начальной школе 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Основное содержание данного параграфа и посвящено описанию итоговых комплексных или интегрированных проверочных работ.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Ниже приводятся не только примеры таких работ, но и детальная информация по их проведению, оцениванию и интерпретации полученных результатов – как по отдельным предметам и отдельным универсальным способам учебных действий, так и интегративной оценки.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предлагаемые ниже итоговые комплексные проверочные работы имеют схожую структуру, позволяющую отслеживать динамику в подготовке каждого ученика.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строятся на основе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несплошного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текста (в настоящих примерах – естественнонаучного характера, но это условие не обязательное, возможны работы такого рода и любой направленности), к которому дается от 11 (в первом классе) до 16 вопросов и заданий в основной части работы и 5–7 дополнительных заданий.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отличие от заданий основной части дополнительные задания имеют более высокую сложность; их выполнение может потребовать самостоятельно «рождения» ребенком нового знания или умений непосредственно в ходе выполнения работы, более активного привлечения личного опыта.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выполнение заданий дополнительной части для ребенка не обязательно – они выполняются детьми только на добровольной основе. Соответственно, и негативные результаты по этим заданиям интерпретации не подлежат.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Выполнение заданий дополнительной части может использоваться исключительно с целью дополнительного поощрения ребенка, но никоим образом не в ущерб ему.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Задания основной части охватывают все предметы, служащие основой дальнейшего обучения – русский язык, чтение, математика; в нашем случае к ним добавляется и окружающий мир.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помощью этих работ оценивается: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В области чтения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– техника и навыки чтения: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скорость чтения (в скрытой для детей форме)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несплошного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текста;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ориентация в структуре текста (деление текста на абзацы);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навыков ознакомительного, выборочного и поискового чтения;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умение прочитать и понять инструкцию, содержащуюся в тексте задания, и неукоснительно ее придерживаться;</w:t>
      </w:r>
    </w:p>
    <w:p w:rsidR="00042BEB" w:rsidRDefault="00042BEB" w:rsidP="00042BEB">
      <w:pPr>
        <w:pStyle w:val="ParagraphStyle"/>
        <w:pBdr>
          <w:left w:val="double" w:sz="6" w:space="3" w:color="000000"/>
        </w:pBdr>
        <w:spacing w:before="30" w:after="30"/>
        <w:ind w:left="105" w:right="3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При этом указывается, что при проверке скорости чтения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результаты детей с </w:t>
      </w:r>
      <w:r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u-RU"/>
        </w:rPr>
        <w:t>дисграфией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u-RU"/>
        </w:rPr>
        <w:t>дислексией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интерпретации не подлежат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Таких детей лучше вообще освободить от выполнения данной контрольной работы, дав им какое-либо иное задание.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ультура чтения, навыки работы с текстом и информацией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включающие разнообразные аспекты, детально описанные в пояснениях и рекомендациях по оцениванию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каждого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предлагаемых заданий (поиск и упорядочивание информации, вычленение ключевой информации; представление ее в разных форматах, связь информации, представленной в различных частях текста и в разных форматах, интерпретация информации и т. д.);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читательский отклик 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прочитанное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В области системы языка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овладение ребенком основными системами понятий и дифференцированных предметных учебных действий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всем изученным разделам курса (фонетика, орфоэпия, графика, лексика,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морфология, синтаксис и пунктуация, орфография, культура речи):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целостность системы понятий (4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фонетический разбор слова,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-буквенные связи;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разбор слова по составу (начиная с 3-го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разбор предложения по частям речи;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синтаксический разбор предложения;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– умение строить свободные высказывания: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словосочетания (умение озаглавить текст, начиная со 2-го класса);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связный текст (начиная со 2-го класса), в том числе – и математического характера (составление собственных вопросов к задаче (2-й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.), собственной задачи (3-й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дополнительное задание; 4-й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., основное задание), предполагающий отклик: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этическую ситуацию;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нравственную и социальную проблему;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экологические проблемы;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pacing w:val="-15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проблемного характера, требующего элементов рассуждения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правописных навыков (в объеме изученного), техники оформления текста </w:t>
      </w:r>
      <w:r>
        <w:rPr>
          <w:rFonts w:ascii="Times New Roman" w:hAnsi="Times New Roman" w:cs="Times New Roman"/>
          <w:sz w:val="28"/>
          <w:szCs w:val="28"/>
          <w:lang w:val="ru-RU"/>
        </w:rPr>
        <w:t>(в ситуации списывания слова, предложения или текста и в ситуации свободного высказывания);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объем  словарного  запаса  и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умений его самостоятельного пополнения и обогащения </w:t>
      </w:r>
      <w:r>
        <w:rPr>
          <w:rFonts w:ascii="Times New Roman" w:hAnsi="Times New Roman" w:cs="Times New Roman"/>
          <w:sz w:val="28"/>
          <w:szCs w:val="28"/>
          <w:lang w:val="ru-RU"/>
        </w:rPr>
        <w:t>(последнее задание каждой работы).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lastRenderedPageBreak/>
        <w:t>В области математики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овладение ребенком основными системами понятий и дифференцированных предметных учебных действий </w:t>
      </w:r>
      <w:r>
        <w:rPr>
          <w:rFonts w:ascii="Times New Roman" w:hAnsi="Times New Roman" w:cs="Times New Roman"/>
          <w:sz w:val="28"/>
          <w:szCs w:val="28"/>
          <w:lang w:val="ru-RU"/>
        </w:rPr>
        <w:t>по всем изученным разделам курса (счет, числа, арифметические действия, вычисления, величины и действия с ними; геометрические представления, работа с данными);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умение видеть математические проблемы </w:t>
      </w:r>
      <w:r>
        <w:rPr>
          <w:rFonts w:ascii="Times New Roman" w:hAnsi="Times New Roman" w:cs="Times New Roman"/>
          <w:sz w:val="28"/>
          <w:szCs w:val="28"/>
          <w:lang w:val="ru-RU"/>
        </w:rPr>
        <w:t>в обсуждаемых ситуациях, умение формализовать условие задачи, заданное в текстовой форме, в виде таблиц и диаграмм, с опорой на визуальную информацию;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– умение рассуждать и обосновывать свои действия.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В области окружающего мира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первичных представлений о природных объектах, их характерных признаках и используемых для их описания понятий: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тела и вещества (масса, размеры, скорость и другие характеристики);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объекты живой и неживой природы;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 и распознавание отдельных представителей различных классов животных и растений;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распознавание отдельных географических объектов;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первичных предметных способов учебных действий: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навыков измерения и оценки;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навыков работа с картой;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навыков систематизации;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первичных методологических представлений: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этапы исследования и их описание;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различение фактов и суждений;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постановка проблемы и выдвижение гипотез.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предлагаемые работы дают возможность для сбора дополнительных данных к оценке таких важнейших универсальных способов действий, как рефлексия, способность 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самоконтролю,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самокоррекции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2BEB" w:rsidRDefault="00042BEB" w:rsidP="00042BEB">
      <w:pPr>
        <w:pStyle w:val="ParagraphStyle"/>
        <w:tabs>
          <w:tab w:val="left" w:pos="1020"/>
          <w:tab w:val="left" w:pos="8565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Комплект итоговых контрольных работ сопровождается детальными рекомендациями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2BEB" w:rsidRDefault="00042BEB" w:rsidP="00042BEB">
      <w:pPr>
        <w:pStyle w:val="ParagraphStyle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проведению работ;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оцениванию каждого отдельного задания (с приведением списка проверяемых элементов, вариантов полного и частично правильного ответов, с указанием критериев правильности выполнения задания);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оцениванию работы в целом;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интерпретации результатов каждого задания и работы в целом и по использованию полученных результатов;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фиксации первичных результатов выполнения работ детьми и результатов их обработки, с приведением примеров используемых форм.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Интегрированная проверочная работа для 1 класса (конец года): текст</w:t>
      </w:r>
    </w:p>
    <w:p w:rsidR="00042BEB" w:rsidRDefault="00042BEB" w:rsidP="00042BEB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Сова</w:t>
      </w:r>
    </w:p>
    <w:tbl>
      <w:tblPr>
        <w:tblW w:w="97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2"/>
        <w:gridCol w:w="3139"/>
        <w:gridCol w:w="2912"/>
        <w:gridCol w:w="3287"/>
      </w:tblGrid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Обидел однажды старик сову. Ничего не сказала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сова старику, но перестала у него</w:t>
            </w:r>
          </w:p>
        </w:tc>
        <w:tc>
          <w:tcPr>
            <w:tcW w:w="3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AF237BE" wp14:editId="6951756C">
                  <wp:extent cx="1597025" cy="1597025"/>
                  <wp:effectExtent l="0" t="0" r="3175" b="317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5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лугу мышей ловить. Старик</w:t>
            </w:r>
          </w:p>
        </w:tc>
        <w:tc>
          <w:tcPr>
            <w:tcW w:w="3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поначалу не заметил, а мыши</w:t>
            </w:r>
          </w:p>
        </w:tc>
        <w:tc>
          <w:tcPr>
            <w:tcW w:w="3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обнаглели. Стали    они   гнезда</w:t>
            </w:r>
          </w:p>
        </w:tc>
        <w:tc>
          <w:tcPr>
            <w:tcW w:w="3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шмелей разорять. Улетели</w:t>
            </w:r>
          </w:p>
        </w:tc>
        <w:tc>
          <w:tcPr>
            <w:tcW w:w="3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шмели, перестали клевер опылять. Но и тут ничего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понял старик. А клевер перестал расти на лугу.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Голодно стало корове, и перестала она давать молоко.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3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512A4BF" wp14:editId="67471E88">
                  <wp:extent cx="1481455" cy="1284605"/>
                  <wp:effectExtent l="0" t="0" r="444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как все в природе связано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3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 собой! Теперь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понял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это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3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старик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пошел скорее к сове</w:t>
            </w:r>
          </w:p>
        </w:tc>
      </w:tr>
      <w:tr w:rsidR="00042BEB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3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прощение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просить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Начни читать текст. По сигналу учителя поставь палочку после того слова, до которого дочитал. Дочитай текст до конца.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2. </w:t>
      </w:r>
      <w:r>
        <w:rPr>
          <w:rFonts w:ascii="Times New Roman" w:hAnsi="Times New Roman" w:cs="Times New Roman"/>
          <w:sz w:val="28"/>
          <w:szCs w:val="28"/>
          <w:lang w:val="ru-RU"/>
        </w:rPr>
        <w:t>Соедини рисунки стрелками так, чтобы было легче пересказать текст.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8"/>
        <w:gridCol w:w="3270"/>
        <w:gridCol w:w="2010"/>
      </w:tblGrid>
      <w:tr w:rsidR="00042BEB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E6B3E05" wp14:editId="63370DE5">
                  <wp:extent cx="1042035" cy="1111250"/>
                  <wp:effectExtent l="0" t="0" r="571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21D005A" wp14:editId="3DA367B2">
                  <wp:extent cx="845185" cy="11461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0CDD9D3" wp14:editId="342A5C67">
                  <wp:extent cx="1666875" cy="122682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827B2B5" wp14:editId="05FFBB0D">
                  <wp:extent cx="1007110" cy="1342390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EB78769" wp14:editId="21D2AEFF">
                  <wp:extent cx="1191895" cy="845185"/>
                  <wp:effectExtent l="0" t="0" r="825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903D09" wp14:editId="7A825849">
                  <wp:extent cx="1053465" cy="1099820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581D670" wp14:editId="110C7283">
                  <wp:extent cx="1064895" cy="1342390"/>
                  <wp:effectExtent l="0" t="0" r="190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591CDC1" wp14:editId="658F277F">
                  <wp:extent cx="891540" cy="1319530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42BEB" w:rsidRDefault="00042BEB" w:rsidP="00042BEB">
      <w:pPr>
        <w:pStyle w:val="ParagraphStyle"/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042BEB" w:rsidRDefault="00042BEB" w:rsidP="00042BEB">
      <w:pPr>
        <w:pStyle w:val="ParagraphStyle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  <w:lang w:val="ru-RU"/>
        </w:rPr>
        <w:t>Составь и запиши цепочку слов так, чтобы показать, как в природе все связано между собой</w:t>
      </w:r>
    </w:p>
    <w:p w:rsidR="00042BEB" w:rsidRDefault="00042BEB" w:rsidP="00042BEB">
      <w:pPr>
        <w:pStyle w:val="Centered"/>
        <w:rPr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FEB30CB" wp14:editId="3CBBA6AD">
            <wp:extent cx="1042035" cy="1111250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  <w:lang w:val="ru-RU"/>
        </w:rPr>
        <w:t xml:space="preserve">          </w:t>
      </w:r>
      <w:r>
        <w:rPr>
          <w:color w:val="000000"/>
          <w:sz w:val="20"/>
          <w:szCs w:val="20"/>
          <w:lang w:val="ru-RU"/>
        </w:rPr>
        <w:tab/>
        <w:t xml:space="preserve">  </w:t>
      </w:r>
      <w:r>
        <w:rPr>
          <w:noProof/>
          <w:color w:val="000000"/>
          <w:sz w:val="20"/>
          <w:szCs w:val="20"/>
          <w:lang w:val="ru-RU" w:eastAsia="ru-RU"/>
        </w:rPr>
        <w:drawing>
          <wp:inline distT="0" distB="0" distL="0" distR="0" wp14:anchorId="05F606E7" wp14:editId="4A738D68">
            <wp:extent cx="1308100" cy="72898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ab/>
      </w:r>
      <w:r>
        <w:rPr>
          <w:noProof/>
          <w:color w:val="000000"/>
          <w:sz w:val="20"/>
          <w:szCs w:val="20"/>
          <w:lang w:val="ru-RU" w:eastAsia="ru-RU"/>
        </w:rPr>
        <w:drawing>
          <wp:inline distT="0" distB="0" distL="0" distR="0" wp14:anchorId="4E049F2E" wp14:editId="225B7DBB">
            <wp:extent cx="995680" cy="14814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EB" w:rsidRDefault="00042BEB" w:rsidP="00042BEB">
      <w:pPr>
        <w:pStyle w:val="ParagraphStyle"/>
        <w:ind w:firstLine="705"/>
        <w:jc w:val="both"/>
        <w:rPr>
          <w:color w:val="000000"/>
          <w:sz w:val="20"/>
          <w:szCs w:val="20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Ответ: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</w:t>
      </w:r>
      <w:r>
        <w:rPr>
          <w:rFonts w:ascii="Symbol" w:hAnsi="Symbol" w:cs="Symbol"/>
          <w:b/>
          <w:bCs/>
          <w:noProof/>
          <w:sz w:val="28"/>
          <w:szCs w:val="28"/>
        </w:rPr>
        <w:t>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</w:t>
      </w:r>
      <w:r>
        <w:rPr>
          <w:rFonts w:ascii="Symbol" w:hAnsi="Symbol" w:cs="Symbol"/>
          <w:b/>
          <w:bCs/>
          <w:noProof/>
          <w:sz w:val="28"/>
          <w:szCs w:val="28"/>
        </w:rPr>
        <w:t>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</w:t>
      </w:r>
      <w:r>
        <w:rPr>
          <w:rFonts w:ascii="Symbol" w:hAnsi="Symbol" w:cs="Symbol"/>
          <w:b/>
          <w:bCs/>
          <w:noProof/>
          <w:sz w:val="28"/>
          <w:szCs w:val="28"/>
        </w:rPr>
        <w:t>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</w:t>
      </w:r>
      <w:r>
        <w:rPr>
          <w:rFonts w:ascii="Symbol" w:hAnsi="Symbol" w:cs="Symbol"/>
          <w:b/>
          <w:bCs/>
          <w:noProof/>
          <w:sz w:val="28"/>
          <w:szCs w:val="28"/>
        </w:rPr>
        <w:t>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4.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Ответь на вопросы. Если нужно, перечитай текст еще раз.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Вопрос 1. 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Предположим, что одна сова ловит за ночь 4 мыши. Сколько мышей может поймать сова за три ночи? Запиши получившееся число.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.</w:t>
      </w:r>
      <w:proofErr w:type="gramEnd"/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2.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 кого в этой сказке больше всего ног? Допиши в ответе слово.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Больше всего ног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.</w:t>
      </w:r>
      <w:proofErr w:type="gramEnd"/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3.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 кого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ног меньше – у человека или у мыши? На сколько? Запиши правильное слово и число.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У человека ног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5. </w:t>
      </w:r>
      <w:r>
        <w:rPr>
          <w:rFonts w:ascii="Times New Roman" w:hAnsi="Times New Roman" w:cs="Times New Roman"/>
          <w:sz w:val="28"/>
          <w:szCs w:val="28"/>
          <w:lang w:val="ru-RU"/>
        </w:rPr>
        <w:t>Найди в тексте и спиши два последних предложения. Проверь. Если надо, исправь.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6. 1) </w:t>
      </w:r>
      <w:r>
        <w:rPr>
          <w:rFonts w:ascii="Times New Roman" w:hAnsi="Times New Roman" w:cs="Times New Roman"/>
          <w:sz w:val="28"/>
          <w:szCs w:val="28"/>
          <w:lang w:val="ru-RU"/>
        </w:rPr>
        <w:t>Найди и спиши выделенные в тексте жирным шрифтом слова.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Подчеркни в записанных словах буквы мягких согласных звуков.</w:t>
      </w:r>
    </w:p>
    <w:p w:rsidR="00042BEB" w:rsidRDefault="00042BEB" w:rsidP="00042BEB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Раздели эти слова вертикальной чертой на слоги.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Определи и запиши цифрой в прямоугольнике рядом со словами количество звуков и количество букв.</w:t>
      </w:r>
    </w:p>
    <w:p w:rsidR="00042BEB" w:rsidRDefault="00042BEB" w:rsidP="00042BEB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ДОПОЛНИТЕЛЬНЫЕ ЗАДАНИЯ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7. </w:t>
      </w:r>
      <w:r>
        <w:rPr>
          <w:rFonts w:ascii="Times New Roman" w:hAnsi="Times New Roman" w:cs="Times New Roman"/>
          <w:sz w:val="28"/>
          <w:szCs w:val="28"/>
          <w:lang w:val="ru-RU"/>
        </w:rPr>
        <w:t>Соедини стрелками объекты природы с соответствующим словом-понятием.</w:t>
      </w:r>
    </w:p>
    <w:p w:rsidR="00042BEB" w:rsidRDefault="00042BEB" w:rsidP="00042BEB">
      <w:pPr>
        <w:pStyle w:val="ParagraphStyl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92"/>
        <w:gridCol w:w="5130"/>
        <w:gridCol w:w="2566"/>
      </w:tblGrid>
      <w:tr w:rsidR="00042BEB">
        <w:trPr>
          <w:trHeight w:val="1170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F3367E" wp14:editId="4F7E4528">
                  <wp:extent cx="879475" cy="856615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A2FF103" wp14:editId="5C3DE5FE">
                  <wp:extent cx="636905" cy="92583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Неживая природа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DAD1C50" wp14:editId="0523F724">
                  <wp:extent cx="624840" cy="69469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FCCDDE5" wp14:editId="01696E6A">
                  <wp:extent cx="671195" cy="7289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Растение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4BD9247" wp14:editId="37A1895B">
                  <wp:extent cx="694690" cy="7524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B1F4C03" wp14:editId="0AB3F4C5">
                  <wp:extent cx="1029970" cy="74104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Животное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4C1EFB3" wp14:editId="0F158078">
                  <wp:extent cx="1261745" cy="10071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6EE3849" wp14:editId="3BF2274E">
                  <wp:extent cx="786765" cy="833120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Дерево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3DAAC8F" wp14:editId="071ABFE5">
                  <wp:extent cx="1747520" cy="1029970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52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84074C8" wp14:editId="4BCCE629">
                  <wp:extent cx="1481455" cy="1157605"/>
                  <wp:effectExtent l="0" t="0" r="444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Травянистое растение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2BEB">
        <w:trPr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EA69401" wp14:editId="2788AD6D">
                  <wp:extent cx="1354455" cy="10534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171F7E1" wp14:editId="4C3F3EF1">
                  <wp:extent cx="1354455" cy="995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Сколько в сказке живых существ, которые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ru-RU"/>
        </w:rPr>
        <w:t>умеют летать? Запиши ответ числом.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.</w:t>
      </w:r>
      <w:proofErr w:type="gramEnd"/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Задание 9.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Перечитай текст. Подчеркни незнакомые тебе слова, подсчитай их, запиши ответ цифрой и выпиши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незнакомые слова в столбик в таблицу.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незнакомых слов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 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Попробуй выяснить значение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  <w:lang w:val="ru-RU"/>
        </w:rPr>
        <w:t>любого незнакомого слова и запиши его рядом с этим словом.</w:t>
      </w:r>
    </w:p>
    <w:p w:rsidR="00042BEB" w:rsidRDefault="00042BEB" w:rsidP="00042BEB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88"/>
        <w:gridCol w:w="540"/>
        <w:gridCol w:w="5880"/>
      </w:tblGrid>
      <w:tr w:rsidR="00042BEB">
        <w:trPr>
          <w:tblHeader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Незнакомое слово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 незнакомого слова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042BEB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EB" w:rsidRDefault="00042BE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</w:t>
            </w:r>
          </w:p>
        </w:tc>
      </w:tr>
    </w:tbl>
    <w:p w:rsidR="00042BEB" w:rsidRDefault="00042BEB" w:rsidP="00042BEB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10. </w:t>
      </w:r>
      <w:r>
        <w:rPr>
          <w:rFonts w:ascii="Times New Roman" w:hAnsi="Times New Roman" w:cs="Times New Roman"/>
          <w:sz w:val="28"/>
          <w:szCs w:val="28"/>
          <w:lang w:val="ru-RU"/>
        </w:rPr>
        <w:t>Как ты думаешь, чем обидел старик сову? Напиши одним предложением.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11. </w:t>
      </w:r>
      <w:r>
        <w:rPr>
          <w:rFonts w:ascii="Times New Roman" w:hAnsi="Times New Roman" w:cs="Times New Roman"/>
          <w:sz w:val="28"/>
          <w:szCs w:val="28"/>
          <w:lang w:val="ru-RU"/>
        </w:rPr>
        <w:t>Как, какими словами ты бы извинился перед совой, если бы ты был на месте старика? Напиши в двух предложениях.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Интегрированная проверочная работа для 1 класса (конец года):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направленность задания, рекомендации по проведению и оцениванию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ЧТЕНИЕ (читательская компетенция).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Техника и навыки чтения.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скорость чтения текста «про себя».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дает сигнал приступить к выполнению задания и с помощью песочных часов отмечает временной интервал в 1 мин.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повторному сигналу учителя дети отмечают слово, до которого они дочитали текст. Для удобства подсчета прочитанных за 1 минуту слов рядом с каждой строкой отмечено количество слов с начала текста до конца данной строки.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отсчет времени ведется не с первого слова (детям дано некоторое время «вчитаться»), то дети ставят палочку и по первому сигналу учителя. В этом случае фиксация результатов и подсчет количества прочитанных за 1 минуту слов несколько усложняются: необходимо фиксировать два значения  – порядковый номер первого слова и порядковый номер последнего слова. Скорость чтения определится как разность между этими двумя значениями.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балла – темп чтения составляет более 41 слова в минуту;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балла – темп чтения составляет от 31 до 40 слов в минуту;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темп чтения составляет от 21 до 30 слов в минуту;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темп чтения составляет от 15 до 20 слов в минуту;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темп чтения ниже 15 слов в минуту.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или 3 балла – ученик достиг базового и высоких уровней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высоких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Внимание!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Важно помнить, что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результаты детей с </w:t>
      </w:r>
      <w:r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u-RU"/>
        </w:rPr>
        <w:t>дисграфией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u-RU"/>
        </w:rPr>
        <w:t>дислексией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интерпретации не подлежат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Таких детей лучше вообще освободить от выполнения данной контрольной работы, дав им какое-либо иное задание.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2.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ЧТЕНИЕ (читательская компетенция).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Техника и культура чтения. Понимание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Оценивается умение проследить «в уме» и схематически восстановить логику сказки.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Полный правильный ответ предполагает указание следующих связей: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1) старик – сова,  2) сова – мышь, 3) мышь – гнездо шмелей, 4) гнездо шмелей – шмель, 5) шмель – клевер, 6) клевер – корова, 7) корова – молоко, 8) молоко – старик, 9) старик – сова, т. е. наличия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9 стрелочек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рисунке.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балла – на рисунке изображены все 9 стрелочек;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на рисунке изображены 7 или 8 стрелочек: может быть опущена одна из стрелок от старика к сове, а стрелка от мыши идет сразу к шмелю (или проведена в промежуток между гнездом и шмелем);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на рисунке изображено 5 или 6 стрелок;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на рисунке изображено 4 и менее стрелок, или при большем количестве стрелок допущены грубые несоответствия с логикой изложения.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или 2 балла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3.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ЧТЕНИЕ (читательская компетенция)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 (Человек и природа).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Работа с информацией, природные объекты.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проследить «в уме» и схематически изобразить представленную в сказке информацию о взаимосвязях в природных сообществах.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Полный правильный ответ предполагает указание следующей цепочки связей: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сова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→ мышь → шмель → клевер →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корова</w:t>
      </w:r>
      <w:r>
        <w:rPr>
          <w:rFonts w:ascii="Times New Roman" w:hAnsi="Times New Roman" w:cs="Times New Roman"/>
          <w:sz w:val="28"/>
          <w:szCs w:val="28"/>
          <w:lang w:val="ru-RU"/>
        </w:rPr>
        <w:t>, т. е. цепочку из пяти звеньев, два из которых заданы рисунком.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балла – составлена цепочка из 5 или 4 слов;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балла – составлена цепочка из 3 слов;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составлена цепочка из 2 слов, хотя бы одно из которых задано рисунком;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составлена цепочка из 2 слов, заданных рисунком;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–записано менее 2 слов.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балла – ученик достиг уровней базовой и повышенной подготовки по обоим предметам;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или 2 балла – ученик достиг уровня базовой подготовки по обоим предметам;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 по чтению и не достиг уровня базовой подготовки по окружающему миру;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 ни по одному из предметов.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4.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1.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 (арифметика).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Арифметические действия.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формализовать условие, представленное в текстовой форме, и выполнить действие умножения.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12 мышей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дан ответ 12;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дан иной ответ, или ответ отсутствует.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4.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Вопрос 2.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 (Человек и природа).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Природные объекты.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знание детьми характерных особенностей строения некоторых животных (насекомых, птиц, зверей) и человека.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 шмеля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дан ответ: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 шмеля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дан один из ответов: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 коровы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 мыши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дан иной ответ, или ответ отсутствует.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4.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3.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 (Человек и природа).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 (арифметика).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Природные объекты, отношение между величинами.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знание детьми сравнительных особенностей строения человека и некоторых знакомых зверей (мыши).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Правильный ответ – У человека на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ru-RU"/>
        </w:rPr>
        <w:t>ноги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меньше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дан ответ: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меньше на 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дан частичный верный ответ: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(меньше)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и/или только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дан иной ответ, или ответ отсутствует.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уровней базовой подготовки по обоим предметам;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 по окружающему миру, но не достиг уровня базовой подготовки по математике;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 ни по одному из предметов.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5.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Правописание, техника и навыки письма.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правильно, без ошибок, пропусков и искажения букв, списать текст.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списанный текст не содержит ошибок, или допущенные при списывании ошибки были обнаружены и исправлены;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в списанном тексте допущено не более 2 ошибок, пропусков или искажений букв;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в списанном тексте допущено более 2 ошибок, пропусков или искажений букв.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6.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1.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 ЧТЕНИЕ.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Правописание, техника и навыки письма, работа с текстом.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найти в тексте выделенные слова, списать их правильно, без ошибок, пропусков и искажения букв.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правильно выписаны все 3 слова –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понял, старик, просить.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найдены и списаны верно, без ошибок, пропусков, искажения букв, без исправлений все три слова;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найдено меньше трех слов или в списанном тексте допущены ошибки, пропуски, искажения букв или исправления.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6.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2.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Фонетика.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знание способов обозначение мягкости согласных при письме.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в словах подчеркнуты 4 буквы –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ял, ста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ик, про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подчеркнуты 3 или 4 буквы;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0 баллов – подчеркнуто меньше 3 букв.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6.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3.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Фонетика.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делить слова на слоги.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по-нял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ста-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про-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все три слова разделены на слоги верно;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разделены на слоги меньше 2 слов, или допущена хотя бы одна ошибка.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Задание 6.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4.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Фонетика.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устанавливать звукобуквенные связи, соотносить количество букв и звуков в слове.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понял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5 звуков, 5 букв;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старик </w:t>
      </w:r>
      <w:r>
        <w:rPr>
          <w:rFonts w:ascii="Times New Roman" w:hAnsi="Times New Roman" w:cs="Times New Roman"/>
          <w:sz w:val="28"/>
          <w:szCs w:val="28"/>
          <w:lang w:val="ru-RU"/>
        </w:rPr>
        <w:t>– 6 звуков, 6 букв;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просить </w:t>
      </w:r>
      <w:r>
        <w:rPr>
          <w:rFonts w:ascii="Times New Roman" w:hAnsi="Times New Roman" w:cs="Times New Roman"/>
          <w:sz w:val="28"/>
          <w:szCs w:val="28"/>
          <w:lang w:val="ru-RU"/>
        </w:rPr>
        <w:t>– 6 звуков, 7 букв.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допущено не более 1 ошибки;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допущено более 1 ошибки.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ученик не достиг уровня базовой подготовки.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ЗАДАНИЯ ДОПОЛНИТЕЛЬНОЙ ЧАСТИ</w:t>
      </w:r>
    </w:p>
    <w:p w:rsidR="00042BEB" w:rsidRDefault="00042BEB" w:rsidP="00042BEB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Эти задания выполняются детьми только на добровольной основе.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Приступать к этим заданиям детям разрешается только после того, как учитель убедился, что они попробовали выполнить все задания основной части работы и дальнейшее продолжение работы над ними нецелесообразно.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7.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Природные объекты.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Оценивается умение классифицировать природные объекты, используя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-видовые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стрелками с родовым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понятием.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Неживая природа»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соединено 5 объектов: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молоко, гнездо, плетень, солнце, берлога (яма)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Растение»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3 объекта: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ель, клевер, трава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Животное»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4 объекта: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сова, корова, шмель, мышь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Дерево»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объект: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ель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Травянистое растение»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 объекта: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клевер, трава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 е. от трех объектов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ель, клевер, трава</w:t>
      </w:r>
      <w:r>
        <w:rPr>
          <w:rFonts w:ascii="Times New Roman" w:hAnsi="Times New Roman" w:cs="Times New Roman"/>
          <w:sz w:val="28"/>
          <w:szCs w:val="28"/>
          <w:lang w:val="ru-RU"/>
        </w:rPr>
        <w:t>) должно быть протянуто по две стрелки – к понятию «растения» и понятиям «дерево» (ель), либо «травянистое растение»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клевер, трава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балла – на рисунке верно изображены все 15 стрелок;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на рисунке верно изображены от 10 до 14 стрелок и при этом отсутствуют ошибки в классификации;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на рисунке изображены 7 и более стрелок, при этом может быть допущена 1 ошибка в классификации;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на рисунке верно изображено менее 7 стрелок, или задание не выполнялось.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или 2 балла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результат не подлежит интерпретации.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8.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 (Человек и природа).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ЧТЕНИЕ (Читательская компетенция).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Разделы: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Природные объекты, работа с текстом.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знание детьми отличительных особенностей объектов живой и неживой природы, характерных особенностей строения некоторых животных (насекомых, птиц, зверей) и человека, а также умение внимательно читать текст задания.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человек, корова, мышь, клевер</w:t>
      </w:r>
      <w:r>
        <w:rPr>
          <w:rFonts w:ascii="Times New Roman" w:hAnsi="Times New Roman" w:cs="Times New Roman"/>
          <w:sz w:val="28"/>
          <w:szCs w:val="28"/>
          <w:lang w:val="ru-RU"/>
        </w:rPr>
        <w:t>, т. е. 4.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дан ответ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дан ответ: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дан иной ответ, или задание не выполнялось.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высоких уровней подготовки и развития;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уровней базовой и повышенной подготовки по окружающему миру;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результат не подлежит интерпретации.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9.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1.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Лексика.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словарный запас ребенка.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балла – незнакомых слов нет;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незнакомых слов не более двух;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незнакомых слов от 3 до 4;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5 и более незнакомых слов или задание не выполнялось.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балла – ученик достиг высоких уровней развития;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результат не подлежит интерпретации.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9.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Вопрос 2.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Лексика.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выбрать и использовать какую-либо стратегию для выяснения значений незнакомых слов, и отразить результат ее использования, а также степень самостоятельности ребенка в выяснении значений незнакомых слов.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Допускается использование любых способов пояснения лексического значения слова: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описание смысла слова своими словами,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запись краткого толкования, взятого из толкового словаря,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передача смыла с помощью составления словосочетаний и/или фразы (например,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связано между собой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это как нитки связываем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подбора синонимов и антонимов, однокоренных слов.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подлежит оценке только тавтология.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Ребенок может пытаться угадать значение слова по контексту, вести самостоятельный поиск с помощью учебной и/или справочной литературы, попросить учителя дать ему словарь или иную книгу, попросить совета в том, какую книгу лучше взять, или попросить учителя объяснить ему значение слова. 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разрешается только обращаться за помощью к одноклассникам.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ВНИМАНИЕ!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 вправе оказать ребенку любую помощь, о которой тот его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попросит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вплоть до прямого объяснения значения незнакомого слова, но по собственной инициативе помощь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не предлагать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даже через наводящие вопросы типа: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Может быть, дать тебе какой-нибудь словарь?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». Однако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если ребенок пытается отвлечь соседей, можно у него спросить: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Ты что-то хотел узнать? Спроси лучше у меня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Коды оценки возможных ответов учащихся: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любым способом в целом передан смысл слова, найденный ребенком самостоятельно;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любым  способом в целом передан смысл слова, найденный ребенком с существенной помощью учителя (его прямым объяснением, или показом слова в словаре);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задание не выполнялось (в том числе и потому, что незнакомых слов нет), или смысл незнакомого слова не разъяснен (передан неверно, передан тавтологически и т. п.).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балла – ученик достиг высоких уровней развития;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балл – ученик достиг уровней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 баллов – результат не подлежит интерпретации.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10.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Высказывания, тесты.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строить небольшое самостоятельное высказывание как ответ на заданный вопрос.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Правильность выполнения данного задания проверяется с помощью дифференцированной оценки. Оцениваются следующие аспекты.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КРИТЕРИЙ 1 (К1).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содержания высказывания заданному вопросу и наличие эмоционального отклика на слово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обидел</w:t>
      </w:r>
      <w:r>
        <w:rPr>
          <w:rFonts w:ascii="Times New Roman" w:hAnsi="Times New Roman" w:cs="Times New Roman"/>
          <w:sz w:val="28"/>
          <w:szCs w:val="28"/>
          <w:lang w:val="ru-RU"/>
        </w:rPr>
        <w:t>» (максимальная оценка – 2 балла).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в высказывании содержится ответ на поставленный вопрос и при этом использована эмоционально окрашенная лексика или читается указание на грубость, угрозу, жестокость и т. д. старика (например,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Он на нее кричал</w:t>
      </w:r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Он на нее ругался», «Он ее прогонял», «Он хотел ее застрелить», «Он на нее махал»).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в ответе не выражен один из критериев (связь высказывания с поставленным вопросом или эмоциональный отклик на слово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обидел</w:t>
      </w:r>
      <w:r>
        <w:rPr>
          <w:rFonts w:ascii="Times New Roman" w:hAnsi="Times New Roman" w:cs="Times New Roman"/>
          <w:sz w:val="28"/>
          <w:szCs w:val="28"/>
          <w:lang w:val="ru-RU"/>
        </w:rPr>
        <w:t>»),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Сова зря обиделась</w:t>
      </w:r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Он боялся за свою корову», «Они просто не поняли друг друга» </w:t>
      </w:r>
      <w:r>
        <w:rPr>
          <w:rFonts w:ascii="Times New Roman" w:hAnsi="Times New Roman" w:cs="Times New Roman"/>
          <w:sz w:val="28"/>
          <w:szCs w:val="28"/>
          <w:lang w:val="ru-RU"/>
        </w:rPr>
        <w:t>и т. п.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баллов»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высказывание никак – ни эмоционально, ни содержательно – не связано с поставленным вопросом (например,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Сова была плохая</w:t>
      </w:r>
      <w:r>
        <w:rPr>
          <w:rFonts w:ascii="Times New Roman" w:hAnsi="Times New Roman" w:cs="Times New Roman"/>
          <w:sz w:val="28"/>
          <w:szCs w:val="28"/>
          <w:lang w:val="ru-RU"/>
        </w:rPr>
        <w:t>» или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Старик был старый</w:t>
      </w:r>
      <w:r>
        <w:rPr>
          <w:rFonts w:ascii="Times New Roman" w:hAnsi="Times New Roman" w:cs="Times New Roman"/>
          <w:sz w:val="28"/>
          <w:szCs w:val="28"/>
          <w:lang w:val="ru-RU"/>
        </w:rPr>
        <w:t>») или в нем содержится тавтология («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Он ее обидел</w:t>
      </w:r>
      <w:r>
        <w:rPr>
          <w:rFonts w:ascii="Times New Roman" w:hAnsi="Times New Roman" w:cs="Times New Roman"/>
          <w:sz w:val="28"/>
          <w:szCs w:val="28"/>
          <w:lang w:val="ru-RU"/>
        </w:rPr>
        <w:t>»).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КРИТЕРИЙ 2 (К2).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структуры высказывания заданию (максимальная оценка – 1 балл).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ответ дан в виде предложения.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баллов»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ответ дан одним словом или словосочетанием (например,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пугалом» и т. п.).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КРИТЕРИЙ 3 (К3).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технических навыков письма – оформление начала и конца предложения, соблюдение условностей письменного текста, разборчивость почерка. Максимальная оценка по этому аспекту – 2 балла.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балла»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предложение оформлено правильно и почерк разборчив.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не выполнен один из критериев.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баллов»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не выполнены оба критерия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ВНИМАНИЕ!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Наличие/отсутствие иных пунктуационных или орфографических ошибок в свободном высказывании ребенка на этом этапе не оценивается.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задание ребенком не выполнялось, оно не подлежит оцениванию.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суммарных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баллов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или 3 балла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и менее баллов – ученик не достиг уровня базовой подготовки.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11.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Раздел: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Высказывания, тесты.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Оценивается умение строить небольшое самостоятельное высказывание как ответ на заданный вопрос.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Правильность выполнения данного задания проверяется с помощью дифференцированной оценки. Оцениваются следующие аспекты.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КРИТЕРИЙ 1 (К1).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содержания высказывания заданному вопросу и наличие эмоционального отклика на свой поступок (максимальная оценка – 2 балла).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в высказывании содержится ответ на поставленный вопрос и при этом использована эмоционально окрашенная лексика или читается указание на раскаяние, переживание и т. п. (например,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Мне очень стыдно.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Прости меня, пожалуйста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в ответе не выражен один из критериев (связь высказывания с поставленным вопросом или осознание вины),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Сова, не сердись! Я больше не буду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Давай лучше мириться.», </w:t>
      </w:r>
      <w:r>
        <w:rPr>
          <w:rFonts w:ascii="Times New Roman" w:hAnsi="Times New Roman" w:cs="Times New Roman"/>
          <w:sz w:val="28"/>
          <w:szCs w:val="28"/>
          <w:lang w:val="ru-RU"/>
        </w:rPr>
        <w:t>и т. п.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баллов»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высказывание никак – ни эмоционально, ни содержательно – не связано с поставленным вопросом (например,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Хватит уже обижаться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).</w:t>
      </w:r>
      <w:proofErr w:type="gramEnd"/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КРИТЕРИЙ 2 (К2).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структуры высказывания заданию (максимальная оценка – 1 балл).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ответ дан в виде двух предложений общим объемом не менее 4 слов.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баллов»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общий объем высказывания не превышает 3 слов (например, 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Дорогая сова!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Прости!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КРИТЕРИЙ 3 (К3).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технических навыков письма – оформление начала и конца предложения, соблюдение условностей письменного текста, разборчивость почерка. Максимальная оценка по этому аспекту – 2 балла.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балла»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оба предложения оформлены правильно и почерк разборчив.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балл»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не выполнен один из критериев хотя бы для одного предложения.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 баллов»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ставится, если не выполнены оба критерия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ВНИМАНИЕ!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Наличие/отсутствие иных пунктуационных или орфографических ошибок в свободном высказывании ребенка на этом этапе не оценивается.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задание ребенком не выполнялось, оно не подлежит оцениванию.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суммарных результатов: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баллов – ученик достиг уровней базовой и повышенной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или 3 балла – ученик достиг уровня базовой подготовки;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и менее баллов – ученик не достиг уровня базовой подготовки.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Интегрированная проверочная работа для 1 класса (конец года):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фиксация результатов выполнения проверочной работы,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их анализ и интерпретация, использование результатов </w:t>
      </w:r>
    </w:p>
    <w:p w:rsidR="00042BEB" w:rsidRDefault="00042BEB" w:rsidP="00042BEB">
      <w:pPr>
        <w:pStyle w:val="Centered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выполнения детьми итоговой проверочной работы заносятся учителем (или старшеклассником) в базу данных или в таблицу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Затем ответы кодируются и интерпретируются так, как это подробно описано выше. (Примеры соответствующих таблиц см. далее.)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результатам итоговой проверочной работы учитель может не только относительно объективно оценить уровень подготовки каждого ученика и выявить группы риска, но и оценить эффективность собственного процесса обучения и принять необходимые меры для коррекции. 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Примерные ориентиры для отнесения детей к той или иной группе для данной контрольной работы составляют: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Группа риска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дети, набравшие суммарно менее 10 баллов из 41 возможного.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Группа детей, достигших уровня базовой подготовки, </w:t>
      </w:r>
      <w:r>
        <w:rPr>
          <w:rFonts w:ascii="Times New Roman" w:hAnsi="Times New Roman" w:cs="Times New Roman"/>
          <w:sz w:val="28"/>
          <w:szCs w:val="28"/>
          <w:lang w:val="ru-RU"/>
        </w:rPr>
        <w:t>но не превышающих его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дети, набравшие суммарно от 11–12 баллов до 20–21 балла (из 41 возможного).</w:t>
      </w:r>
    </w:p>
    <w:p w:rsidR="00042BEB" w:rsidRDefault="00042BEB" w:rsidP="00042B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Группа детей, достигших как базового, так и более высоких уровней </w:t>
      </w:r>
      <w:r>
        <w:rPr>
          <w:rFonts w:ascii="Times New Roman" w:hAnsi="Times New Roman" w:cs="Times New Roman"/>
          <w:sz w:val="28"/>
          <w:szCs w:val="28"/>
          <w:lang w:val="ru-RU"/>
        </w:rPr>
        <w:t>– дети, набравшие суммарно более 22–24 баллов (из 41 возможного).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помощью данной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ожно оценить и отдельные важнейшие аспекты обучения по отдельным предметам.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в приводимом нами примере особое беспокойство вызывают два ребенка, дополнительного внимания со стороны учителя требуют еще трое детей.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Некоторое общее затруднение вызвало третье задание,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скорее всего связано с недостаточной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логических отношений «больше – меньше». Целесообразно вернуться к этому аспекту обучения.</w:t>
      </w:r>
    </w:p>
    <w:p w:rsidR="00042BEB" w:rsidRDefault="00042BEB" w:rsidP="00042BE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tabs>
          <w:tab w:val="left" w:pos="465"/>
          <w:tab w:val="left" w:pos="1545"/>
          <w:tab w:val="left" w:pos="3090"/>
          <w:tab w:val="left" w:pos="4080"/>
          <w:tab w:val="left" w:pos="5085"/>
          <w:tab w:val="left" w:pos="6075"/>
          <w:tab w:val="left" w:pos="7065"/>
          <w:tab w:val="left" w:pos="8070"/>
          <w:tab w:val="left" w:pos="9060"/>
          <w:tab w:val="left" w:pos="10065"/>
          <w:tab w:val="left" w:pos="11055"/>
          <w:tab w:val="left" w:pos="12060"/>
          <w:tab w:val="left" w:pos="13050"/>
          <w:tab w:val="left" w:pos="14055"/>
        </w:tabs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Таблица 1. Фиксация результатов выполнения итоговой комплексной проверочной работы. 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042BEB" w:rsidRDefault="00042BEB" w:rsidP="00042BEB">
      <w:pPr>
        <w:pStyle w:val="ParagraphStyle"/>
        <w:tabs>
          <w:tab w:val="left" w:pos="465"/>
          <w:tab w:val="left" w:pos="1545"/>
          <w:tab w:val="left" w:pos="3090"/>
          <w:tab w:val="left" w:pos="4080"/>
          <w:tab w:val="left" w:pos="5085"/>
          <w:tab w:val="left" w:pos="6075"/>
          <w:tab w:val="left" w:pos="7065"/>
          <w:tab w:val="left" w:pos="8070"/>
          <w:tab w:val="left" w:pos="9060"/>
          <w:tab w:val="left" w:pos="10065"/>
          <w:tab w:val="left" w:pos="11055"/>
          <w:tab w:val="left" w:pos="12060"/>
          <w:tab w:val="left" w:pos="13050"/>
          <w:tab w:val="left" w:pos="14055"/>
        </w:tabs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Основная часть работы</w:t>
      </w:r>
    </w:p>
    <w:p w:rsidR="00042BEB" w:rsidRDefault="00042BEB" w:rsidP="00042BEB">
      <w:pPr>
        <w:pStyle w:val="ParagraphStyle"/>
        <w:tabs>
          <w:tab w:val="left" w:pos="465"/>
          <w:tab w:val="left" w:pos="1545"/>
          <w:tab w:val="left" w:pos="3090"/>
          <w:tab w:val="left" w:pos="4080"/>
          <w:tab w:val="left" w:pos="5085"/>
          <w:tab w:val="left" w:pos="6075"/>
          <w:tab w:val="left" w:pos="7065"/>
          <w:tab w:val="left" w:pos="8070"/>
          <w:tab w:val="left" w:pos="9060"/>
          <w:tab w:val="left" w:pos="10065"/>
          <w:tab w:val="left" w:pos="11055"/>
          <w:tab w:val="left" w:pos="12060"/>
          <w:tab w:val="left" w:pos="13050"/>
          <w:tab w:val="left" w:pos="14055"/>
        </w:tabs>
        <w:ind w:left="90"/>
        <w:rPr>
          <w:sz w:val="12"/>
          <w:szCs w:val="12"/>
          <w:lang w:val="ru-RU"/>
        </w:rPr>
      </w:pPr>
    </w:p>
    <w:tbl>
      <w:tblPr>
        <w:tblW w:w="142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7"/>
        <w:gridCol w:w="1260"/>
        <w:gridCol w:w="689"/>
        <w:gridCol w:w="991"/>
        <w:gridCol w:w="1215"/>
        <w:gridCol w:w="1171"/>
        <w:gridCol w:w="947"/>
        <w:gridCol w:w="945"/>
        <w:gridCol w:w="947"/>
        <w:gridCol w:w="1155"/>
        <w:gridCol w:w="810"/>
        <w:gridCol w:w="991"/>
        <w:gridCol w:w="826"/>
        <w:gridCol w:w="945"/>
        <w:gridCol w:w="931"/>
      </w:tblGrid>
      <w:tr w:rsidR="00042BEB">
        <w:trPr>
          <w:trHeight w:val="1470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2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1: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скорость чтения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2: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понимание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прочитанного</w:t>
            </w:r>
            <w:proofErr w:type="gram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3: 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Чтение, 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объекты природы, текст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1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арифм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2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ОМ: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объекты природы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3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., 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объекты природы, отношения величин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5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правописание, техника письма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1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правописание, техника письма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2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слух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3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слоги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4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-буквенные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связи</w:t>
            </w:r>
          </w:p>
        </w:tc>
      </w:tr>
      <w:tr w:rsidR="00042BEB">
        <w:trPr>
          <w:trHeight w:val="1080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sz w:val="12"/>
                <w:szCs w:val="12"/>
                <w:lang w:val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sz w:val="12"/>
                <w:szCs w:val="12"/>
                <w:lang w:val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первого слова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последнего слова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прочитанных слов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стрелок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кол-во слов </w:t>
            </w:r>
          </w:p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из заданных рисунком)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ответ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(число)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(слово)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ответ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число, слово)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неисправленных ошибок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найденных слов и допущенных ошибок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букв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слов и ошибок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ошибок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Настя А.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шмель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меньше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Коля В.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2р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больше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Маша Н.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мышь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Петя С.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Соня К.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меньше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Рая Л.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шмель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Лена Т.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 меньше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Наташа Л.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Света Б.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меньше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Дима С.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 меньше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3, 0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:rsidR="00042BEB" w:rsidRDefault="00042BEB" w:rsidP="00042BEB">
      <w:pPr>
        <w:pStyle w:val="ParagraphStyle"/>
        <w:tabs>
          <w:tab w:val="left" w:pos="465"/>
          <w:tab w:val="left" w:pos="1545"/>
          <w:tab w:val="left" w:pos="3090"/>
          <w:tab w:val="left" w:pos="4080"/>
          <w:tab w:val="left" w:pos="5085"/>
          <w:tab w:val="left" w:pos="6075"/>
          <w:tab w:val="left" w:pos="7065"/>
          <w:tab w:val="left" w:pos="8070"/>
          <w:tab w:val="left" w:pos="9060"/>
          <w:tab w:val="left" w:pos="10065"/>
          <w:tab w:val="left" w:pos="11055"/>
          <w:tab w:val="left" w:pos="12060"/>
          <w:tab w:val="left" w:pos="13050"/>
          <w:tab w:val="left" w:pos="14055"/>
        </w:tabs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sz w:val="12"/>
          <w:szCs w:val="12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Таблица 1а. Анализ и интерпретация результатов выполнения итоговой комплексной проверочной работы. 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Основная часть работы</w:t>
      </w:r>
    </w:p>
    <w:p w:rsidR="00042BEB" w:rsidRDefault="00042BEB" w:rsidP="00042BEB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2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1"/>
        <w:gridCol w:w="1186"/>
        <w:gridCol w:w="1004"/>
        <w:gridCol w:w="1200"/>
        <w:gridCol w:w="961"/>
        <w:gridCol w:w="961"/>
        <w:gridCol w:w="961"/>
        <w:gridCol w:w="961"/>
        <w:gridCol w:w="977"/>
        <w:gridCol w:w="1035"/>
        <w:gridCol w:w="826"/>
        <w:gridCol w:w="991"/>
        <w:gridCol w:w="840"/>
        <w:gridCol w:w="961"/>
        <w:gridCol w:w="945"/>
      </w:tblGrid>
      <w:tr w:rsidR="00042BEB">
        <w:trPr>
          <w:trHeight w:val="147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1: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скорость чтения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2: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понимание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прочитанного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3: 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текстом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3: 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объекты природы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1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арифм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2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ОМ: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объекты природы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3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отношения величин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4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объекты природы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5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правописание, техника письма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1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правописание, техника письма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2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слух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3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слоги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Задание 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4</w:t>
            </w:r>
          </w:p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-буквенные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связи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Настя А.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Коля В.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Маша Н.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Петя С.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Соня К.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Рая Л.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Лена Т.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Наташа Л.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:rsidR="00042BEB" w:rsidRDefault="00042BEB">
            <w:pPr>
              <w:pStyle w:val="ParagraphStyl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Света Б.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  <w:tr w:rsidR="00042BEB">
        <w:trPr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BEB" w:rsidRDefault="00042BE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Дима С.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2BEB" w:rsidRDefault="00042BEB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</w:tr>
    </w:tbl>
    <w:p w:rsidR="00042BEB" w:rsidRDefault="00042BEB" w:rsidP="00042BEB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</w:p>
    <w:p w:rsidR="00042BEB" w:rsidRDefault="00042BEB" w:rsidP="00042BEB">
      <w:pPr>
        <w:pStyle w:val="ParagraphStyle"/>
        <w:rPr>
          <w:rFonts w:ascii="Times New Roman" w:hAnsi="Times New Roman" w:cs="Times New Roman"/>
          <w:lang w:val="ru-RU"/>
        </w:rPr>
      </w:pPr>
    </w:p>
    <w:p w:rsidR="00A3768C" w:rsidRDefault="00A3768C"/>
    <w:sectPr w:rsidR="00A3768C" w:rsidSect="00042BEB">
      <w:pgSz w:w="15840" w:h="12240" w:orient="landscape"/>
      <w:pgMar w:top="567" w:right="1134" w:bottom="333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EB"/>
    <w:rsid w:val="00042BEB"/>
    <w:rsid w:val="00A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42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42BE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42BEB"/>
    <w:rPr>
      <w:color w:val="000000"/>
      <w:sz w:val="20"/>
      <w:szCs w:val="20"/>
    </w:rPr>
  </w:style>
  <w:style w:type="character" w:customStyle="1" w:styleId="Heading">
    <w:name w:val="Heading"/>
    <w:uiPriority w:val="99"/>
    <w:rsid w:val="00042BE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42BE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42BE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42BE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42BEB"/>
    <w:rPr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42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42BE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42BEB"/>
    <w:rPr>
      <w:color w:val="000000"/>
      <w:sz w:val="20"/>
      <w:szCs w:val="20"/>
    </w:rPr>
  </w:style>
  <w:style w:type="character" w:customStyle="1" w:styleId="Heading">
    <w:name w:val="Heading"/>
    <w:uiPriority w:val="99"/>
    <w:rsid w:val="00042BE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42BE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42BE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42BE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42BEB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5364</Words>
  <Characters>30580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2015-08-27T09:42:00Z</dcterms:created>
  <dcterms:modified xsi:type="dcterms:W3CDTF">2015-08-27T09:43:00Z</dcterms:modified>
</cp:coreProperties>
</file>