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57" w:rsidRPr="00324BFC" w:rsidRDefault="00514A39" w:rsidP="00514A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5036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5FDBFB35" wp14:editId="154117EB">
            <wp:simplePos x="0" y="0"/>
            <wp:positionH relativeFrom="column">
              <wp:posOffset>5129530</wp:posOffset>
            </wp:positionH>
            <wp:positionV relativeFrom="paragraph">
              <wp:posOffset>-386715</wp:posOffset>
            </wp:positionV>
            <wp:extent cx="1000125" cy="1029970"/>
            <wp:effectExtent l="0" t="0" r="9525" b="0"/>
            <wp:wrapSquare wrapText="bothSides"/>
            <wp:docPr id="4" name="Picture 3" descr="C:\Documents and Settings\mmv\Рабочий стол\image_gallery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mmv\Рабочий стол\image_gallery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5" t="4097" r="4975" b="5254"/>
                    <a:stretch/>
                  </pic:blipFill>
                  <pic:spPr bwMode="auto">
                    <a:xfrm>
                      <a:off x="0" y="0"/>
                      <a:ext cx="1000125" cy="102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Особенности питания детей и </w:t>
      </w:r>
      <w:r w:rsidR="00814B57" w:rsidRPr="00324B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подростков</w:t>
      </w:r>
    </w:p>
    <w:p w:rsidR="00814B57" w:rsidRPr="00324BFC" w:rsidRDefault="00814B57" w:rsidP="00324BFC">
      <w:pPr>
        <w:pStyle w:val="5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324BFC">
        <w:rPr>
          <w:rFonts w:ascii="Times New Roman" w:hAnsi="Times New Roman" w:cs="Times New Roman"/>
          <w:b/>
          <w:color w:val="auto"/>
          <w:sz w:val="24"/>
        </w:rPr>
        <w:t>Здоровый ребенок: как вырастить интеллектуала и чемпиона.</w:t>
      </w:r>
      <w:bookmarkStart w:id="0" w:name="_GoBack"/>
      <w:bookmarkEnd w:id="0"/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В школьные годы ребенок активно развивается в физическом, нравственном и интеллектуальном планах. Детскому организму необходимо много энергии, чтобы обрабатывать информацию, погружаться в новые темы, учиться строить отношения и экспериментировать. Сбалансированное питание – ключ к успеху в познании мира.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При составлении меню учитывайте потребности детского организма, связанные с ростом, изменением условий внешней среды, повышенной физической или эмоциональной нагрузкой. Соблюдайте баланс между поступлением и расходованием калорий.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В основе каждодневного детского меню должны быть хлеб, молоко и кисломолочные продукты, масло, мясо, сахар, овощи и фрукты. Один раз в два-три дня рекомендуется включать в рацион рыбу, яйца, сыр, творог.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В зависимости от возраста рекомендуемый рацион школьника будет отличаться по химическому составу: калорийности, количеству белков, жиров, углеводов и др.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Младший школьник должен питаться пять раз в день, старшеклассники могут переходить на 4-разовый прием пищи. Приучите ребенка завтракать дома, а после этого – в школе.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Особое внимание в питании школьника нужно уделять белковой составляющей рациона. Молоко и молочные продукты являются обязательными продуктами детского питания. Для ребят школьного возраста суточная норма молока и молочных продуктов составляет три порции. Например, одна порция молока равна 250 мл, одна порция йогурта содержится в одной баночке и составляет 175 мл.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В меню для школьника не рекомендуется включать жареные, копченые продукты и колбасные изделия. Перед приготовлением мяса обрезайте видимый жир и снимайте кожу с птицы. В мясе содержится легкоусвояемое железо (в отличие от железа овощей и фруктов). Если не употреблять в пищу мясо, увеличивается риск развития железодефицитной анемии.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Еще одним обязательным белковым продуктом в рационе школьника является морская рыба. Белки рыб расщепляются пищеварительными ферментами быстрее и легче, чем, например, белки говядины. Кроме того, морская рыба и морепродукты – это источник йода, полиненасыщенных жирных кислот, которые необходимы для улучшения интеллектуального развития школьника и профилактики зоба.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Содержание жиров в рационе школьника должно быть оптимальным. Недостаток полиненасыщенных жирных кислот может привести к снижению иммунитета, избыток – к нарушению обмена веществ, недостаточному усвоению белка и даже к пищевому расстройству.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Лучшие источники углеводов для школьника – это фрукты, овощи, хлеб и каши. Ежедневно подросток должен употреблять минимум 400 г овощей и фруктов. </w:t>
      </w:r>
    </w:p>
    <w:p w:rsidR="00814B57" w:rsidRPr="00324BFC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 xml:space="preserve">Кондитерские и сладкие хлебобулочные изделия лучше исключить из детского меню. Их избыток в рационе может способствовать нарушению обмена веществ, который приводит к аллергии, сахарному диабету и ожирению. </w:t>
      </w:r>
    </w:p>
    <w:p w:rsidR="00324BFC" w:rsidRPr="00324BFC" w:rsidRDefault="00324BFC" w:rsidP="00324BFC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14B57" w:rsidRPr="00324BFC" w:rsidRDefault="00814B57" w:rsidP="00324BFC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</w:pPr>
      <w:r w:rsidRPr="00324BFC">
        <w:t xml:space="preserve">Основные принципы здорового питания, которые нужно учитывать при формировании меню для ребенка: 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t>обеспечение разнообразия меню (отсутствие повторов блюд в течение дня и двух смежных с ним календарных дней);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t>использование в меню блюд, рецептуры которых предусматривают щадящие методы кулинарной обработки (варка, приготовление на пару, тушение, запекание);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lastRenderedPageBreak/>
        <w:t>использование в меню пищевых продуктов со сниженным содержанием насыщенных жиров, простых сахаров, поваренной соли, а также продуктов, содержащих пищевые волокна, обогащенных витаминами и микроэлементами;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t>оптимальный режим питания;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t>наличие необходимого оборудования и прочих условий для приготовления блюд и хранения пищевых продуктов;</w:t>
      </w:r>
    </w:p>
    <w:p w:rsidR="00814B57" w:rsidRPr="00324BFC" w:rsidRDefault="00814B57" w:rsidP="00324BF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4BFC">
        <w:rPr>
          <w:rFonts w:ascii="Times New Roman" w:hAnsi="Times New Roman" w:cs="Times New Roman"/>
          <w:sz w:val="24"/>
          <w:szCs w:val="24"/>
        </w:rPr>
        <w:t>отсутствие в меню продуктов, в </w:t>
      </w:r>
      <w:proofErr w:type="gramStart"/>
      <w:r w:rsidRPr="00324BFC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324BFC">
        <w:rPr>
          <w:rFonts w:ascii="Times New Roman" w:hAnsi="Times New Roman" w:cs="Times New Roman"/>
          <w:sz w:val="24"/>
          <w:szCs w:val="24"/>
        </w:rPr>
        <w:t xml:space="preserve"> изготовления которых использовались усилители вкуса, красители, запрещенные консерванты; продуктов, не рекомендованных к употреблению; а также продуктов с нарушениями условий хранения и истекшим сроком годности; продуктов, поступивших без маркировочных ярлыков и (или) без сопроводительных документов, подтверждающих их безопасность.</w:t>
      </w:r>
    </w:p>
    <w:p w:rsidR="00324BFC" w:rsidRPr="00324BFC" w:rsidRDefault="00324BFC" w:rsidP="00324BFC">
      <w:pPr>
        <w:spacing w:after="0"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814B57" w:rsidRDefault="00814B57" w:rsidP="00324BFC">
      <w:pPr>
        <w:pStyle w:val="a3"/>
        <w:spacing w:before="0" w:beforeAutospacing="0" w:after="0" w:afterAutospacing="0"/>
        <w:ind w:firstLine="709"/>
        <w:jc w:val="both"/>
      </w:pPr>
      <w:r w:rsidRPr="00324BFC">
        <w:t>Ребенок видит мир глазами взрослого. Пищевые привычки не исключение. Если вы сами не завтракаете, это не значит, что не нужно приучать к этому свое чадо. Начните новую жизнь – питайтесь вместе с ребенком правильно</w:t>
      </w:r>
      <w:r w:rsidR="00324BFC" w:rsidRPr="00324BFC">
        <w:t>.</w:t>
      </w:r>
    </w:p>
    <w:p w:rsidR="00514A39" w:rsidRPr="00324BFC" w:rsidRDefault="00514A39" w:rsidP="00324BFC">
      <w:pPr>
        <w:pStyle w:val="a3"/>
        <w:spacing w:before="0" w:beforeAutospacing="0" w:after="0" w:afterAutospacing="0"/>
        <w:ind w:firstLine="709"/>
        <w:jc w:val="both"/>
      </w:pPr>
    </w:p>
    <w:p w:rsidR="00021AF0" w:rsidRPr="00324BFC" w:rsidRDefault="00514A39" w:rsidP="00514A39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6418ED8" wp14:editId="7C11D918">
            <wp:extent cx="4714875" cy="3367207"/>
            <wp:effectExtent l="0" t="0" r="0" b="5080"/>
            <wp:docPr id="1" name="Рисунок 1" descr="Особенности питания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питания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454" cy="337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AF0" w:rsidRPr="0032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06B"/>
    <w:multiLevelType w:val="multilevel"/>
    <w:tmpl w:val="7BA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D8"/>
    <w:rsid w:val="00021AF0"/>
    <w:rsid w:val="00324BFC"/>
    <w:rsid w:val="004B6CD8"/>
    <w:rsid w:val="00514A39"/>
    <w:rsid w:val="008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B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4B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81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B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14B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81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MMV</cp:lastModifiedBy>
  <cp:revision>3</cp:revision>
  <dcterms:created xsi:type="dcterms:W3CDTF">2022-09-28T03:39:00Z</dcterms:created>
  <dcterms:modified xsi:type="dcterms:W3CDTF">2022-09-28T03:49:00Z</dcterms:modified>
</cp:coreProperties>
</file>