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83" w:rsidRDefault="003C0183" w:rsidP="003C0183">
      <w:pPr>
        <w:pStyle w:val="22"/>
        <w:spacing w:after="0" w:line="240" w:lineRule="auto"/>
      </w:pPr>
      <w:r>
        <w:t xml:space="preserve">Приложение № 2 </w:t>
      </w:r>
    </w:p>
    <w:p w:rsidR="003C0183" w:rsidRDefault="003C0183" w:rsidP="003C0183">
      <w:pPr>
        <w:pStyle w:val="22"/>
        <w:spacing w:after="0" w:line="240" w:lineRule="auto"/>
      </w:pPr>
      <w:r>
        <w:t>к приказу № 17/1-А</w:t>
      </w:r>
    </w:p>
    <w:p w:rsidR="003C0183" w:rsidRDefault="003C0183" w:rsidP="003C0183">
      <w:pPr>
        <w:pStyle w:val="22"/>
        <w:spacing w:after="0" w:line="240" w:lineRule="auto"/>
      </w:pPr>
      <w:r>
        <w:t xml:space="preserve"> от 09.01.2024 г.</w:t>
      </w:r>
    </w:p>
    <w:p w:rsidR="003C0183" w:rsidRDefault="003C0183" w:rsidP="003C0183">
      <w:pPr>
        <w:pStyle w:val="20"/>
        <w:keepNext/>
        <w:keepLines/>
        <w:spacing w:after="0"/>
      </w:pPr>
    </w:p>
    <w:p w:rsidR="003C0183" w:rsidRDefault="003C0183" w:rsidP="003C0183">
      <w:pPr>
        <w:pStyle w:val="20"/>
        <w:keepNext/>
        <w:keepLines/>
        <w:spacing w:after="0"/>
      </w:pPr>
      <w:r>
        <w:t>ПЛАН ЗАСЕДАНИЙ</w:t>
      </w:r>
    </w:p>
    <w:p w:rsidR="003C0183" w:rsidRDefault="003C0183" w:rsidP="003C0183">
      <w:pPr>
        <w:pStyle w:val="20"/>
        <w:keepNext/>
        <w:keepLines/>
        <w:spacing w:after="0"/>
      </w:pPr>
      <w:bookmarkStart w:id="0" w:name="bookmark24"/>
      <w:bookmarkStart w:id="1" w:name="bookmark25"/>
      <w:bookmarkStart w:id="2" w:name="bookmark26"/>
      <w:r>
        <w:t>Штаба воспитательной работы МКОУ СОШ № 6 с. Самарка</w:t>
      </w:r>
    </w:p>
    <w:p w:rsidR="003C0183" w:rsidRDefault="003C0183" w:rsidP="003C0183">
      <w:pPr>
        <w:pStyle w:val="20"/>
        <w:keepNext/>
        <w:keepLines/>
        <w:spacing w:after="0"/>
        <w:rPr>
          <w:b w:val="0"/>
          <w:bCs w:val="0"/>
        </w:rPr>
      </w:pPr>
      <w:r>
        <w:rPr>
          <w:b w:val="0"/>
          <w:bCs w:val="0"/>
        </w:rPr>
        <w:t>на 2023-2024 учебный год</w:t>
      </w:r>
      <w:bookmarkEnd w:id="0"/>
      <w:bookmarkEnd w:id="1"/>
      <w:bookmarkEnd w:id="2"/>
      <w:r>
        <w:rPr>
          <w:b w:val="0"/>
          <w:bCs w:val="0"/>
        </w:rPr>
        <w:t xml:space="preserve"> (январь – </w:t>
      </w:r>
      <w:r w:rsidR="005107E9">
        <w:rPr>
          <w:b w:val="0"/>
          <w:bCs w:val="0"/>
        </w:rPr>
        <w:t>июнь</w:t>
      </w:r>
      <w:r>
        <w:rPr>
          <w:b w:val="0"/>
          <w:bCs w:val="0"/>
        </w:rPr>
        <w:t>)</w:t>
      </w:r>
    </w:p>
    <w:p w:rsidR="003C0183" w:rsidRDefault="003C0183" w:rsidP="003C0183">
      <w:pPr>
        <w:pStyle w:val="20"/>
        <w:keepNext/>
        <w:keepLines/>
        <w:spacing w:after="0"/>
      </w:pPr>
    </w:p>
    <w:tbl>
      <w:tblPr>
        <w:tblStyle w:val="a5"/>
        <w:tblW w:w="9624" w:type="dxa"/>
        <w:tblLayout w:type="fixed"/>
        <w:tblLook w:val="0000" w:firstRow="0" w:lastRow="0" w:firstColumn="0" w:lastColumn="0" w:noHBand="0" w:noVBand="0"/>
      </w:tblPr>
      <w:tblGrid>
        <w:gridCol w:w="854"/>
        <w:gridCol w:w="6802"/>
        <w:gridCol w:w="1968"/>
      </w:tblGrid>
      <w:tr w:rsidR="003C0183" w:rsidTr="0087208F">
        <w:trPr>
          <w:trHeight w:hRule="exact" w:val="566"/>
        </w:trPr>
        <w:tc>
          <w:tcPr>
            <w:tcW w:w="854" w:type="dxa"/>
          </w:tcPr>
          <w:p w:rsidR="003C0183" w:rsidRDefault="003C0183" w:rsidP="000B7356">
            <w:pPr>
              <w:pStyle w:val="a4"/>
            </w:pPr>
            <w:r>
              <w:rPr>
                <w:b/>
                <w:bCs/>
              </w:rPr>
              <w:t>№</w:t>
            </w:r>
          </w:p>
        </w:tc>
        <w:tc>
          <w:tcPr>
            <w:tcW w:w="6802" w:type="dxa"/>
          </w:tcPr>
          <w:p w:rsidR="003C0183" w:rsidRDefault="003C0183" w:rsidP="000B7356">
            <w:pPr>
              <w:pStyle w:val="a4"/>
            </w:pPr>
            <w:r>
              <w:rPr>
                <w:b/>
                <w:bCs/>
              </w:rPr>
              <w:t>Повестка заседания</w:t>
            </w:r>
          </w:p>
        </w:tc>
        <w:tc>
          <w:tcPr>
            <w:tcW w:w="1968" w:type="dxa"/>
          </w:tcPr>
          <w:p w:rsidR="003C0183" w:rsidRDefault="0087208F" w:rsidP="000B7356">
            <w:pPr>
              <w:pStyle w:val="a4"/>
            </w:pPr>
            <w:r>
              <w:rPr>
                <w:b/>
                <w:bCs/>
              </w:rPr>
              <w:t>О</w:t>
            </w:r>
            <w:r w:rsidR="003C0183">
              <w:rPr>
                <w:b/>
                <w:bCs/>
              </w:rPr>
              <w:t>тветственные</w:t>
            </w:r>
            <w:r>
              <w:rPr>
                <w:b/>
                <w:bCs/>
              </w:rPr>
              <w:t xml:space="preserve"> </w:t>
            </w:r>
            <w:bookmarkStart w:id="3" w:name="_GoBack"/>
            <w:bookmarkEnd w:id="3"/>
          </w:p>
        </w:tc>
      </w:tr>
      <w:tr w:rsidR="003C0183" w:rsidTr="0087208F">
        <w:trPr>
          <w:trHeight w:hRule="exact" w:val="2770"/>
        </w:trPr>
        <w:tc>
          <w:tcPr>
            <w:tcW w:w="854" w:type="dxa"/>
          </w:tcPr>
          <w:p w:rsidR="003C0183" w:rsidRDefault="0087208F" w:rsidP="000B7356">
            <w:pPr>
              <w:pStyle w:val="a4"/>
            </w:pPr>
            <w:r>
              <w:t>1</w:t>
            </w:r>
          </w:p>
        </w:tc>
        <w:tc>
          <w:tcPr>
            <w:tcW w:w="6802" w:type="dxa"/>
          </w:tcPr>
          <w:p w:rsidR="005107E9" w:rsidRDefault="005107E9" w:rsidP="005107E9">
            <w:pPr>
              <w:pStyle w:val="a4"/>
            </w:pPr>
            <w:r>
              <w:t>1. План работы ШВР на 202</w:t>
            </w:r>
            <w:r>
              <w:t>3</w:t>
            </w:r>
            <w:r>
              <w:t>-202</w:t>
            </w:r>
            <w:r>
              <w:t>4 учебный год  (январь-июнь)</w:t>
            </w:r>
          </w:p>
          <w:p w:rsidR="003C0183" w:rsidRDefault="005107E9" w:rsidP="005107E9">
            <w:pPr>
              <w:pStyle w:val="a4"/>
              <w:tabs>
                <w:tab w:val="left" w:pos="221"/>
              </w:tabs>
            </w:pPr>
            <w:r>
              <w:t>2.</w:t>
            </w:r>
            <w:r w:rsidR="003C0183">
              <w:t xml:space="preserve">О выполнении решений заседаний </w:t>
            </w:r>
            <w:r w:rsidR="003C0183">
              <w:rPr>
                <w:u w:val="single"/>
              </w:rPr>
              <w:t>ШВ</w:t>
            </w:r>
            <w:r w:rsidR="003C0183">
              <w:t xml:space="preserve">Р (протокол № </w:t>
            </w:r>
            <w:r>
              <w:t>1</w:t>
            </w:r>
            <w:r w:rsidR="003C0183">
              <w:t>)</w:t>
            </w:r>
          </w:p>
          <w:p w:rsidR="003C0183" w:rsidRDefault="005107E9" w:rsidP="005107E9">
            <w:pPr>
              <w:pStyle w:val="a4"/>
              <w:tabs>
                <w:tab w:val="left" w:pos="250"/>
              </w:tabs>
            </w:pPr>
            <w:r>
              <w:t>3.Рассмотрение результатов мониторинга систем воспитания 2020-2023 гг.</w:t>
            </w:r>
          </w:p>
          <w:p w:rsidR="005107E9" w:rsidRDefault="005107E9" w:rsidP="005107E9">
            <w:pPr>
              <w:pStyle w:val="a4"/>
              <w:tabs>
                <w:tab w:val="left" w:pos="250"/>
              </w:tabs>
            </w:pPr>
            <w:r>
              <w:t>4.Рассмотреть возможные варианты эффективной организации воспитательной работы</w:t>
            </w:r>
          </w:p>
          <w:p w:rsidR="003C0183" w:rsidRDefault="005107E9" w:rsidP="005107E9">
            <w:pPr>
              <w:pStyle w:val="a4"/>
              <w:tabs>
                <w:tab w:val="left" w:pos="240"/>
              </w:tabs>
            </w:pPr>
            <w:r>
              <w:t>5.</w:t>
            </w:r>
            <w:r w:rsidR="003C0183">
              <w:t xml:space="preserve">О мероприятиях месячника оборонно-массовой и </w:t>
            </w:r>
            <w:proofErr w:type="spellStart"/>
            <w:r w:rsidR="003C0183">
              <w:t>военно</w:t>
            </w:r>
            <w:r w:rsidR="003C0183">
              <w:softHyphen/>
              <w:t>патриотической</w:t>
            </w:r>
            <w:proofErr w:type="spellEnd"/>
            <w:r w:rsidR="003C0183">
              <w:t xml:space="preserve"> работы.</w:t>
            </w:r>
          </w:p>
          <w:p w:rsidR="003C0183" w:rsidRDefault="005107E9" w:rsidP="005107E9">
            <w:pPr>
              <w:pStyle w:val="a4"/>
              <w:tabs>
                <w:tab w:val="left" w:pos="240"/>
              </w:tabs>
            </w:pPr>
            <w:r>
              <w:t>6.</w:t>
            </w:r>
            <w:r w:rsidR="003C0183">
              <w:t>О подготовке к месячнику оборонно-массовой и военно-патриотической работы.</w:t>
            </w:r>
          </w:p>
        </w:tc>
        <w:tc>
          <w:tcPr>
            <w:tcW w:w="1968" w:type="dxa"/>
          </w:tcPr>
          <w:p w:rsidR="003C0183" w:rsidRDefault="003C0183" w:rsidP="000B7356">
            <w:pPr>
              <w:pStyle w:val="a4"/>
            </w:pPr>
            <w:r>
              <w:t>Члены ШВР</w:t>
            </w:r>
          </w:p>
        </w:tc>
      </w:tr>
      <w:tr w:rsidR="003C0183" w:rsidTr="0087208F">
        <w:trPr>
          <w:trHeight w:hRule="exact" w:val="2491"/>
        </w:trPr>
        <w:tc>
          <w:tcPr>
            <w:tcW w:w="854" w:type="dxa"/>
          </w:tcPr>
          <w:p w:rsidR="003C0183" w:rsidRDefault="0087208F" w:rsidP="000B7356">
            <w:pPr>
              <w:pStyle w:val="a4"/>
            </w:pPr>
            <w:r>
              <w:t>2</w:t>
            </w:r>
          </w:p>
        </w:tc>
        <w:tc>
          <w:tcPr>
            <w:tcW w:w="6802" w:type="dxa"/>
          </w:tcPr>
          <w:p w:rsidR="003C0183" w:rsidRDefault="003C0183" w:rsidP="000B7356">
            <w:pPr>
              <w:pStyle w:val="a4"/>
              <w:numPr>
                <w:ilvl w:val="0"/>
                <w:numId w:val="8"/>
              </w:numPr>
              <w:tabs>
                <w:tab w:val="left" w:pos="221"/>
              </w:tabs>
            </w:pPr>
            <w:r>
              <w:t xml:space="preserve">О выполнении решений заседаний </w:t>
            </w:r>
            <w:r>
              <w:rPr>
                <w:u w:val="single"/>
              </w:rPr>
              <w:t>ШВ</w:t>
            </w:r>
            <w:r>
              <w:t>Р (протокол №</w:t>
            </w:r>
            <w:r w:rsidR="005107E9">
              <w:t xml:space="preserve"> 2</w:t>
            </w:r>
            <w:r>
              <w:t>)</w:t>
            </w:r>
          </w:p>
          <w:p w:rsidR="003C0183" w:rsidRDefault="003C0183" w:rsidP="000B7356">
            <w:pPr>
              <w:pStyle w:val="a4"/>
              <w:numPr>
                <w:ilvl w:val="0"/>
                <w:numId w:val="8"/>
              </w:numPr>
              <w:tabs>
                <w:tab w:val="left" w:pos="245"/>
              </w:tabs>
            </w:pPr>
            <w:r>
              <w:t>О ходе месяч</w:t>
            </w:r>
            <w:r w:rsidR="005107E9">
              <w:t>ника оборонно-массовой и военно-</w:t>
            </w:r>
            <w:r>
              <w:t>патриотической работы</w:t>
            </w:r>
          </w:p>
          <w:p w:rsidR="003C0183" w:rsidRDefault="003C0183" w:rsidP="000B7356">
            <w:pPr>
              <w:pStyle w:val="a4"/>
              <w:numPr>
                <w:ilvl w:val="0"/>
                <w:numId w:val="8"/>
              </w:numPr>
              <w:tabs>
                <w:tab w:val="left" w:pos="250"/>
              </w:tabs>
            </w:pPr>
            <w:r>
              <w:t>О психолого-педагогическом сопровождении учащихся, требующих повышенного педагогического внимания.</w:t>
            </w:r>
          </w:p>
          <w:p w:rsidR="003C0183" w:rsidRDefault="003C0183" w:rsidP="000B7356">
            <w:pPr>
              <w:pStyle w:val="a4"/>
              <w:numPr>
                <w:ilvl w:val="0"/>
                <w:numId w:val="8"/>
              </w:numPr>
              <w:tabs>
                <w:tab w:val="left" w:pos="245"/>
              </w:tabs>
            </w:pPr>
            <w:r>
              <w:t>О деятельности органов школьного (ученического самоуправления).</w:t>
            </w:r>
          </w:p>
          <w:p w:rsidR="003C0183" w:rsidRDefault="003C0183" w:rsidP="000B7356">
            <w:pPr>
              <w:pStyle w:val="a4"/>
              <w:numPr>
                <w:ilvl w:val="0"/>
                <w:numId w:val="8"/>
              </w:numPr>
              <w:tabs>
                <w:tab w:val="left" w:pos="235"/>
              </w:tabs>
            </w:pPr>
            <w:r>
              <w:t>О проведении мероприятий в феврале</w:t>
            </w:r>
          </w:p>
        </w:tc>
        <w:tc>
          <w:tcPr>
            <w:tcW w:w="1968" w:type="dxa"/>
          </w:tcPr>
          <w:p w:rsidR="003C0183" w:rsidRDefault="003C0183" w:rsidP="000B7356">
            <w:pPr>
              <w:pStyle w:val="a4"/>
            </w:pPr>
            <w:r>
              <w:t>Члены ШВР</w:t>
            </w:r>
          </w:p>
        </w:tc>
      </w:tr>
      <w:tr w:rsidR="003C0183" w:rsidTr="0087208F">
        <w:trPr>
          <w:trHeight w:hRule="exact" w:val="3874"/>
        </w:trPr>
        <w:tc>
          <w:tcPr>
            <w:tcW w:w="854" w:type="dxa"/>
          </w:tcPr>
          <w:p w:rsidR="003C0183" w:rsidRDefault="0087208F" w:rsidP="000B7356">
            <w:pPr>
              <w:pStyle w:val="a4"/>
            </w:pPr>
            <w:r>
              <w:t>3</w:t>
            </w:r>
          </w:p>
        </w:tc>
        <w:tc>
          <w:tcPr>
            <w:tcW w:w="6802" w:type="dxa"/>
          </w:tcPr>
          <w:p w:rsidR="003C0183" w:rsidRDefault="003C0183" w:rsidP="000B7356">
            <w:pPr>
              <w:pStyle w:val="a4"/>
              <w:numPr>
                <w:ilvl w:val="0"/>
                <w:numId w:val="9"/>
              </w:numPr>
              <w:tabs>
                <w:tab w:val="left" w:pos="221"/>
              </w:tabs>
            </w:pPr>
            <w:r>
              <w:t xml:space="preserve">О выполнении решений заседаний </w:t>
            </w:r>
            <w:r>
              <w:rPr>
                <w:u w:val="single"/>
              </w:rPr>
              <w:t>ШВ</w:t>
            </w:r>
            <w:r>
              <w:t xml:space="preserve">Р (протокол № </w:t>
            </w:r>
            <w:r w:rsidR="005107E9">
              <w:t>3</w:t>
            </w:r>
            <w:r>
              <w:t>).</w:t>
            </w:r>
          </w:p>
          <w:p w:rsidR="003C0183" w:rsidRDefault="003C0183" w:rsidP="000B7356">
            <w:pPr>
              <w:pStyle w:val="a4"/>
              <w:numPr>
                <w:ilvl w:val="0"/>
                <w:numId w:val="9"/>
              </w:numPr>
              <w:tabs>
                <w:tab w:val="left" w:pos="245"/>
              </w:tabs>
            </w:pPr>
            <w:r>
              <w:t>Об итогах месяч</w:t>
            </w:r>
            <w:r w:rsidR="005107E9">
              <w:t>ника оборонно-массовой и военно-</w:t>
            </w:r>
            <w:r>
              <w:t>патриотической работы.</w:t>
            </w:r>
          </w:p>
          <w:p w:rsidR="003C0183" w:rsidRDefault="003C0183" w:rsidP="000B7356">
            <w:pPr>
              <w:pStyle w:val="a4"/>
              <w:numPr>
                <w:ilvl w:val="0"/>
                <w:numId w:val="9"/>
              </w:numPr>
              <w:tabs>
                <w:tab w:val="left" w:pos="245"/>
              </w:tabs>
            </w:pPr>
            <w:r>
              <w:t>Согласование плана работы ШВР в период весенних каникул. Занятость учащихся из семей, состоящих на профилактическом учёте, в каникулярный период. Согласование индивидуальных планов работы с учащимися данной категории.</w:t>
            </w:r>
          </w:p>
          <w:p w:rsidR="003C0183" w:rsidRDefault="003C0183" w:rsidP="000B7356">
            <w:pPr>
              <w:pStyle w:val="a4"/>
              <w:numPr>
                <w:ilvl w:val="0"/>
                <w:numId w:val="9"/>
              </w:numPr>
              <w:tabs>
                <w:tab w:val="left" w:pos="245"/>
              </w:tabs>
            </w:pPr>
            <w:r>
              <w:t xml:space="preserve">Об активизации работы с учащимися и родителями по соблюдению </w:t>
            </w:r>
            <w:r w:rsidR="0087208F">
              <w:t>ФЗ-120</w:t>
            </w:r>
            <w:r>
              <w:t xml:space="preserve"> накануне весенних каникул.</w:t>
            </w:r>
          </w:p>
          <w:p w:rsidR="003C0183" w:rsidRDefault="003C0183" w:rsidP="000B7356">
            <w:pPr>
              <w:pStyle w:val="a4"/>
              <w:numPr>
                <w:ilvl w:val="0"/>
                <w:numId w:val="9"/>
              </w:numPr>
              <w:tabs>
                <w:tab w:val="left" w:pos="240"/>
              </w:tabs>
            </w:pPr>
            <w:r>
              <w:t>О результатах проведения профилактических медицинских осмотров.</w:t>
            </w:r>
          </w:p>
          <w:p w:rsidR="003C0183" w:rsidRDefault="003C0183" w:rsidP="000B7356">
            <w:pPr>
              <w:pStyle w:val="a4"/>
              <w:numPr>
                <w:ilvl w:val="0"/>
                <w:numId w:val="9"/>
              </w:numPr>
              <w:tabs>
                <w:tab w:val="left" w:pos="250"/>
              </w:tabs>
            </w:pPr>
            <w:r>
              <w:t>О трудоустройстве несовершеннолетних в свободное от учёбы время</w:t>
            </w:r>
          </w:p>
        </w:tc>
        <w:tc>
          <w:tcPr>
            <w:tcW w:w="1968" w:type="dxa"/>
          </w:tcPr>
          <w:p w:rsidR="003C0183" w:rsidRDefault="003C0183" w:rsidP="000B7356">
            <w:pPr>
              <w:pStyle w:val="a4"/>
            </w:pPr>
            <w:r>
              <w:t>Члены ШВР</w:t>
            </w:r>
          </w:p>
        </w:tc>
      </w:tr>
      <w:tr w:rsidR="003C0183" w:rsidTr="0087208F">
        <w:trPr>
          <w:trHeight w:hRule="exact" w:val="1675"/>
        </w:trPr>
        <w:tc>
          <w:tcPr>
            <w:tcW w:w="854" w:type="dxa"/>
          </w:tcPr>
          <w:p w:rsidR="003C0183" w:rsidRDefault="0087208F" w:rsidP="000B7356">
            <w:pPr>
              <w:pStyle w:val="a4"/>
            </w:pPr>
            <w:r>
              <w:t>4</w:t>
            </w:r>
          </w:p>
        </w:tc>
        <w:tc>
          <w:tcPr>
            <w:tcW w:w="6802" w:type="dxa"/>
          </w:tcPr>
          <w:p w:rsidR="003C0183" w:rsidRDefault="003C0183" w:rsidP="000B7356">
            <w:pPr>
              <w:pStyle w:val="a4"/>
              <w:numPr>
                <w:ilvl w:val="0"/>
                <w:numId w:val="10"/>
              </w:numPr>
              <w:tabs>
                <w:tab w:val="left" w:pos="240"/>
              </w:tabs>
            </w:pPr>
            <w:r>
              <w:t xml:space="preserve">О выполнении решений заседаний ШВР (протокол № </w:t>
            </w:r>
            <w:r w:rsidR="0087208F">
              <w:t>4</w:t>
            </w:r>
            <w:r>
              <w:t>).</w:t>
            </w:r>
          </w:p>
          <w:p w:rsidR="003C0183" w:rsidRDefault="003C0183" w:rsidP="000B7356">
            <w:pPr>
              <w:pStyle w:val="a4"/>
              <w:numPr>
                <w:ilvl w:val="0"/>
                <w:numId w:val="10"/>
              </w:numPr>
              <w:tabs>
                <w:tab w:val="left" w:pos="235"/>
              </w:tabs>
            </w:pPr>
            <w:r>
              <w:t>Проведение мониторинга работы ШВР. Подготовка отчетной документации</w:t>
            </w:r>
          </w:p>
          <w:p w:rsidR="003C0183" w:rsidRDefault="003C0183" w:rsidP="000B7356">
            <w:pPr>
              <w:pStyle w:val="a4"/>
              <w:numPr>
                <w:ilvl w:val="0"/>
                <w:numId w:val="10"/>
              </w:numPr>
              <w:tabs>
                <w:tab w:val="left" w:pos="250"/>
              </w:tabs>
            </w:pPr>
            <w:r>
              <w:t>О подготовке мероприятий, посвященных празднованию Дня Победы в Великой Отечественной войне.</w:t>
            </w:r>
          </w:p>
        </w:tc>
        <w:tc>
          <w:tcPr>
            <w:tcW w:w="1968" w:type="dxa"/>
          </w:tcPr>
          <w:p w:rsidR="003C0183" w:rsidRDefault="003C0183" w:rsidP="000B7356">
            <w:pPr>
              <w:pStyle w:val="a4"/>
            </w:pPr>
            <w:r>
              <w:t>Члены ШВР</w:t>
            </w:r>
          </w:p>
        </w:tc>
      </w:tr>
    </w:tbl>
    <w:p w:rsidR="003C0183" w:rsidRDefault="0087208F" w:rsidP="003C0183">
      <w:pPr>
        <w:spacing w:line="1" w:lineRule="exact"/>
        <w:rPr>
          <w:sz w:val="2"/>
          <w:szCs w:val="2"/>
        </w:rPr>
      </w:pPr>
      <w:r>
        <w:t>5</w:t>
      </w:r>
      <w:r w:rsidR="003C0183">
        <w:br w:type="page"/>
      </w:r>
    </w:p>
    <w:tbl>
      <w:tblPr>
        <w:tblStyle w:val="a5"/>
        <w:tblW w:w="9624" w:type="dxa"/>
        <w:tblLayout w:type="fixed"/>
        <w:tblLook w:val="0000" w:firstRow="0" w:lastRow="0" w:firstColumn="0" w:lastColumn="0" w:noHBand="0" w:noVBand="0"/>
      </w:tblPr>
      <w:tblGrid>
        <w:gridCol w:w="854"/>
        <w:gridCol w:w="6802"/>
        <w:gridCol w:w="1968"/>
      </w:tblGrid>
      <w:tr w:rsidR="003C0183" w:rsidTr="0087208F">
        <w:trPr>
          <w:trHeight w:hRule="exact" w:val="1118"/>
        </w:trPr>
        <w:tc>
          <w:tcPr>
            <w:tcW w:w="854" w:type="dxa"/>
          </w:tcPr>
          <w:p w:rsidR="003C0183" w:rsidRDefault="003C0183" w:rsidP="000B7356">
            <w:pPr>
              <w:rPr>
                <w:sz w:val="10"/>
                <w:szCs w:val="10"/>
              </w:rPr>
            </w:pPr>
          </w:p>
        </w:tc>
        <w:tc>
          <w:tcPr>
            <w:tcW w:w="6802" w:type="dxa"/>
          </w:tcPr>
          <w:p w:rsidR="003C0183" w:rsidRDefault="003C0183" w:rsidP="000B7356">
            <w:pPr>
              <w:pStyle w:val="a4"/>
              <w:numPr>
                <w:ilvl w:val="0"/>
                <w:numId w:val="11"/>
              </w:numPr>
              <w:tabs>
                <w:tab w:val="left" w:pos="240"/>
              </w:tabs>
            </w:pPr>
            <w:r>
              <w:t>О подготовке к реализации программы «Лето-2024».</w:t>
            </w:r>
          </w:p>
          <w:p w:rsidR="003C0183" w:rsidRDefault="003C0183" w:rsidP="000B7356">
            <w:pPr>
              <w:pStyle w:val="a4"/>
              <w:numPr>
                <w:ilvl w:val="0"/>
                <w:numId w:val="11"/>
              </w:numPr>
              <w:tabs>
                <w:tab w:val="left" w:pos="245"/>
              </w:tabs>
            </w:pPr>
            <w:r>
              <w:t>Об организации временного трудоустройства несовершеннолетних в весенне-летний период 2024 года.</w:t>
            </w:r>
          </w:p>
        </w:tc>
        <w:tc>
          <w:tcPr>
            <w:tcW w:w="1968" w:type="dxa"/>
          </w:tcPr>
          <w:p w:rsidR="003C0183" w:rsidRDefault="003C0183" w:rsidP="000B7356">
            <w:pPr>
              <w:rPr>
                <w:sz w:val="10"/>
                <w:szCs w:val="10"/>
              </w:rPr>
            </w:pPr>
          </w:p>
        </w:tc>
      </w:tr>
      <w:tr w:rsidR="003C0183" w:rsidTr="0087208F">
        <w:trPr>
          <w:trHeight w:hRule="exact" w:val="2218"/>
        </w:trPr>
        <w:tc>
          <w:tcPr>
            <w:tcW w:w="854" w:type="dxa"/>
          </w:tcPr>
          <w:p w:rsidR="003C0183" w:rsidRDefault="0087208F" w:rsidP="000B7356">
            <w:pPr>
              <w:pStyle w:val="a4"/>
            </w:pPr>
            <w:r>
              <w:t>5</w:t>
            </w:r>
          </w:p>
        </w:tc>
        <w:tc>
          <w:tcPr>
            <w:tcW w:w="6802" w:type="dxa"/>
          </w:tcPr>
          <w:p w:rsidR="003C0183" w:rsidRDefault="003C0183" w:rsidP="000B7356">
            <w:pPr>
              <w:pStyle w:val="a4"/>
              <w:numPr>
                <w:ilvl w:val="0"/>
                <w:numId w:val="12"/>
              </w:numPr>
              <w:tabs>
                <w:tab w:val="left" w:pos="221"/>
              </w:tabs>
            </w:pPr>
            <w:r>
              <w:t xml:space="preserve">О выполнении решений заседаний ШВР (протокол № </w:t>
            </w:r>
            <w:r w:rsidR="0087208F">
              <w:t>5</w:t>
            </w:r>
            <w:r>
              <w:t>).</w:t>
            </w:r>
          </w:p>
          <w:p w:rsidR="003C0183" w:rsidRDefault="003C0183" w:rsidP="000B7356">
            <w:pPr>
              <w:pStyle w:val="a4"/>
              <w:numPr>
                <w:ilvl w:val="0"/>
                <w:numId w:val="12"/>
              </w:numPr>
              <w:tabs>
                <w:tab w:val="left" w:pos="245"/>
              </w:tabs>
            </w:pPr>
            <w:r>
              <w:t>Об активизации профилактической работы с учащимися и родителями накануне летних каникул.</w:t>
            </w:r>
          </w:p>
          <w:p w:rsidR="003C0183" w:rsidRDefault="003C0183" w:rsidP="000B7356">
            <w:pPr>
              <w:pStyle w:val="a4"/>
              <w:numPr>
                <w:ilvl w:val="0"/>
                <w:numId w:val="12"/>
              </w:numPr>
              <w:tabs>
                <w:tab w:val="left" w:pos="240"/>
              </w:tabs>
            </w:pPr>
            <w:r>
              <w:t>Об организации работы ШВР в летний период, реализация программы «Лето-2024».</w:t>
            </w:r>
          </w:p>
          <w:p w:rsidR="003C0183" w:rsidRDefault="003C0183" w:rsidP="000B7356">
            <w:pPr>
              <w:pStyle w:val="a4"/>
              <w:numPr>
                <w:ilvl w:val="0"/>
                <w:numId w:val="12"/>
              </w:numPr>
              <w:tabs>
                <w:tab w:val="left" w:pos="245"/>
              </w:tabs>
            </w:pPr>
            <w:r>
              <w:t>О подготовке праздника «Последний звонок».</w:t>
            </w:r>
          </w:p>
          <w:p w:rsidR="003C0183" w:rsidRDefault="003C0183" w:rsidP="000B7356">
            <w:pPr>
              <w:pStyle w:val="a4"/>
              <w:numPr>
                <w:ilvl w:val="0"/>
                <w:numId w:val="12"/>
              </w:numPr>
              <w:tabs>
                <w:tab w:val="left" w:pos="235"/>
              </w:tabs>
            </w:pPr>
            <w:r>
              <w:t>О праздновании Дня защиты детей.</w:t>
            </w:r>
          </w:p>
          <w:p w:rsidR="0087208F" w:rsidRDefault="0087208F" w:rsidP="000B7356">
            <w:pPr>
              <w:pStyle w:val="a4"/>
              <w:numPr>
                <w:ilvl w:val="0"/>
                <w:numId w:val="12"/>
              </w:numPr>
              <w:tabs>
                <w:tab w:val="left" w:pos="235"/>
              </w:tabs>
            </w:pPr>
            <w:r>
              <w:t>О проведении летней оздоровительной кампании</w:t>
            </w:r>
          </w:p>
        </w:tc>
        <w:tc>
          <w:tcPr>
            <w:tcW w:w="1968" w:type="dxa"/>
          </w:tcPr>
          <w:p w:rsidR="003C0183" w:rsidRDefault="003C0183" w:rsidP="000B7356">
            <w:pPr>
              <w:pStyle w:val="a4"/>
            </w:pPr>
            <w:r>
              <w:t>Члены ШВР</w:t>
            </w:r>
          </w:p>
        </w:tc>
      </w:tr>
      <w:tr w:rsidR="003C0183" w:rsidTr="0087208F">
        <w:trPr>
          <w:trHeight w:hRule="exact" w:val="1331"/>
        </w:trPr>
        <w:tc>
          <w:tcPr>
            <w:tcW w:w="854" w:type="dxa"/>
          </w:tcPr>
          <w:p w:rsidR="003C0183" w:rsidRDefault="0087208F" w:rsidP="000B7356">
            <w:pPr>
              <w:pStyle w:val="a4"/>
            </w:pPr>
            <w:r>
              <w:t>6</w:t>
            </w:r>
          </w:p>
        </w:tc>
        <w:tc>
          <w:tcPr>
            <w:tcW w:w="6802" w:type="dxa"/>
          </w:tcPr>
          <w:p w:rsidR="003C0183" w:rsidRDefault="003C0183" w:rsidP="000B7356">
            <w:pPr>
              <w:pStyle w:val="a4"/>
              <w:numPr>
                <w:ilvl w:val="0"/>
                <w:numId w:val="13"/>
              </w:numPr>
              <w:tabs>
                <w:tab w:val="left" w:pos="221"/>
              </w:tabs>
            </w:pPr>
            <w:r>
              <w:t xml:space="preserve">О выполнении решений заседаний ШВР (протокол № </w:t>
            </w:r>
            <w:r w:rsidR="0087208F">
              <w:t>6</w:t>
            </w:r>
            <w:r>
              <w:t>).</w:t>
            </w:r>
          </w:p>
          <w:p w:rsidR="003C0183" w:rsidRDefault="003C0183" w:rsidP="000B7356">
            <w:pPr>
              <w:pStyle w:val="a4"/>
              <w:numPr>
                <w:ilvl w:val="0"/>
                <w:numId w:val="13"/>
              </w:numPr>
              <w:tabs>
                <w:tab w:val="left" w:pos="245"/>
              </w:tabs>
            </w:pPr>
            <w:r>
              <w:t xml:space="preserve">Анализ работы Штаба воспитательной работы по исполнению </w:t>
            </w:r>
          </w:p>
          <w:p w:rsidR="003C0183" w:rsidRDefault="003C0183" w:rsidP="000B7356">
            <w:pPr>
              <w:pStyle w:val="a4"/>
              <w:numPr>
                <w:ilvl w:val="0"/>
                <w:numId w:val="13"/>
              </w:numPr>
              <w:tabs>
                <w:tab w:val="left" w:pos="240"/>
              </w:tabs>
            </w:pPr>
            <w:r>
              <w:t>О спортивно-оздоровительной работе в июне.</w:t>
            </w:r>
          </w:p>
          <w:p w:rsidR="003C0183" w:rsidRDefault="003C0183" w:rsidP="000B7356">
            <w:pPr>
              <w:pStyle w:val="a4"/>
              <w:numPr>
                <w:ilvl w:val="0"/>
                <w:numId w:val="13"/>
              </w:numPr>
              <w:tabs>
                <w:tab w:val="left" w:pos="245"/>
              </w:tabs>
            </w:pPr>
            <w:r>
              <w:t>О проведении выпускного вечера для учащихся 9,11-х классов.</w:t>
            </w:r>
          </w:p>
        </w:tc>
        <w:tc>
          <w:tcPr>
            <w:tcW w:w="1968" w:type="dxa"/>
          </w:tcPr>
          <w:p w:rsidR="003C0183" w:rsidRDefault="003C0183" w:rsidP="000B7356">
            <w:pPr>
              <w:pStyle w:val="a4"/>
            </w:pPr>
            <w:r>
              <w:t>Члены ШВР</w:t>
            </w:r>
          </w:p>
        </w:tc>
      </w:tr>
    </w:tbl>
    <w:p w:rsidR="00181063" w:rsidRDefault="00181063"/>
    <w:sectPr w:rsidR="00181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273"/>
    <w:multiLevelType w:val="multilevel"/>
    <w:tmpl w:val="1122CC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74549"/>
    <w:multiLevelType w:val="multilevel"/>
    <w:tmpl w:val="9BD0F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910D82"/>
    <w:multiLevelType w:val="multilevel"/>
    <w:tmpl w:val="ED7A05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AA3782"/>
    <w:multiLevelType w:val="multilevel"/>
    <w:tmpl w:val="712C3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512AD3"/>
    <w:multiLevelType w:val="multilevel"/>
    <w:tmpl w:val="3266F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DD42E3"/>
    <w:multiLevelType w:val="multilevel"/>
    <w:tmpl w:val="6CB01A5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6C3820"/>
    <w:multiLevelType w:val="multilevel"/>
    <w:tmpl w:val="C10C6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56763B"/>
    <w:multiLevelType w:val="multilevel"/>
    <w:tmpl w:val="1ADCAC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23730B"/>
    <w:multiLevelType w:val="multilevel"/>
    <w:tmpl w:val="A154AD7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78738F"/>
    <w:multiLevelType w:val="multilevel"/>
    <w:tmpl w:val="2C10DF1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FF777C"/>
    <w:multiLevelType w:val="hybridMultilevel"/>
    <w:tmpl w:val="EDEAD7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C77F2"/>
    <w:multiLevelType w:val="multilevel"/>
    <w:tmpl w:val="7E0C3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3E2D48"/>
    <w:multiLevelType w:val="multilevel"/>
    <w:tmpl w:val="DAF0D4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DB483C"/>
    <w:multiLevelType w:val="multilevel"/>
    <w:tmpl w:val="E71CA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246940"/>
    <w:multiLevelType w:val="multilevel"/>
    <w:tmpl w:val="F07A1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0"/>
  </w:num>
  <w:num w:numId="7">
    <w:abstractNumId w:val="9"/>
  </w:num>
  <w:num w:numId="8">
    <w:abstractNumId w:val="14"/>
  </w:num>
  <w:num w:numId="9">
    <w:abstractNumId w:val="4"/>
  </w:num>
  <w:num w:numId="10">
    <w:abstractNumId w:val="3"/>
  </w:num>
  <w:num w:numId="11">
    <w:abstractNumId w:val="8"/>
  </w:num>
  <w:num w:numId="12">
    <w:abstractNumId w:val="1"/>
  </w:num>
  <w:num w:numId="13">
    <w:abstractNumId w:val="13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83"/>
    <w:rsid w:val="00181063"/>
    <w:rsid w:val="003C0183"/>
    <w:rsid w:val="005107E9"/>
    <w:rsid w:val="0087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018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C01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Другое_"/>
    <w:basedOn w:val="a0"/>
    <w:link w:val="a4"/>
    <w:rsid w:val="003C0183"/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3C0183"/>
    <w:pPr>
      <w:spacing w:after="46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4">
    <w:name w:val="Другое"/>
    <w:basedOn w:val="a"/>
    <w:link w:val="a3"/>
    <w:rsid w:val="003C0183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">
    <w:name w:val="Основной текст (2)_"/>
    <w:basedOn w:val="a0"/>
    <w:link w:val="22"/>
    <w:rsid w:val="003C0183"/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3C0183"/>
    <w:pPr>
      <w:spacing w:after="220" w:line="252" w:lineRule="auto"/>
      <w:ind w:left="6240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table" w:styleId="a5">
    <w:name w:val="Table Grid"/>
    <w:basedOn w:val="a1"/>
    <w:uiPriority w:val="59"/>
    <w:rsid w:val="00872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018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C01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Другое_"/>
    <w:basedOn w:val="a0"/>
    <w:link w:val="a4"/>
    <w:rsid w:val="003C0183"/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3C0183"/>
    <w:pPr>
      <w:spacing w:after="46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4">
    <w:name w:val="Другое"/>
    <w:basedOn w:val="a"/>
    <w:link w:val="a3"/>
    <w:rsid w:val="003C0183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">
    <w:name w:val="Основной текст (2)_"/>
    <w:basedOn w:val="a0"/>
    <w:link w:val="22"/>
    <w:rsid w:val="003C0183"/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3C0183"/>
    <w:pPr>
      <w:spacing w:after="220" w:line="252" w:lineRule="auto"/>
      <w:ind w:left="6240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table" w:styleId="a5">
    <w:name w:val="Table Grid"/>
    <w:basedOn w:val="a1"/>
    <w:uiPriority w:val="59"/>
    <w:rsid w:val="00872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2024-03-12T11:38:00Z</dcterms:created>
  <dcterms:modified xsi:type="dcterms:W3CDTF">2024-03-13T07:27:00Z</dcterms:modified>
</cp:coreProperties>
</file>