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97" w:rsidRPr="00D96E59" w:rsidRDefault="005F2A97" w:rsidP="00D96E59">
      <w:pPr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96E59">
        <w:rPr>
          <w:rFonts w:ascii="Times New Roman" w:hAnsi="Times New Roman" w:cs="Times New Roman"/>
        </w:rPr>
        <w:t xml:space="preserve">                                                                          </w:t>
      </w:r>
      <w:bookmarkStart w:id="0" w:name="bookmark0"/>
      <w:r w:rsidRPr="00D96E59">
        <w:rPr>
          <w:rFonts w:ascii="Times New Roman" w:hAnsi="Times New Roman" w:cs="Times New Roman"/>
        </w:rPr>
        <w:t xml:space="preserve">             </w:t>
      </w:r>
      <w:r w:rsidRPr="00D96E59">
        <w:rPr>
          <w:rFonts w:ascii="Times New Roman" w:eastAsia="Times New Roman" w:hAnsi="Times New Roman" w:cs="Times New Roman"/>
          <w:color w:val="auto"/>
          <w:lang w:bidi="ar-SA"/>
        </w:rPr>
        <w:t xml:space="preserve">Приложение </w:t>
      </w:r>
      <w:r w:rsidR="0004011C">
        <w:rPr>
          <w:rFonts w:ascii="Times New Roman" w:eastAsia="Times New Roman" w:hAnsi="Times New Roman" w:cs="Times New Roman"/>
          <w:color w:val="auto"/>
          <w:lang w:bidi="ar-SA"/>
        </w:rPr>
        <w:t>2</w:t>
      </w:r>
    </w:p>
    <w:p w:rsidR="005F2A97" w:rsidRPr="00D96E59" w:rsidRDefault="000A279D" w:rsidP="00D96E59">
      <w:pPr>
        <w:widowControl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к приказу МКОУ СОШ № 6</w:t>
      </w:r>
      <w:r w:rsidR="005F2A97" w:rsidRPr="00D96E59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5F2A97" w:rsidRPr="00D96E59" w:rsidRDefault="005F2A97" w:rsidP="00D96E59">
      <w:pPr>
        <w:jc w:val="right"/>
        <w:rPr>
          <w:rFonts w:ascii="Times New Roman" w:hAnsi="Times New Roman" w:cs="Times New Roman"/>
        </w:rPr>
      </w:pPr>
      <w:r w:rsidRPr="00D96E59">
        <w:rPr>
          <w:rFonts w:ascii="Times New Roman" w:hAnsi="Times New Roman" w:cs="Times New Roman"/>
          <w:color w:val="auto"/>
          <w:lang w:bidi="ar-SA"/>
        </w:rPr>
        <w:t>от</w:t>
      </w:r>
      <w:r w:rsidR="00784019">
        <w:rPr>
          <w:rFonts w:ascii="Times New Roman" w:hAnsi="Times New Roman" w:cs="Times New Roman"/>
          <w:color w:val="auto"/>
          <w:lang w:bidi="ar-SA"/>
        </w:rPr>
        <w:t xml:space="preserve"> </w:t>
      </w:r>
      <w:r w:rsidR="00F351AC">
        <w:rPr>
          <w:rFonts w:ascii="Times New Roman" w:hAnsi="Times New Roman" w:cs="Times New Roman"/>
          <w:color w:val="auto"/>
          <w:lang w:val="en-US" w:bidi="ar-SA"/>
        </w:rPr>
        <w:t>25</w:t>
      </w:r>
      <w:r w:rsidR="00784019">
        <w:rPr>
          <w:rFonts w:ascii="Times New Roman" w:hAnsi="Times New Roman" w:cs="Times New Roman"/>
          <w:color w:val="auto"/>
          <w:lang w:bidi="ar-SA"/>
        </w:rPr>
        <w:t>.</w:t>
      </w:r>
      <w:r w:rsidR="00F351AC">
        <w:rPr>
          <w:rFonts w:ascii="Times New Roman" w:hAnsi="Times New Roman" w:cs="Times New Roman"/>
          <w:color w:val="auto"/>
          <w:lang w:val="en-US" w:bidi="ar-SA"/>
        </w:rPr>
        <w:t>08</w:t>
      </w:r>
      <w:r w:rsidR="00784019">
        <w:rPr>
          <w:rFonts w:ascii="Times New Roman" w:hAnsi="Times New Roman" w:cs="Times New Roman"/>
          <w:color w:val="auto"/>
          <w:lang w:bidi="ar-SA"/>
        </w:rPr>
        <w:t>.202</w:t>
      </w:r>
      <w:r w:rsidR="00F351AC">
        <w:rPr>
          <w:rFonts w:ascii="Times New Roman" w:hAnsi="Times New Roman" w:cs="Times New Roman"/>
          <w:color w:val="auto"/>
          <w:lang w:val="en-US" w:bidi="ar-SA"/>
        </w:rPr>
        <w:t>5</w:t>
      </w:r>
      <w:r w:rsidRPr="00D96E59">
        <w:rPr>
          <w:rFonts w:ascii="Times New Roman" w:hAnsi="Times New Roman" w:cs="Times New Roman"/>
          <w:color w:val="auto"/>
          <w:lang w:bidi="ar-SA"/>
        </w:rPr>
        <w:t xml:space="preserve"> года №</w:t>
      </w:r>
      <w:bookmarkEnd w:id="0"/>
      <w:r w:rsidR="00784019">
        <w:rPr>
          <w:rFonts w:ascii="Times New Roman" w:hAnsi="Times New Roman" w:cs="Times New Roman"/>
          <w:color w:val="auto"/>
          <w:lang w:bidi="ar-SA"/>
        </w:rPr>
        <w:t xml:space="preserve"> </w:t>
      </w:r>
      <w:r w:rsidR="00F351AC">
        <w:rPr>
          <w:rFonts w:ascii="Times New Roman" w:hAnsi="Times New Roman" w:cs="Times New Roman"/>
          <w:color w:val="auto"/>
          <w:lang w:val="en-US" w:bidi="ar-SA"/>
        </w:rPr>
        <w:t>203</w:t>
      </w:r>
      <w:r w:rsidR="00F351AC">
        <w:rPr>
          <w:rFonts w:ascii="Times New Roman" w:hAnsi="Times New Roman" w:cs="Times New Roman"/>
          <w:color w:val="auto"/>
          <w:lang w:bidi="ar-SA"/>
        </w:rPr>
        <w:t>/</w:t>
      </w:r>
      <w:r w:rsidR="00F351AC">
        <w:rPr>
          <w:rFonts w:ascii="Times New Roman" w:hAnsi="Times New Roman" w:cs="Times New Roman"/>
          <w:color w:val="auto"/>
          <w:lang w:val="en-US" w:bidi="ar-SA"/>
        </w:rPr>
        <w:t>5</w:t>
      </w:r>
      <w:r w:rsidR="00CA2DDE" w:rsidRPr="00D96E59">
        <w:rPr>
          <w:rFonts w:ascii="Times New Roman" w:hAnsi="Times New Roman" w:cs="Times New Roman"/>
          <w:color w:val="auto"/>
          <w:lang w:bidi="ar-SA"/>
        </w:rPr>
        <w:t>-А</w:t>
      </w:r>
    </w:p>
    <w:p w:rsidR="00784019" w:rsidRPr="00784019" w:rsidRDefault="00784019" w:rsidP="00784019">
      <w:pPr>
        <w:pStyle w:val="a9"/>
        <w:jc w:val="center"/>
        <w:rPr>
          <w:rFonts w:ascii="Times New Roman" w:hAnsi="Times New Roman" w:cs="Times New Roman"/>
          <w:b/>
        </w:rPr>
      </w:pPr>
      <w:bookmarkStart w:id="1" w:name="bookmark1"/>
      <w:r>
        <w:rPr>
          <w:rFonts w:ascii="Times New Roman" w:hAnsi="Times New Roman" w:cs="Times New Roman"/>
          <w:b/>
        </w:rPr>
        <w:t>«Д</w:t>
      </w:r>
      <w:r w:rsidRPr="00784019">
        <w:rPr>
          <w:rFonts w:ascii="Times New Roman" w:hAnsi="Times New Roman" w:cs="Times New Roman"/>
          <w:b/>
        </w:rPr>
        <w:t>орожная карта</w:t>
      </w:r>
      <w:r>
        <w:rPr>
          <w:rFonts w:ascii="Times New Roman" w:hAnsi="Times New Roman" w:cs="Times New Roman"/>
          <w:b/>
        </w:rPr>
        <w:t>»</w:t>
      </w:r>
      <w:r w:rsidRPr="00784019">
        <w:rPr>
          <w:rFonts w:ascii="Times New Roman" w:hAnsi="Times New Roman" w:cs="Times New Roman"/>
          <w:b/>
        </w:rPr>
        <w:t xml:space="preserve"> (план мероприятий) </w:t>
      </w:r>
    </w:p>
    <w:p w:rsidR="00784019" w:rsidRPr="00784019" w:rsidRDefault="00784019" w:rsidP="00784019">
      <w:pPr>
        <w:pStyle w:val="a9"/>
        <w:jc w:val="center"/>
        <w:rPr>
          <w:rFonts w:ascii="Times New Roman" w:hAnsi="Times New Roman" w:cs="Times New Roman"/>
          <w:b/>
        </w:rPr>
      </w:pPr>
      <w:r w:rsidRPr="00784019">
        <w:rPr>
          <w:rFonts w:ascii="Times New Roman" w:hAnsi="Times New Roman" w:cs="Times New Roman"/>
          <w:b/>
        </w:rPr>
        <w:t xml:space="preserve">по реализации Положения о системе наставничества педагогических работников в </w:t>
      </w:r>
      <w:r>
        <w:rPr>
          <w:rFonts w:ascii="Times New Roman" w:hAnsi="Times New Roman" w:cs="Times New Roman"/>
          <w:b/>
        </w:rPr>
        <w:t xml:space="preserve">МКОУ СОШ № 6 </w:t>
      </w:r>
    </w:p>
    <w:p w:rsidR="00784019" w:rsidRDefault="00784019" w:rsidP="00784019">
      <w:pPr>
        <w:pStyle w:val="a9"/>
        <w:jc w:val="center"/>
        <w:rPr>
          <w:rFonts w:ascii="Times New Roman" w:hAnsi="Times New Roman" w:cs="Times New Roman"/>
          <w:b/>
        </w:rPr>
      </w:pPr>
      <w:r w:rsidRPr="00784019">
        <w:rPr>
          <w:rFonts w:ascii="Times New Roman" w:hAnsi="Times New Roman" w:cs="Times New Roman"/>
          <w:b/>
        </w:rPr>
        <w:t xml:space="preserve">на </w:t>
      </w:r>
      <w:r>
        <w:rPr>
          <w:rFonts w:ascii="Times New Roman" w:hAnsi="Times New Roman" w:cs="Times New Roman"/>
          <w:b/>
        </w:rPr>
        <w:t>202</w:t>
      </w:r>
      <w:r w:rsidR="00F351AC">
        <w:rPr>
          <w:rFonts w:ascii="Times New Roman" w:hAnsi="Times New Roman" w:cs="Times New Roman"/>
          <w:b/>
          <w:lang w:val="en-US"/>
        </w:rPr>
        <w:t>5</w:t>
      </w:r>
      <w:r>
        <w:rPr>
          <w:rFonts w:ascii="Times New Roman" w:hAnsi="Times New Roman" w:cs="Times New Roman"/>
          <w:b/>
        </w:rPr>
        <w:t>-202</w:t>
      </w:r>
      <w:r w:rsidR="00F351AC">
        <w:rPr>
          <w:rFonts w:ascii="Times New Roman" w:hAnsi="Times New Roman" w:cs="Times New Roman"/>
          <w:b/>
          <w:lang w:val="en-US"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784019">
        <w:rPr>
          <w:rFonts w:ascii="Times New Roman" w:hAnsi="Times New Roman" w:cs="Times New Roman"/>
          <w:b/>
        </w:rPr>
        <w:t>гг.</w:t>
      </w:r>
    </w:p>
    <w:p w:rsidR="00784019" w:rsidRDefault="00784019" w:rsidP="00D96E59">
      <w:pPr>
        <w:pStyle w:val="a9"/>
        <w:jc w:val="center"/>
        <w:rPr>
          <w:rFonts w:ascii="Times New Roman" w:hAnsi="Times New Roman" w:cs="Times New Roman"/>
          <w:b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6662"/>
        <w:gridCol w:w="2268"/>
        <w:gridCol w:w="2552"/>
      </w:tblGrid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  <w:b/>
              </w:rPr>
              <w:t>Этап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  <w:b/>
              </w:rPr>
              <w:t xml:space="preserve">Содержание </w:t>
            </w:r>
            <w:proofErr w:type="spellStart"/>
            <w:r w:rsidRPr="00536528">
              <w:rPr>
                <w:rFonts w:ascii="Times New Roman" w:hAnsi="Times New Roman"/>
                <w:b/>
              </w:rPr>
              <w:t>подэтапов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pStyle w:val="TableParagraph"/>
              <w:ind w:left="126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Подготовка</w:t>
            </w:r>
          </w:p>
          <w:p w:rsidR="00784019" w:rsidRPr="00536528" w:rsidRDefault="00784019" w:rsidP="00F77CB3">
            <w:pPr>
              <w:pStyle w:val="TableParagraph"/>
              <w:ind w:left="125" w:right="281" w:firstLine="2"/>
              <w:rPr>
                <w:w w:val="95"/>
                <w:sz w:val="24"/>
                <w:szCs w:val="24"/>
              </w:rPr>
            </w:pPr>
            <w:r w:rsidRPr="00536528">
              <w:rPr>
                <w:w w:val="105"/>
                <w:sz w:val="24"/>
                <w:szCs w:val="24"/>
              </w:rPr>
              <w:t xml:space="preserve">условий для </w:t>
            </w:r>
            <w:r w:rsidRPr="00536528">
              <w:rPr>
                <w:sz w:val="24"/>
                <w:szCs w:val="24"/>
              </w:rPr>
              <w:t xml:space="preserve">запуска программы </w:t>
            </w:r>
            <w:r w:rsidRPr="00536528">
              <w:rPr>
                <w:w w:val="95"/>
                <w:sz w:val="24"/>
                <w:szCs w:val="24"/>
              </w:rPr>
              <w:t>наставничества</w:t>
            </w:r>
          </w:p>
          <w:p w:rsidR="00784019" w:rsidRPr="00536528" w:rsidRDefault="00784019" w:rsidP="00F77CB3">
            <w:pPr>
              <w:pStyle w:val="TableParagraph"/>
              <w:ind w:left="125" w:right="281" w:firstLine="2"/>
              <w:rPr>
                <w:w w:val="95"/>
                <w:sz w:val="24"/>
                <w:szCs w:val="24"/>
              </w:rPr>
            </w:pPr>
          </w:p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84019" w:rsidRPr="00536528" w:rsidRDefault="00385CFA" w:rsidP="00F77CB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784019" w:rsidRPr="00536528">
              <w:rPr>
                <w:sz w:val="24"/>
                <w:szCs w:val="24"/>
              </w:rPr>
              <w:t xml:space="preserve">Изучение </w:t>
            </w:r>
          </w:p>
          <w:p w:rsidR="00784019" w:rsidRPr="00536528" w:rsidRDefault="00784019" w:rsidP="00F77CB3">
            <w:pPr>
              <w:pStyle w:val="TableParagraph"/>
              <w:ind w:left="0" w:right="25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 xml:space="preserve">нормативной базы и тематических методических материалов </w:t>
            </w:r>
          </w:p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1.1. Изучение Распоряжения</w:t>
            </w:r>
            <w:r w:rsidRPr="00536528">
              <w:rPr>
                <w:spacing w:val="38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Министерства</w:t>
            </w:r>
          </w:p>
          <w:p w:rsidR="00784019" w:rsidRPr="00536528" w:rsidRDefault="00784019" w:rsidP="00F77CB3">
            <w:pPr>
              <w:pStyle w:val="TableParagraph"/>
              <w:tabs>
                <w:tab w:val="left" w:pos="0"/>
                <w:tab w:val="left" w:pos="179"/>
                <w:tab w:val="left" w:pos="3135"/>
                <w:tab w:val="left" w:pos="3824"/>
                <w:tab w:val="left" w:pos="3874"/>
                <w:tab w:val="left" w:pos="5374"/>
              </w:tabs>
              <w:ind w:left="103" w:right="82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просвещения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Российской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Федерации</w:t>
            </w:r>
            <w:r w:rsidRPr="00536528">
              <w:rPr>
                <w:spacing w:val="-19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№</w:t>
            </w:r>
            <w:r w:rsidRPr="00536528">
              <w:rPr>
                <w:spacing w:val="-7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P-145</w:t>
            </w:r>
            <w:r w:rsidRPr="00536528">
              <w:rPr>
                <w:spacing w:val="-25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от 25</w:t>
            </w:r>
            <w:r w:rsidRPr="00536528">
              <w:rPr>
                <w:spacing w:val="-37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декабря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2019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г.</w:t>
            </w:r>
            <w:r w:rsidRPr="00536528">
              <w:rPr>
                <w:spacing w:val="-35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«Об</w:t>
            </w:r>
            <w:r w:rsidRPr="00536528">
              <w:rPr>
                <w:spacing w:val="-34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утверждении</w:t>
            </w:r>
            <w:r w:rsidRPr="00536528">
              <w:rPr>
                <w:spacing w:val="-28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 xml:space="preserve">методологии (целевой) модели наставничества обучающихся для организаций </w:t>
            </w:r>
            <w:r w:rsidRPr="00536528">
              <w:rPr>
                <w:w w:val="95"/>
                <w:sz w:val="24"/>
                <w:szCs w:val="24"/>
              </w:rPr>
              <w:t xml:space="preserve">осуществляющих </w:t>
            </w:r>
            <w:r w:rsidRPr="00536528">
              <w:rPr>
                <w:sz w:val="24"/>
                <w:szCs w:val="24"/>
              </w:rPr>
              <w:t>образовательную</w:t>
            </w:r>
            <w:r w:rsidRPr="00536528">
              <w:rPr>
                <w:sz w:val="24"/>
                <w:szCs w:val="24"/>
              </w:rPr>
              <w:tab/>
              <w:t xml:space="preserve">деятельность </w:t>
            </w:r>
            <w:r w:rsidRPr="00536528">
              <w:rPr>
                <w:w w:val="95"/>
                <w:sz w:val="24"/>
                <w:szCs w:val="24"/>
              </w:rPr>
              <w:t xml:space="preserve">по общеобразовательным, </w:t>
            </w:r>
            <w:r w:rsidRPr="00536528">
              <w:rPr>
                <w:spacing w:val="-1"/>
                <w:w w:val="95"/>
                <w:sz w:val="24"/>
                <w:szCs w:val="24"/>
              </w:rPr>
              <w:t xml:space="preserve">дополнительным </w:t>
            </w:r>
            <w:r w:rsidRPr="00536528">
              <w:rPr>
                <w:sz w:val="24"/>
                <w:szCs w:val="24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</w:t>
            </w:r>
            <w:r w:rsidRPr="00536528">
              <w:rPr>
                <w:spacing w:val="3"/>
                <w:sz w:val="24"/>
                <w:szCs w:val="24"/>
              </w:rPr>
              <w:t xml:space="preserve"> </w:t>
            </w:r>
            <w:r w:rsidRPr="00536528">
              <w:rPr>
                <w:sz w:val="24"/>
                <w:szCs w:val="24"/>
              </w:rPr>
              <w:t>обучающимися».</w:t>
            </w:r>
          </w:p>
          <w:p w:rsidR="00784019" w:rsidRPr="00536528" w:rsidRDefault="00784019" w:rsidP="00F77CB3">
            <w:pPr>
              <w:tabs>
                <w:tab w:val="left" w:pos="0"/>
              </w:tabs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1.2. Изучение Положения о программе наставничества в ОО, Типовой формы программы наставничества в ОО и методических рекомендаций по ее созданию.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385CFA">
            <w:pPr>
              <w:pStyle w:val="TableParagraph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Май-август 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pStyle w:val="TableParagraph"/>
              <w:ind w:left="124" w:right="552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Администрация</w:t>
            </w:r>
          </w:p>
          <w:p w:rsidR="00784019" w:rsidRPr="00536528" w:rsidRDefault="00784019" w:rsidP="00F77CB3">
            <w:pPr>
              <w:pStyle w:val="TableParagraph"/>
              <w:ind w:left="124" w:right="552"/>
              <w:rPr>
                <w:sz w:val="24"/>
                <w:szCs w:val="24"/>
              </w:rPr>
            </w:pPr>
          </w:p>
          <w:p w:rsidR="00784019" w:rsidRPr="00536528" w:rsidRDefault="00784019" w:rsidP="00F77CB3">
            <w:pPr>
              <w:jc w:val="center"/>
              <w:rPr>
                <w:rFonts w:ascii="Times New Roman" w:hAnsi="Times New Roman"/>
              </w:rPr>
            </w:pP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84019" w:rsidRPr="00536528" w:rsidRDefault="00385CFA" w:rsidP="00385C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784019" w:rsidRPr="00536528">
              <w:rPr>
                <w:rFonts w:ascii="Times New Roman" w:hAnsi="Times New Roman"/>
              </w:rPr>
              <w:t>Информирование педагогического коллектива, родительского сообщества, о Целевой модели наставничества; поиск потенциальных наставников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2.1. Проведение Педагогического совета «О Целевой модели внедрения наставничества»</w:t>
            </w:r>
          </w:p>
          <w:p w:rsidR="00784019" w:rsidRPr="00536528" w:rsidRDefault="00784019" w:rsidP="00F77CB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2.2. Тематическая встреча с родительским сообществом с целью информирования о программе наставничества.</w:t>
            </w:r>
          </w:p>
          <w:p w:rsidR="00784019" w:rsidRPr="00536528" w:rsidRDefault="00385CFA" w:rsidP="00F77CB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784019" w:rsidRPr="00536528">
              <w:rPr>
                <w:sz w:val="24"/>
                <w:szCs w:val="24"/>
              </w:rPr>
              <w:t>. Тематические встречи с обучающимися ОО с целью информирования о программе наставничества (ученическая конференция, классные часы).</w:t>
            </w:r>
          </w:p>
          <w:p w:rsidR="00784019" w:rsidRPr="00536528" w:rsidRDefault="00784019" w:rsidP="00F77CB3">
            <w:pPr>
              <w:pStyle w:val="TableParagraph"/>
              <w:tabs>
                <w:tab w:val="left" w:pos="124"/>
              </w:tabs>
              <w:ind w:left="0" w:right="104"/>
              <w:jc w:val="both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2</w:t>
            </w:r>
            <w:r w:rsidR="00385CFA">
              <w:rPr>
                <w:sz w:val="24"/>
                <w:szCs w:val="24"/>
              </w:rPr>
              <w:t>.4</w:t>
            </w:r>
            <w:r w:rsidRPr="00536528">
              <w:rPr>
                <w:sz w:val="24"/>
                <w:szCs w:val="24"/>
              </w:rPr>
              <w:t>. Создание рубрики на сайте ОО.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</w:t>
            </w:r>
            <w:r w:rsidR="00385CFA">
              <w:rPr>
                <w:rFonts w:ascii="Times New Roman" w:hAnsi="Times New Roman"/>
              </w:rPr>
              <w:t>рь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руководитель, администрация, классные руководители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385CFA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3)Подготовка нормативной </w:t>
            </w:r>
            <w:r w:rsidRPr="00536528">
              <w:rPr>
                <w:rFonts w:ascii="Times New Roman" w:hAnsi="Times New Roman"/>
              </w:rPr>
              <w:lastRenderedPageBreak/>
              <w:t>базы реализации целевой модели наставничества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 xml:space="preserve">3.1. Издание приказа «О внедрении целевой модели наставничества в ОО» 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>3.2. Разработка и утверждение программы наставничества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 3.3. Разработка и утверждение «дорожной карты» реализации программы наставничества в ОО. Издание приказа об утверждении Плана реализации Целевой модели. 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 3.4.</w:t>
            </w:r>
            <w:r w:rsidR="00385CFA">
              <w:rPr>
                <w:rFonts w:ascii="Times New Roman" w:hAnsi="Times New Roman"/>
              </w:rPr>
              <w:t xml:space="preserve"> </w:t>
            </w:r>
            <w:r w:rsidRPr="00536528">
              <w:rPr>
                <w:rFonts w:ascii="Times New Roman" w:hAnsi="Times New Roman"/>
              </w:rPr>
              <w:t>Назначение куратора программы наставничества ОО (издание приказа).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3.5. Обучение куратора.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>Сентя</w:t>
            </w:r>
            <w:r w:rsidR="00385CFA">
              <w:rPr>
                <w:rFonts w:ascii="Times New Roman" w:hAnsi="Times New Roman"/>
              </w:rPr>
              <w:t>брь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директор, администрация, </w:t>
            </w:r>
            <w:r w:rsidRPr="00536528">
              <w:rPr>
                <w:rFonts w:ascii="Times New Roman" w:hAnsi="Times New Roman"/>
              </w:rPr>
              <w:lastRenderedPageBreak/>
              <w:t>проектная группа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>Формирование базы наставляемых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pStyle w:val="TableParagraph"/>
              <w:ind w:left="0"/>
              <w:rPr>
                <w:sz w:val="24"/>
                <w:szCs w:val="24"/>
              </w:rPr>
            </w:pPr>
            <w:r w:rsidRPr="00536528">
              <w:rPr>
                <w:sz w:val="24"/>
                <w:szCs w:val="24"/>
              </w:rPr>
              <w:t>Сбор данных о</w:t>
            </w:r>
          </w:p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наставляемых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сбор согласий.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 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 3. Анализ данных.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 4. Формирование базы данных наставляемых из числа педагогов.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 5. Формирование базы данных наставляемых из числа обучающихся.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6. Выбор форм наставничества на основании анализа результатов образовательного процесса и контингента ОО.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7. Создание Программы наставничества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F77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Сентябрь-октябрь 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Куратор, администрация, классные руководители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Формирование базы наставников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Составление старт-листа наставников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 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 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3.Анализ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F77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Администрация, куратор, классные руководители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>Отбор и обучение наставников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proofErr w:type="spellStart"/>
            <w:r w:rsidRPr="00536528">
              <w:rPr>
                <w:rFonts w:ascii="Times New Roman" w:hAnsi="Times New Roman"/>
              </w:rPr>
              <w:t>Рекрутинг</w:t>
            </w:r>
            <w:proofErr w:type="spellEnd"/>
            <w:r w:rsidRPr="00536528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 Оценка выявленных наставников по заданным параметрам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 Собеседования с наставниками.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3. Приказ о назначении наставников.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4. Обучение наставников (подготовка методических материалов для наставников, «Школа наставников»)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F77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385CFA" w:rsidP="00F77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Формирование тандемов/ групп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 Круглый стол участников программы с представлением наставников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2.Проведение анкетирования на предмет предпочитаемого наставника/наставляемого после завершения круглого стола.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3. Анализ анкет и формирование тандемов/групп. 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4. Информирование участников о сложившихся тандемах/группах. Закрепление тандемов/групп приказом руководителя ОО.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5. Составление планов индивидуального развития наставляемых.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6. Организация психологического сопровождения наставляемого, не сформировавшего </w:t>
            </w:r>
            <w:proofErr w:type="spellStart"/>
            <w:r w:rsidRPr="00536528">
              <w:rPr>
                <w:rFonts w:ascii="Times New Roman" w:hAnsi="Times New Roman"/>
              </w:rPr>
              <w:t>пapy</w:t>
            </w:r>
            <w:proofErr w:type="spellEnd"/>
            <w:r w:rsidRPr="00536528">
              <w:rPr>
                <w:rFonts w:ascii="Times New Roman" w:hAnsi="Times New Roman"/>
              </w:rPr>
              <w:t>/не вошедшего в группу (при необходимости), продолжить поиск наставника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F77C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385CFA" w:rsidP="00F77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Организация работы тандемов/групп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закрепление продуктивных отношений в тандеме/группе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1.Проведение первой, организационной, встречи наставника и наставляемого.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2.Проведение второй, пробной рабочей, встречи наставника и наставляемого.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3.Проведение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4.Регулярные встречи наставника и наставляемого.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5.Проведение заключительной встречи наставника и наставляемого.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6. Регулярная обратная связь от участников программы. 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7. Проведение групповой заключительной встречи всех пар и групп наставников и наставляемых.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8. Анкетирование участников. Мониторинг личной удовлетворенности участием в программе.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784019" w:rsidP="00F351AC">
            <w:pPr>
              <w:jc w:val="center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ноябрь 202</w:t>
            </w:r>
            <w:r w:rsidR="00F351AC">
              <w:rPr>
                <w:rFonts w:ascii="Times New Roman" w:hAnsi="Times New Roman"/>
                <w:lang w:val="en-US"/>
              </w:rPr>
              <w:t>5</w:t>
            </w:r>
            <w:r w:rsidRPr="00536528">
              <w:rPr>
                <w:rFonts w:ascii="Times New Roman" w:hAnsi="Times New Roman"/>
              </w:rPr>
              <w:t xml:space="preserve"> г. –май 202</w:t>
            </w:r>
            <w:r w:rsidR="00F351AC">
              <w:rPr>
                <w:rFonts w:ascii="Times New Roman" w:hAnsi="Times New Roman"/>
                <w:lang w:val="en-US"/>
              </w:rPr>
              <w:t>6</w:t>
            </w:r>
            <w:r w:rsidR="00385CF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куратор</w:t>
            </w:r>
          </w:p>
        </w:tc>
      </w:tr>
      <w:tr w:rsidR="00784019" w:rsidRPr="00536528" w:rsidTr="00385CFA">
        <w:tc>
          <w:tcPr>
            <w:tcW w:w="1843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Завершение наставничества</w:t>
            </w:r>
          </w:p>
        </w:tc>
        <w:tc>
          <w:tcPr>
            <w:tcW w:w="1984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Подведение итогов работы </w:t>
            </w:r>
            <w:r w:rsidRPr="00536528">
              <w:rPr>
                <w:rFonts w:ascii="Times New Roman" w:hAnsi="Times New Roman"/>
              </w:rPr>
              <w:lastRenderedPageBreak/>
              <w:t>каждого тандема/ группы и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</w:t>
            </w:r>
          </w:p>
        </w:tc>
        <w:tc>
          <w:tcPr>
            <w:tcW w:w="6662" w:type="dxa"/>
            <w:shd w:val="clear" w:color="auto" w:fill="auto"/>
          </w:tcPr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lastRenderedPageBreak/>
              <w:t>1. Проведение мониторинга качества реализации программы наставничества и личной удовлетворенности</w:t>
            </w:r>
            <w:r w:rsidRPr="00536528">
              <w:rPr>
                <w:rFonts w:ascii="Times New Roman" w:hAnsi="Times New Roman"/>
              </w:rPr>
              <w:tab/>
              <w:t>участием</w:t>
            </w:r>
            <w:r w:rsidRPr="00536528">
              <w:rPr>
                <w:rFonts w:ascii="Times New Roman" w:hAnsi="Times New Roman"/>
              </w:rPr>
              <w:lastRenderedPageBreak/>
              <w:tab/>
              <w:t>в программе наставничества. Мониторинг и оценка влияния программ на всех участников.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2. Оценка участников по заданным параметрам, проведение второго, заключающего этапа мониторинга влияния программ на всех участников.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3. Приказ о поощрении участников наставнической деятельности. 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4. Приказ о проведении итогового мероприятия Программы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5. Приглашение на торжественное мероприятие всех участников прогр</w:t>
            </w:r>
            <w:r w:rsidR="00385CFA">
              <w:rPr>
                <w:rFonts w:ascii="Times New Roman" w:hAnsi="Times New Roman"/>
              </w:rPr>
              <w:t>аммы наставничества, их родных</w:t>
            </w:r>
            <w:r w:rsidRPr="00536528">
              <w:rPr>
                <w:rFonts w:ascii="Times New Roman" w:hAnsi="Times New Roman"/>
              </w:rPr>
              <w:t>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6. 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7. Проведение школьного конкурса.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8. Оформление итогов и процессов совместной работы в рамках программы наставничества в кейсы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9. Публикация результатов программы наставничества, лучших наставников, кейсов на сайтах образовательной организации</w:t>
            </w:r>
            <w:r w:rsidR="00385CFA">
              <w:rPr>
                <w:rFonts w:ascii="Times New Roman" w:hAnsi="Times New Roman"/>
              </w:rPr>
              <w:t>.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10. Внесение данных об итогах реализации программы наставничества в базу наставников и базу наставляемых</w:t>
            </w:r>
          </w:p>
          <w:p w:rsidR="00784019" w:rsidRPr="00536528" w:rsidRDefault="00784019" w:rsidP="00F77CB3">
            <w:pPr>
              <w:jc w:val="both"/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>11. Формирование долгосрочной базы наставников</w:t>
            </w:r>
          </w:p>
        </w:tc>
        <w:tc>
          <w:tcPr>
            <w:tcW w:w="2268" w:type="dxa"/>
            <w:shd w:val="clear" w:color="auto" w:fill="auto"/>
          </w:tcPr>
          <w:p w:rsidR="00784019" w:rsidRPr="00536528" w:rsidRDefault="00385CFA" w:rsidP="00F351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 202</w:t>
            </w:r>
            <w:r w:rsidR="00F351AC">
              <w:rPr>
                <w:rFonts w:ascii="Times New Roman" w:hAnsi="Times New Roman"/>
                <w:lang w:val="en-US"/>
              </w:rPr>
              <w:t>6</w:t>
            </w:r>
            <w:bookmarkStart w:id="2" w:name="_GoBack"/>
            <w:bookmarkEnd w:id="2"/>
            <w:r w:rsidR="00784019" w:rsidRPr="0053652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2" w:type="dxa"/>
            <w:shd w:val="clear" w:color="auto" w:fill="auto"/>
          </w:tcPr>
          <w:p w:rsidR="00784019" w:rsidRPr="00536528" w:rsidRDefault="00784019" w:rsidP="00F77CB3">
            <w:pPr>
              <w:rPr>
                <w:rFonts w:ascii="Times New Roman" w:hAnsi="Times New Roman"/>
              </w:rPr>
            </w:pPr>
            <w:r w:rsidRPr="00536528">
              <w:rPr>
                <w:rFonts w:ascii="Times New Roman" w:hAnsi="Times New Roman"/>
              </w:rPr>
              <w:t xml:space="preserve">Куратор, администрация, </w:t>
            </w:r>
            <w:r w:rsidRPr="00536528">
              <w:rPr>
                <w:rFonts w:ascii="Times New Roman" w:hAnsi="Times New Roman"/>
              </w:rPr>
              <w:lastRenderedPageBreak/>
              <w:t xml:space="preserve">классные руководители </w:t>
            </w:r>
          </w:p>
        </w:tc>
      </w:tr>
      <w:bookmarkEnd w:id="1"/>
    </w:tbl>
    <w:p w:rsidR="00784019" w:rsidRDefault="00784019" w:rsidP="00385CFA">
      <w:pPr>
        <w:pStyle w:val="a9"/>
        <w:jc w:val="center"/>
        <w:rPr>
          <w:rFonts w:ascii="Times New Roman" w:hAnsi="Times New Roman" w:cs="Times New Roman"/>
          <w:b/>
        </w:rPr>
      </w:pPr>
    </w:p>
    <w:sectPr w:rsidR="00784019" w:rsidSect="00385CFA">
      <w:pgSz w:w="16840" w:h="11900" w:orient="landscape"/>
      <w:pgMar w:top="1296" w:right="1033" w:bottom="741" w:left="52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4B4"/>
    <w:multiLevelType w:val="multilevel"/>
    <w:tmpl w:val="045EE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132531"/>
    <w:multiLevelType w:val="hybridMultilevel"/>
    <w:tmpl w:val="DF5ED184"/>
    <w:lvl w:ilvl="0" w:tplc="1E50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74D6"/>
    <w:multiLevelType w:val="multilevel"/>
    <w:tmpl w:val="F5488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653461"/>
    <w:multiLevelType w:val="multilevel"/>
    <w:tmpl w:val="0B3A1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97"/>
    <w:rsid w:val="0004011C"/>
    <w:rsid w:val="000A279D"/>
    <w:rsid w:val="00130127"/>
    <w:rsid w:val="00154452"/>
    <w:rsid w:val="002D35CF"/>
    <w:rsid w:val="00385CFA"/>
    <w:rsid w:val="003E7B98"/>
    <w:rsid w:val="005F2A97"/>
    <w:rsid w:val="00603E0E"/>
    <w:rsid w:val="006E16DA"/>
    <w:rsid w:val="00784019"/>
    <w:rsid w:val="008C3EA8"/>
    <w:rsid w:val="0094622F"/>
    <w:rsid w:val="00A270FA"/>
    <w:rsid w:val="00AD41BA"/>
    <w:rsid w:val="00CA2DDE"/>
    <w:rsid w:val="00D84455"/>
    <w:rsid w:val="00D96E59"/>
    <w:rsid w:val="00DD30A0"/>
    <w:rsid w:val="00F351AC"/>
    <w:rsid w:val="00FC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5C71"/>
  <w15:docId w15:val="{ED11D188-A84B-4340-B96A-78985100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5F2A97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Exact">
    <w:name w:val="Основной текст (3) Exact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5F2A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F2A9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5F2A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0">
    <w:name w:val="Основной текст (6)"/>
    <w:basedOn w:val="6"/>
    <w:rsid w:val="005F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C1C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 + Не полужирный"/>
    <w:basedOn w:val="21"/>
    <w:rsid w:val="005F2A9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Exact">
    <w:name w:val="Заголовок №2 Exact"/>
    <w:basedOn w:val="a0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"/>
    <w:rsid w:val="005F2A9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F2A97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1pt">
    <w:name w:val="Основной текст (8) + 11 pt;Не курсив"/>
    <w:basedOn w:val="8"/>
    <w:rsid w:val="005F2A9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5">
    <w:name w:val="Заголовок №2 + Не полужирный;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6">
    <w:name w:val="Заголовок №2 + Курсив"/>
    <w:basedOn w:val="21"/>
    <w:rsid w:val="005F2A9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5F2A9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 + Не полужирный"/>
    <w:basedOn w:val="5"/>
    <w:rsid w:val="005F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rsid w:val="005F2A97"/>
    <w:pPr>
      <w:shd w:val="clear" w:color="auto" w:fill="FFFFFF"/>
      <w:spacing w:line="554" w:lineRule="exact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30">
    <w:name w:val="Основной текст (3)"/>
    <w:basedOn w:val="a"/>
    <w:link w:val="3"/>
    <w:rsid w:val="005F2A97"/>
    <w:pPr>
      <w:shd w:val="clear" w:color="auto" w:fill="FFFFFF"/>
      <w:spacing w:before="320" w:after="580" w:line="322" w:lineRule="exact"/>
      <w:ind w:hanging="72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5F2A97"/>
    <w:pPr>
      <w:shd w:val="clear" w:color="auto" w:fill="FFFFFF"/>
      <w:spacing w:before="160" w:line="200" w:lineRule="exact"/>
      <w:jc w:val="both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10">
    <w:name w:val="Заголовок №1"/>
    <w:basedOn w:val="a"/>
    <w:link w:val="1"/>
    <w:rsid w:val="005F2A97"/>
    <w:pPr>
      <w:shd w:val="clear" w:color="auto" w:fill="FFFFFF"/>
      <w:spacing w:before="36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5F2A97"/>
    <w:pPr>
      <w:shd w:val="clear" w:color="auto" w:fill="FFFFFF"/>
      <w:spacing w:before="280" w:after="280"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2">
    <w:name w:val="Заголовок №2"/>
    <w:basedOn w:val="a"/>
    <w:link w:val="21"/>
    <w:rsid w:val="005F2A97"/>
    <w:pPr>
      <w:shd w:val="clear" w:color="auto" w:fill="FFFFFF"/>
      <w:spacing w:before="280" w:line="283" w:lineRule="exact"/>
      <w:ind w:hanging="4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5F2A97"/>
    <w:pPr>
      <w:shd w:val="clear" w:color="auto" w:fill="FFFFFF"/>
      <w:spacing w:after="260" w:line="274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 w:eastAsia="en-US" w:bidi="ar-SA"/>
    </w:rPr>
  </w:style>
  <w:style w:type="paragraph" w:customStyle="1" w:styleId="a5">
    <w:name w:val="Подпись к таблице"/>
    <w:basedOn w:val="a"/>
    <w:link w:val="a4"/>
    <w:rsid w:val="005F2A97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table" w:styleId="a6">
    <w:name w:val="Table Grid"/>
    <w:basedOn w:val="a1"/>
    <w:uiPriority w:val="59"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F2A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A9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1"/>
    <w:qFormat/>
    <w:rsid w:val="005F2A9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List Paragraph"/>
    <w:basedOn w:val="a"/>
    <w:uiPriority w:val="34"/>
    <w:qFormat/>
    <w:rsid w:val="005F2A97"/>
    <w:pPr>
      <w:ind w:left="720"/>
      <w:contextualSpacing/>
    </w:pPr>
  </w:style>
  <w:style w:type="character" w:customStyle="1" w:styleId="ab">
    <w:name w:val="Основной текст_"/>
    <w:basedOn w:val="a0"/>
    <w:link w:val="11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c">
    <w:name w:val="Другое_"/>
    <w:basedOn w:val="a0"/>
    <w:link w:val="ad"/>
    <w:locked/>
    <w:rsid w:val="00D96E5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d">
    <w:name w:val="Другое"/>
    <w:basedOn w:val="a"/>
    <w:link w:val="ac"/>
    <w:rsid w:val="00D96E59"/>
    <w:pPr>
      <w:shd w:val="clear" w:color="auto" w:fill="FFFFFF"/>
      <w:spacing w:line="25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784019"/>
    <w:pPr>
      <w:autoSpaceDE w:val="0"/>
      <w:autoSpaceDN w:val="0"/>
      <w:ind w:left="121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6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2022-12-20T04:36:00Z</cp:lastPrinted>
  <dcterms:created xsi:type="dcterms:W3CDTF">2022-09-28T01:53:00Z</dcterms:created>
  <dcterms:modified xsi:type="dcterms:W3CDTF">2025-11-14T04:23:00Z</dcterms:modified>
</cp:coreProperties>
</file>