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B0" w:rsidRPr="00D547B0" w:rsidRDefault="00D547B0" w:rsidP="00D547B0">
      <w:pPr>
        <w:shd w:val="clear" w:color="auto" w:fill="FFFFFF"/>
        <w:spacing w:before="75" w:after="75" w:line="240" w:lineRule="atLeast"/>
        <w:outlineLvl w:val="0"/>
        <w:rPr>
          <w:rFonts w:ascii="Times New Roman" w:eastAsia="Times New Roman" w:hAnsi="Times New Roman" w:cs="Times New Roman"/>
          <w:color w:val="949494"/>
          <w:kern w:val="36"/>
          <w:sz w:val="30"/>
          <w:szCs w:val="30"/>
          <w:lang w:eastAsia="ru-RU"/>
        </w:rPr>
      </w:pPr>
      <w:r w:rsidRPr="00D547B0">
        <w:rPr>
          <w:rFonts w:ascii="Times New Roman" w:eastAsia="Times New Roman" w:hAnsi="Times New Roman" w:cs="Times New Roman"/>
          <w:color w:val="949494"/>
          <w:kern w:val="36"/>
          <w:sz w:val="30"/>
          <w:szCs w:val="30"/>
          <w:lang w:eastAsia="ru-RU"/>
        </w:rPr>
        <w:t>ФЕДЕРАЛЬНЫЙ ЗАКОН от 21.12.1994г. N 68-ФЗ "О защите населения и территории от ЧС природного и техногенного характера" 21 декабря 1994 года N 68-ФЗ</w:t>
      </w:r>
    </w:p>
    <w:p w:rsidR="00D547B0" w:rsidRPr="00D547B0" w:rsidRDefault="00D547B0" w:rsidP="00D54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ru-RU"/>
        </w:rPr>
      </w:pP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РОССИЙСКАЯ ФЕДЕРАЦИЯ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ФЕДЕРАЛЬНЫЙ ЗАКОН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 ЗАЩИТЕ НАСЕЛЕНИЯ И ТЕРРИТОРИЙ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ОТ ЧРЕЗВЫЧАЙНЫХ СИТУАЦИЙ ПРИРОДНОГО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И ТЕХНОГЕННОГО ХАРАКТЕРА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Принят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Государственной Думой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11 ноября 1994 года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Федеральных законов от 28.10.2002 N 129-ФЗ,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 (далее - чрезвычайные ситуации).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I. ОБЩИЕ ПОЛОЖЕНИЯ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1. Основные понятия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Зона чрезвычайной ситуации - это территория, на которой сложилась чрезвычайная ситуация.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2.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Законодательство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Законодательство Российской Федерации в области защиты населения и территорий от чрезвычайных ситуаций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3. Цели настоящего Федерального закона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Целями настоящего Федерального закона являются: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предупреждение возникновения и развития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снижение размеров ущерба и потерь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ликвидация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а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бзац введен Федеральным законом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4. Единая государственная система предупреждения и ликвидации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Основными задачами единой государственной системы предупреждения и ликвидации чрезвычайных ситуаций являются: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разработка и реализация правовых и экономических норм по обеспечению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сбор, обработка, обмен и выдача информации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подготовка населения к действиям в чрезвычайных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прогнозирование и оценка социально-экономических последствий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создание резервов финансовых и материальных ресурсов для ликвидации чрезвычайных ситуаций;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осуществление государственной экспертизы, надзора и контроля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ликвидация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международное сотрудничество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5.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Определение границ зон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6. Гласность и информация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7. Основные принципы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ч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асть пятая введена Федеральным законом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II. ПОЛНОМОЧИЯ ОРГАНОВ ГОСУДАРСТВЕННОЙ ВЛАСТИ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РОССИЙСКОЙ ФЕДЕРАЦИИ, ОРГАНОВ ГОСУДАРСТВЕННОЙ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ВЛАСТИ СУБЪЕКТОВ РОССИЙСКОЙ ФЕДЕРАЦИИ И ОРГАНОВ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МЕСТНОГО САМОУПРАВЛЕНИЯ В ОБЛАСТИ ЗАЩИТЫ НАСЕЛЕНИЯ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8. Полномочия Президента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Президент Российской Федерации: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9.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Полномочия Федерального Собрания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Федеральное Собрание Российской Федерации: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обеспечивает единообразие в законодательном регулировании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утверждает бюджетные ассигнования на финансирование деятельности и мероприятий в указанной области;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в) проводит парламентские слушания по вопросам защиты населения и территорий от чрезвычайных ситуаций.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10. Полномочия Правительства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Правительство Российской Федерации: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организует проведение научных исследований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ж) устанавливает классификацию чрезвычайных ситуаций и полномочия исполнительных органов государственной власти по их ликвидации;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з) 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spell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пп</w:t>
      </w:r>
      <w:proofErr w:type="spell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 "з" 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и) определяет порядок привлечения Войск гражданской обороны Российской Федерации к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1. Органы государственной власти субъектов Российской Федерации: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регионального характера;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г) осуществляют в установленном порядке сбор и обмен информацией в области защиты населения и территорий от чрезвычайных ситуаций межмуниципального и регионального характера, обеспечивают своевременное оповещение и информирование населения об угрозе возникновения или о возникновении чрезвычайных ситуаций межмуниципального и регионального характера;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е) осуществляют финансирование мероприятий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з) содействуют устойчивому функционированию организаций в чрезвычайных ситуациях межмуниципального и регионального характера;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и) утратил силу. - Федеральный закон от 22.08.2004 N 122-ФЗ.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2. Органы местного самоуправления самостоятельно: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осуществляют подготовку и содержание в готовности необходимых сил и сре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дств дл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принимают решения о проведении эвакуационных мероприятий в чрезвычайных ситуациях и организуют их проведение;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г) осуществляют финансирование мероприятий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д) создают резервы финансовых и материальных ресурсов для ликвидации чрезвычайных ситуаций;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ж) содействуют устойчивому функционированию организаций в чрезвычайных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з) создают при органах местного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самоуправления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3.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 3 введен Федеральным законом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III. ГОСУДАРСТВЕННОЕ УПРАВЛЕНИЕ В ОБЛАСТИ ЗАЩИТЫ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12.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Указанный федеральный орган вправе создавать подведомственные ему территориальные органы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13. Обязанности федеральных органов исполнительной власти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1. Федеральные органы исполнительной власти организуют работу в области защиты населения и территорий от чрезвычайных ситуаций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2.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Федеральные органы исполнительной власти: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по отношению к подведомственным организациям: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по отношению к иным организациям, входящим в состав отрасли: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14.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Обязанности организаций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Организации обязаны: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spell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пп</w:t>
      </w:r>
      <w:proofErr w:type="spell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 "в" в ред. Федерального закона от 28.10.2002 N 129-ФЗ)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г) создавать и поддерживать в постоянной готовности локальные системы оповещения о 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чрезвычайных ситуациях;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ж) создавать резервы финансовых и материальных ресурсов для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15. Участие общественных объединений в ликвидации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Общественные объединения могут участвовать в мероприятиях в области защиты населения и территорий от чрезвычайных ситуаций в соответствии с законодательством Российской Федерации и со своими уставами.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17. Применение сил и средств органов внутренних дел Российской Федерации и органов внутренних дел субъектов Российской Федерации при ликвидации чрезвычайных ситуаций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ри ликвидации чрезвычайных ситуаций силы и средства органов внутренних дел Российской Федерации и органов внутренних дел субъектов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IV. ПРАВА И ОБЯЗАННОСТИ ГРАЖДАН РОССИЙСКОЙ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ФЕДЕРАЦИИ В ОБЛАСТИ ЗАЩИТЫ НАСЕЛЕНИЯ И ТЕРРИТОРИЙ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ОТ ЧРЕЗВЫЧАЙНЫХ СИТУАЦИЙ И СОЦИАЛЬНАЯ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ЗАЩИТА ПОСТРАДАВШИХ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18. Права граждан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1.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Граждане Российской Федерации имеют право: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 защиту жизни, здоровья и личного имущества в случае возникновения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обращаться лично, а также направлять в государственные органы и органы местного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самоуправления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индивидуальные и коллективные обращения по вопросам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участвовать в установленном порядке в мероприятиях по предупреждению и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 возмещение ущерба, причиненного их здоровью и имуществу вследствие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на медицинское обслуживание, компенсации и социальные гарантии за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проживание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и работу в зонах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2.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Порядок и условия, виды и размеры компенсаций и социальных гарантий,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19. Обязанности граждан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Граждане Российской Федерации обязаны: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выполнять установленные правила поведения при угрозе и возникновении чрезвычайных ситуаций;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при необходимости оказывать содействие в проведении аварийно-спасательных и других неотложных работ.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V. ПОДГОТОВКА НАСЕЛЕНИЯ В ОБЛАСТИ ЗАЩИТЫ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20. Подготовка населения в области защиты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Порядок подготовки населения в области защиты от чрезвычайных ситуаций определяется Правительством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ч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асть третья в ред. Федерального закона от 28.10.2002 N 129-ФЗ)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 xml:space="preserve">Статья 21.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Пропаганда знаний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Пропаганда знаний в области защиты населения и территорий от чрезвычайных ситуаций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самоуправления, организациями.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Для пропаганды знаний в области защиты населения и территорий от чрезвычайных ситуаций могут использоваться средства массовой информации.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VI. ПОРЯДОК ФИНАНСОВОГО И МАТЕРИАЛЬНОГО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ОБЕСПЕЧЕНИЯ МЕРОПРИЯТИЙ ПО ЗАЩИТЕ НАСЕЛЕНИЯ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22. Финансирование целевых программ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23.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24. Финансовое обеспечение предупреждения и ликвидации последствий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федерального и межрегионального характера - является расходным обязательством Российской Федерации;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регионального и межмуниципального характера - является расходным обязательством субъектов Российской Федерации;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 границах (на территории) муниципального образования - является расходным обязательством муниципального образования.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дств в п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орядке, установленном Правительством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25. Создание и использование резервов финансовых и материальных ресурсов для ликвидации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дств в сл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субъектов Российской Федерации, органами местного самоуправления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(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ч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асть вторая в ред. Федерального закона от 22.08.2004 N 122-ФЗ)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VII. ГОСУДАРСТВЕННАЯ ЭКСПЕРТИЗА, НАДЗОР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И КОНТРОЛЬ В ОБЛАСТИ ЗАЩИТЫ НАСЕЛЕНИЯ И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26.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Государственная экспертиза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Государственная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организуется и проводится специально уполномоченными федеральными органами исполнительной власти и органами исполнительной власти субъектов Российской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Федерации в целях проверки и выявления степени их соответствия установленным нормам, стандартам и правилам и осуществляется в соответствии с законодательством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В случае необходимости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может проводиться общественными объединениями и независимыми экспертами, а также специалистами международных экспертных организаций в порядке, установленном законодательством Российской Федерации.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27.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Надзор и контроль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случае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их возникновения.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28.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Ответственность за нарушение законодательства Российской Федерации в области защиты населения 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 xml:space="preserve">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VIII. МЕЖДУНАРОДНЫЕ ДОГОВОРЫ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РОССИЙСКОЙ ФЕДЕРАЦИИ В ОБЛАСТИ ЗАЩИТЫ НАСЕЛЕНИЯ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И ТЕРРИТОРИЙ ОТ ЧРЕЗВЫЧАЙНЫХ СИТУАЦИЙ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Статья 29. Международные договоры Российской Федерации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Е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Глава IX. ЗАКЛЮЧИТЕЛЬНЫЕ ПОЛОЖЕНИЯ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lastRenderedPageBreak/>
        <w:t>Статья 30. Вступление настоящего Федерального закона в силу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Настоящий Федеральный закон вступает в силу со дня его официального опубликования.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 xml:space="preserve">Статья 31. </w:t>
      </w:r>
      <w:proofErr w:type="gramStart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t>Приведение нормативных правовых актов в соответствие с настоящим Федеральным законом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  <w:proofErr w:type="gramEnd"/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Президент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Российской Федерации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Б.ЕЛЬЦИН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Москва, Кремль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21 декабря 1994 года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N 68-ФЗ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  <w:r w:rsidRPr="00D547B0">
        <w:rPr>
          <w:rFonts w:ascii="Arial" w:eastAsia="Times New Roman" w:hAnsi="Arial" w:cs="Arial"/>
          <w:color w:val="292929"/>
          <w:sz w:val="20"/>
          <w:szCs w:val="20"/>
          <w:lang w:eastAsia="ru-RU"/>
        </w:rPr>
        <w:br/>
        <w:t> </w:t>
      </w:r>
    </w:p>
    <w:p w:rsidR="009A0913" w:rsidRDefault="009A0913">
      <w:bookmarkStart w:id="0" w:name="_GoBack"/>
      <w:bookmarkEnd w:id="0"/>
    </w:p>
    <w:sectPr w:rsidR="009A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0"/>
    <w:rsid w:val="009A0913"/>
    <w:rsid w:val="00D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547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54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5725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2018-04-11T05:22:00Z</dcterms:created>
  <dcterms:modified xsi:type="dcterms:W3CDTF">2018-04-11T05:23:00Z</dcterms:modified>
</cp:coreProperties>
</file>