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2D" w:rsidRDefault="002A602D" w:rsidP="00B142AB">
      <w:pPr>
        <w:jc w:val="center"/>
        <w:rPr>
          <w:rFonts w:ascii="Helvetica" w:hAnsi="Helvetica"/>
          <w:color w:val="000000"/>
          <w:sz w:val="24"/>
          <w:szCs w:val="24"/>
        </w:rPr>
      </w:pPr>
      <w:r w:rsidRPr="00B142AB">
        <w:rPr>
          <w:rFonts w:ascii="Helvetica" w:hAnsi="Helvetica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-82</wp:posOffset>
            </wp:positionV>
            <wp:extent cx="1797685" cy="1828800"/>
            <wp:effectExtent l="0" t="0" r="5715" b="0"/>
            <wp:wrapThrough wrapText="bothSides">
              <wp:wrapPolygon edited="0">
                <wp:start x="0" y="0"/>
                <wp:lineTo x="0" y="21450"/>
                <wp:lineTo x="21516" y="21450"/>
                <wp:lineTo x="21516" y="0"/>
                <wp:lineTo x="0" y="0"/>
              </wp:wrapPolygon>
            </wp:wrapThrough>
            <wp:docPr id="1" name="Рисунок 1" descr="\\Fileserver.rseu.ru\users$\!МЕДИАЦЕНТР\ЛОГОТИПЫ\РИНХ логотип\Логотип со скоб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.rseu.ru\users$\!МЕДИАЦЕНТР\ЛОГОТИПЫ\РИНХ логотип\Логотип со скобкам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40B54" w:rsidRPr="00B142AB" w:rsidRDefault="00B40B54" w:rsidP="00B142AB">
      <w:pPr>
        <w:jc w:val="center"/>
        <w:rPr>
          <w:rFonts w:ascii="Helvetica" w:hAnsi="Helvetica"/>
          <w:color w:val="000000"/>
          <w:sz w:val="24"/>
          <w:szCs w:val="24"/>
        </w:rPr>
      </w:pPr>
      <w:r w:rsidRPr="00B142AB">
        <w:rPr>
          <w:rFonts w:ascii="Helvetica" w:hAnsi="Helvetica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</w:r>
    </w:p>
    <w:p w:rsidR="00B40B54" w:rsidRPr="00B142AB" w:rsidRDefault="00B40B54" w:rsidP="00B142AB">
      <w:pPr>
        <w:spacing w:after="0"/>
        <w:ind w:left="3045" w:firstLine="495"/>
        <w:rPr>
          <w:rFonts w:ascii="Helvetica" w:hAnsi="Helvetica"/>
          <w:color w:val="000000"/>
          <w:sz w:val="24"/>
          <w:szCs w:val="24"/>
          <w:lang w:val="en-US"/>
        </w:rPr>
      </w:pPr>
      <w:r w:rsidRPr="00B142AB">
        <w:rPr>
          <w:rFonts w:ascii="Helvetica" w:hAnsi="Helvetica"/>
          <w:color w:val="000000"/>
          <w:sz w:val="24"/>
          <w:szCs w:val="24"/>
        </w:rPr>
        <w:t>тел</w:t>
      </w:r>
      <w:r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.: </w:t>
      </w:r>
      <w:r w:rsidR="00940695" w:rsidRPr="00B142AB">
        <w:rPr>
          <w:rFonts w:ascii="Helvetica" w:hAnsi="Helvetica"/>
          <w:color w:val="000000"/>
          <w:sz w:val="24"/>
          <w:szCs w:val="24"/>
          <w:lang w:val="en-US"/>
        </w:rPr>
        <w:t>+7 (938) 124-17-16</w:t>
      </w:r>
    </w:p>
    <w:p w:rsidR="00B40B54" w:rsidRPr="00B142AB" w:rsidRDefault="00B40B54" w:rsidP="00B142AB">
      <w:pPr>
        <w:spacing w:after="0"/>
        <w:ind w:left="3045" w:firstLine="495"/>
        <w:rPr>
          <w:rFonts w:ascii="Helvetica" w:hAnsi="Helvetica"/>
          <w:sz w:val="24"/>
          <w:szCs w:val="24"/>
          <w:lang w:val="en-US"/>
        </w:rPr>
      </w:pPr>
      <w:r w:rsidRPr="00B142AB">
        <w:rPr>
          <w:rFonts w:ascii="Helvetica" w:hAnsi="Helvetica"/>
          <w:color w:val="000000"/>
          <w:sz w:val="24"/>
          <w:szCs w:val="24"/>
          <w:lang w:val="en-US"/>
        </w:rPr>
        <w:t>E-mail:</w:t>
      </w:r>
      <w:r w:rsidR="00940695"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  <w:r w:rsidR="00F40B49">
        <w:fldChar w:fldCharType="begin"/>
      </w:r>
      <w:r w:rsidR="00F40B49" w:rsidRPr="00F40B49">
        <w:rPr>
          <w:lang w:val="en-US"/>
        </w:rPr>
        <w:instrText xml:space="preserve"> HYPERLINK "mailto:profrsue@gmail.com" </w:instrText>
      </w:r>
      <w:r w:rsidR="00F40B49">
        <w:fldChar w:fldCharType="separate"/>
      </w:r>
      <w:r w:rsidR="00B91E8F" w:rsidRPr="00B142AB">
        <w:rPr>
          <w:rStyle w:val="a5"/>
          <w:rFonts w:ascii="Helvetica" w:hAnsi="Helvetica"/>
          <w:sz w:val="24"/>
          <w:szCs w:val="24"/>
          <w:lang w:val="en-US"/>
        </w:rPr>
        <w:t>profrsue@gmail.com</w:t>
      </w:r>
      <w:r w:rsidR="00F40B49">
        <w:rPr>
          <w:rStyle w:val="a5"/>
          <w:rFonts w:ascii="Helvetica" w:hAnsi="Helvetica"/>
          <w:sz w:val="24"/>
          <w:szCs w:val="24"/>
          <w:lang w:val="en-US"/>
        </w:rPr>
        <w:fldChar w:fldCharType="end"/>
      </w:r>
      <w:r w:rsidR="00B91E8F"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    </w:t>
      </w:r>
      <w:r w:rsidR="005F3E87"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 </w:t>
      </w:r>
      <w:r w:rsidR="00F40B49">
        <w:fldChar w:fldCharType="begin"/>
      </w:r>
      <w:r w:rsidR="00F40B49" w:rsidRPr="00F40B49">
        <w:rPr>
          <w:lang w:val="en-US"/>
        </w:rPr>
        <w:instrText xml:space="preserve"> HYPERLINK "http://www.rsue.ru" </w:instrText>
      </w:r>
      <w:r w:rsidR="00F40B49">
        <w:fldChar w:fldCharType="separate"/>
      </w:r>
      <w:r w:rsidR="00B91E8F" w:rsidRPr="00B142AB">
        <w:rPr>
          <w:rStyle w:val="a5"/>
          <w:rFonts w:ascii="Helvetica" w:hAnsi="Helvetica"/>
          <w:sz w:val="24"/>
          <w:szCs w:val="24"/>
          <w:lang w:val="en-US"/>
        </w:rPr>
        <w:t>www.rsue.ru</w:t>
      </w:r>
      <w:r w:rsidR="00F40B49">
        <w:rPr>
          <w:rStyle w:val="a5"/>
          <w:rFonts w:ascii="Helvetica" w:hAnsi="Helvetica"/>
          <w:sz w:val="24"/>
          <w:szCs w:val="24"/>
          <w:lang w:val="en-US"/>
        </w:rPr>
        <w:fldChar w:fldCharType="end"/>
      </w:r>
      <w:r w:rsidR="00B91E8F" w:rsidRPr="00B142AB">
        <w:rPr>
          <w:rFonts w:ascii="Helvetica" w:hAnsi="Helvetica"/>
          <w:color w:val="000000"/>
          <w:sz w:val="24"/>
          <w:szCs w:val="24"/>
          <w:lang w:val="en-US"/>
        </w:rPr>
        <w:t xml:space="preserve"> </w:t>
      </w:r>
    </w:p>
    <w:p w:rsidR="00B40B54" w:rsidRPr="00B142AB" w:rsidRDefault="00B40B54" w:rsidP="00B142AB">
      <w:pPr>
        <w:spacing w:after="0"/>
        <w:rPr>
          <w:rFonts w:ascii="Helvetica" w:hAnsi="Helvetica"/>
          <w:sz w:val="24"/>
          <w:szCs w:val="24"/>
          <w:lang w:val="en-US"/>
        </w:rPr>
      </w:pPr>
    </w:p>
    <w:p w:rsidR="003905EC" w:rsidRPr="00B142AB" w:rsidRDefault="003905EC" w:rsidP="00B142AB">
      <w:pPr>
        <w:spacing w:after="0"/>
        <w:rPr>
          <w:rFonts w:ascii="Helvetica" w:hAnsi="Helvetica"/>
          <w:sz w:val="24"/>
          <w:szCs w:val="24"/>
          <w:lang w:val="en-US"/>
        </w:rPr>
      </w:pPr>
    </w:p>
    <w:p w:rsidR="00A81A94" w:rsidRPr="00B142AB" w:rsidRDefault="00192A6D" w:rsidP="00B142AB">
      <w:pPr>
        <w:contextualSpacing/>
        <w:jc w:val="center"/>
        <w:rPr>
          <w:rFonts w:ascii="Helvetica" w:eastAsiaTheme="minorEastAsia" w:hAnsi="Helvetica"/>
          <w:b/>
          <w:sz w:val="28"/>
          <w:szCs w:val="28"/>
          <w:lang w:eastAsia="ru-RU"/>
        </w:rPr>
      </w:pPr>
      <w:r w:rsidRPr="00B142AB">
        <w:rPr>
          <w:rFonts w:ascii="Helvetica" w:eastAsiaTheme="minorEastAsia" w:hAnsi="Helvetica"/>
          <w:b/>
          <w:sz w:val="28"/>
          <w:szCs w:val="28"/>
          <w:lang w:eastAsia="ru-RU"/>
        </w:rPr>
        <w:t xml:space="preserve">ВИРТУАЛЬНЫЙ </w:t>
      </w:r>
      <w:r w:rsidR="00D925AF" w:rsidRPr="00B142AB">
        <w:rPr>
          <w:rFonts w:ascii="Helvetica" w:eastAsiaTheme="minorEastAsia" w:hAnsi="Helvetica"/>
          <w:b/>
          <w:sz w:val="28"/>
          <w:szCs w:val="28"/>
          <w:lang w:eastAsia="ru-RU"/>
        </w:rPr>
        <w:t>ДЕНЬ ОТКРЫТЫХ ДВЕРЕЙ В РГЭУ</w:t>
      </w:r>
      <w:r w:rsidR="005F3E87" w:rsidRPr="00B142AB">
        <w:rPr>
          <w:rFonts w:ascii="Helvetica" w:eastAsiaTheme="minorEastAsia" w:hAnsi="Helvetica"/>
          <w:b/>
          <w:sz w:val="28"/>
          <w:szCs w:val="28"/>
          <w:lang w:eastAsia="ru-RU"/>
        </w:rPr>
        <w:t xml:space="preserve"> </w:t>
      </w:r>
      <w:r w:rsidR="00D925AF" w:rsidRPr="00B142AB">
        <w:rPr>
          <w:rFonts w:ascii="Helvetica" w:eastAsiaTheme="minorEastAsia" w:hAnsi="Helvetica"/>
          <w:b/>
          <w:sz w:val="28"/>
          <w:szCs w:val="28"/>
          <w:lang w:eastAsia="ru-RU"/>
        </w:rPr>
        <w:t xml:space="preserve">(РИНХ) </w:t>
      </w:r>
    </w:p>
    <w:p w:rsidR="00A81A94" w:rsidRPr="00B142AB" w:rsidRDefault="00A81A94" w:rsidP="00B142AB">
      <w:pPr>
        <w:contextualSpacing/>
        <w:jc w:val="both"/>
        <w:rPr>
          <w:rFonts w:ascii="Helvetica" w:eastAsiaTheme="minorEastAsia" w:hAnsi="Helvetica"/>
          <w:i/>
          <w:sz w:val="24"/>
          <w:szCs w:val="24"/>
          <w:lang w:eastAsia="ru-RU"/>
        </w:rPr>
      </w:pPr>
    </w:p>
    <w:p w:rsidR="00A81A94" w:rsidRPr="00B142AB" w:rsidRDefault="005F3E87" w:rsidP="00B142AB">
      <w:pPr>
        <w:ind w:firstLine="708"/>
        <w:contextualSpacing/>
        <w:jc w:val="both"/>
        <w:rPr>
          <w:rFonts w:ascii="Helvetica" w:eastAsiaTheme="minorEastAsia" w:hAnsi="Helvetica"/>
          <w:b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26 апреля </w:t>
      </w:r>
      <w:r w:rsidR="00A81A94" w:rsidRPr="00B142AB">
        <w:rPr>
          <w:rFonts w:ascii="Helvetica" w:eastAsiaTheme="minorEastAsia" w:hAnsi="Helvetica"/>
          <w:b/>
          <w:sz w:val="24"/>
          <w:szCs w:val="24"/>
          <w:lang w:eastAsia="ru-RU"/>
        </w:rPr>
        <w:t>в</w:t>
      </w:r>
      <w:r w:rsidR="00192A6D" w:rsidRPr="00B142AB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11 час. 00 мин. в</w:t>
      </w:r>
      <w:r w:rsidR="00A81A94" w:rsidRPr="00B142AB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 Ростовском государственном экономическом университете (РИНХ) состоится </w:t>
      </w:r>
      <w:r w:rsidR="00192A6D" w:rsidRPr="00B142AB">
        <w:rPr>
          <w:rFonts w:ascii="Helvetica" w:eastAsiaTheme="minorEastAsia" w:hAnsi="Helvetica"/>
          <w:b/>
          <w:sz w:val="24"/>
          <w:szCs w:val="24"/>
          <w:lang w:eastAsia="ru-RU"/>
        </w:rPr>
        <w:t xml:space="preserve">виртуальный </w:t>
      </w:r>
      <w:r w:rsidR="00A81A94" w:rsidRPr="00B142AB">
        <w:rPr>
          <w:rFonts w:ascii="Helvetica" w:eastAsiaTheme="minorEastAsia" w:hAnsi="Helvetica"/>
          <w:b/>
          <w:sz w:val="24"/>
          <w:szCs w:val="24"/>
          <w:lang w:eastAsia="ru-RU"/>
        </w:rPr>
        <w:t>день открытых дверей. Абитуриенты и родители узнают подробности поступления в вуз.</w:t>
      </w:r>
    </w:p>
    <w:p w:rsidR="00940695" w:rsidRPr="00B142AB" w:rsidRDefault="00192A6D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 xml:space="preserve">Одно из самых важных решений, которые человек принимает в своей жизни это выбор профессии и карьерного пути, который определит качества всей дальнейшей жизни. 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 xml:space="preserve">Посетить Виртуальный день открытых дверей очень легко - для участия необходим только выход в сеть интернет. 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b/>
          <w:sz w:val="24"/>
          <w:szCs w:val="24"/>
        </w:rPr>
        <w:t xml:space="preserve">Онлайн-трансляция </w:t>
      </w:r>
      <w:r w:rsidRPr="00B142AB">
        <w:rPr>
          <w:rFonts w:ascii="Helvetica" w:hAnsi="Helvetica" w:cs="Courier New"/>
          <w:sz w:val="24"/>
          <w:szCs w:val="24"/>
        </w:rPr>
        <w:t xml:space="preserve">будет осуществляться по адресам: </w:t>
      </w:r>
    </w:p>
    <w:p w:rsidR="00B142AB" w:rsidRPr="00B142AB" w:rsidRDefault="00B142AB" w:rsidP="00B142AB">
      <w:pPr>
        <w:numPr>
          <w:ilvl w:val="0"/>
          <w:numId w:val="11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sz w:val="24"/>
          <w:szCs w:val="24"/>
        </w:rPr>
        <w:t xml:space="preserve">на </w:t>
      </w:r>
      <w:proofErr w:type="spellStart"/>
      <w:r w:rsidRPr="00B142AB">
        <w:rPr>
          <w:rFonts w:ascii="Helvetica" w:hAnsi="Helvetica" w:cs="Courier New"/>
          <w:b/>
          <w:sz w:val="24"/>
          <w:szCs w:val="24"/>
        </w:rPr>
        <w:t>YouTube</w:t>
      </w:r>
      <w:proofErr w:type="spellEnd"/>
      <w:r w:rsidRPr="00B142AB">
        <w:rPr>
          <w:rFonts w:ascii="Helvetica" w:hAnsi="Helvetica" w:cs="Courier New"/>
          <w:b/>
          <w:sz w:val="24"/>
          <w:szCs w:val="24"/>
        </w:rPr>
        <w:t>-канале</w:t>
      </w:r>
      <w:r w:rsidRPr="00B142AB">
        <w:rPr>
          <w:rFonts w:ascii="Helvetica" w:hAnsi="Helvetica" w:cs="Courier New"/>
          <w:sz w:val="24"/>
          <w:szCs w:val="24"/>
        </w:rPr>
        <w:t xml:space="preserve"> -  </w:t>
      </w:r>
      <w:hyperlink r:id="rId7" w:history="1">
        <w:r w:rsidRPr="00B142AB">
          <w:rPr>
            <w:rStyle w:val="a5"/>
            <w:rFonts w:ascii="Helvetica" w:hAnsi="Helvetica" w:cs="Courier New"/>
            <w:sz w:val="24"/>
            <w:szCs w:val="24"/>
          </w:rPr>
          <w:t>https://youtu.be/_qPr4I3kqh0</w:t>
        </w:r>
      </w:hyperlink>
      <w:r w:rsidRPr="00B142AB">
        <w:rPr>
          <w:rFonts w:ascii="Helvetica" w:hAnsi="Helvetica" w:cs="Courier New"/>
          <w:sz w:val="24"/>
          <w:szCs w:val="24"/>
        </w:rPr>
        <w:t xml:space="preserve">; </w:t>
      </w:r>
    </w:p>
    <w:p w:rsidR="00B142AB" w:rsidRPr="00B142AB" w:rsidRDefault="00B142AB" w:rsidP="00B142AB">
      <w:pPr>
        <w:numPr>
          <w:ilvl w:val="0"/>
          <w:numId w:val="11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sz w:val="24"/>
          <w:szCs w:val="24"/>
        </w:rPr>
        <w:t xml:space="preserve">в группе </w:t>
      </w:r>
      <w:proofErr w:type="spellStart"/>
      <w:r w:rsidRPr="00B142AB">
        <w:rPr>
          <w:rFonts w:ascii="Helvetica" w:hAnsi="Helvetica" w:cs="Courier New"/>
          <w:b/>
          <w:bCs/>
          <w:sz w:val="24"/>
          <w:szCs w:val="24"/>
        </w:rPr>
        <w:t>Вконта</w:t>
      </w:r>
      <w:r w:rsidRPr="00B142AB">
        <w:rPr>
          <w:rFonts w:ascii="Helvetica" w:hAnsi="Helvetica" w:cs="Courier New"/>
          <w:b/>
          <w:sz w:val="24"/>
          <w:szCs w:val="24"/>
        </w:rPr>
        <w:t>кте</w:t>
      </w:r>
      <w:proofErr w:type="spellEnd"/>
      <w:r w:rsidRPr="00B142AB">
        <w:rPr>
          <w:rFonts w:ascii="Helvetica" w:hAnsi="Helvetica" w:cs="Courier New"/>
          <w:sz w:val="24"/>
          <w:szCs w:val="24"/>
        </w:rPr>
        <w:t xml:space="preserve"> </w:t>
      </w:r>
      <w:hyperlink r:id="rId8" w:history="1">
        <w:r w:rsidRPr="00B142AB">
          <w:rPr>
            <w:rStyle w:val="a5"/>
            <w:rFonts w:ascii="Helvetica" w:hAnsi="Helvetica" w:cs="Courier New"/>
            <w:sz w:val="24"/>
            <w:szCs w:val="24"/>
          </w:rPr>
          <w:t>https://vk.com/rsue_rinh_officia_lgroup</w:t>
        </w:r>
      </w:hyperlink>
      <w:r w:rsidRPr="00B142AB">
        <w:rPr>
          <w:rFonts w:ascii="Helvetica" w:hAnsi="Helvetica" w:cs="Courier New"/>
          <w:sz w:val="24"/>
          <w:szCs w:val="24"/>
        </w:rPr>
        <w:t xml:space="preserve">. </w:t>
      </w:r>
    </w:p>
    <w:p w:rsidR="00B142AB" w:rsidRPr="00B142AB" w:rsidRDefault="00B142AB" w:rsidP="00B142AB">
      <w:pPr>
        <w:numPr>
          <w:ilvl w:val="0"/>
          <w:numId w:val="11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sz w:val="24"/>
          <w:szCs w:val="24"/>
        </w:rPr>
        <w:t xml:space="preserve">на странице </w:t>
      </w:r>
      <w:r w:rsidRPr="00B142AB">
        <w:rPr>
          <w:rFonts w:ascii="Helvetica" w:hAnsi="Helvetica" w:cs="Courier New"/>
          <w:b/>
          <w:sz w:val="24"/>
          <w:szCs w:val="24"/>
        </w:rPr>
        <w:t xml:space="preserve">в </w:t>
      </w:r>
      <w:proofErr w:type="spellStart"/>
      <w:r w:rsidRPr="00B142AB">
        <w:rPr>
          <w:rFonts w:ascii="Helvetica" w:hAnsi="Helvetica" w:cs="Courier New"/>
          <w:b/>
          <w:sz w:val="24"/>
          <w:szCs w:val="24"/>
        </w:rPr>
        <w:t>instagram</w:t>
      </w:r>
      <w:proofErr w:type="spellEnd"/>
      <w:r w:rsidRPr="00B142AB">
        <w:rPr>
          <w:rFonts w:ascii="Helvetica" w:hAnsi="Helvetica" w:cs="Courier New"/>
          <w:sz w:val="24"/>
          <w:szCs w:val="24"/>
        </w:rPr>
        <w:t xml:space="preserve"> - </w:t>
      </w:r>
      <w:hyperlink r:id="rId9" w:history="1">
        <w:r w:rsidRPr="00B142AB">
          <w:rPr>
            <w:rStyle w:val="a5"/>
            <w:rFonts w:ascii="Helvetica" w:hAnsi="Helvetica" w:cs="Courier New"/>
            <w:sz w:val="24"/>
            <w:szCs w:val="24"/>
          </w:rPr>
          <w:t>https://www.instagram.com/rsue.rinh</w:t>
        </w:r>
      </w:hyperlink>
      <w:r w:rsidRPr="00B142AB">
        <w:rPr>
          <w:rFonts w:ascii="Helvetica" w:hAnsi="Helvetica" w:cs="Courier New"/>
          <w:sz w:val="24"/>
          <w:szCs w:val="24"/>
        </w:rPr>
        <w:t>.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sz w:val="24"/>
          <w:szCs w:val="24"/>
        </w:rPr>
        <w:t>В день трансляции будет организована форма обратной связи.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B142AB">
        <w:rPr>
          <w:rFonts w:ascii="Helvetica" w:hAnsi="Helvetica" w:cs="Courier New"/>
          <w:sz w:val="24"/>
          <w:szCs w:val="24"/>
        </w:rPr>
        <w:t xml:space="preserve">Телефон для справок: </w:t>
      </w:r>
      <w:r w:rsidR="00F40B49">
        <w:rPr>
          <w:rFonts w:ascii="Helvetica" w:hAnsi="Helvetica" w:cs="Courier New"/>
          <w:sz w:val="24"/>
          <w:szCs w:val="24"/>
        </w:rPr>
        <w:t>+7(</w:t>
      </w:r>
      <w:r w:rsidR="00F40B49" w:rsidRPr="009A3C5E">
        <w:rPr>
          <w:rFonts w:ascii="Helvetica" w:hAnsi="Helvetica" w:cs="Courier New"/>
          <w:sz w:val="24"/>
          <w:szCs w:val="24"/>
        </w:rPr>
        <w:t>938</w:t>
      </w:r>
      <w:r w:rsidR="00F40B49">
        <w:rPr>
          <w:rFonts w:ascii="Helvetica" w:hAnsi="Helvetica" w:cs="Courier New"/>
          <w:sz w:val="24"/>
          <w:szCs w:val="24"/>
        </w:rPr>
        <w:t>)</w:t>
      </w:r>
      <w:r w:rsidR="00F40B49" w:rsidRPr="009A3C5E">
        <w:rPr>
          <w:rFonts w:ascii="Helvetica" w:hAnsi="Helvetica" w:cs="Courier New"/>
          <w:sz w:val="24"/>
          <w:szCs w:val="24"/>
        </w:rPr>
        <w:t>124-17-16</w:t>
      </w:r>
      <w:bookmarkStart w:id="0" w:name="_GoBack"/>
      <w:bookmarkEnd w:id="0"/>
    </w:p>
    <w:p w:rsidR="00B142AB" w:rsidRDefault="00B142AB" w:rsidP="00B142AB">
      <w:pPr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Краткая программа Дня открытых дверей: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11.00-11.10 – Видео-презентация университета;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11.10-11.20 – Приветствие ректора университета;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11.20-11.35 – Выступление ответственного секретаря Приемной комиссии;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11-35-11.45 – Выступление руководителей общественных объединений вуза;</w:t>
      </w:r>
    </w:p>
    <w:p w:rsidR="00B142AB" w:rsidRP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11.45-12.30 – Ответы на вопросы.</w:t>
      </w:r>
    </w:p>
    <w:p w:rsidR="00B142AB" w:rsidRDefault="00B142AB" w:rsidP="00B142AB">
      <w:pPr>
        <w:spacing w:after="0"/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940695" w:rsidRPr="00B142AB" w:rsidRDefault="00192A6D" w:rsidP="00B142AB">
      <w:pPr>
        <w:spacing w:after="0"/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РГЭУ (РИНХ) реализует:</w:t>
      </w:r>
    </w:p>
    <w:p w:rsidR="00940695" w:rsidRPr="00B142AB" w:rsidRDefault="00940695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 xml:space="preserve">более 100 программ </w:t>
      </w:r>
      <w:proofErr w:type="spellStart"/>
      <w:r w:rsidRPr="00B142AB">
        <w:rPr>
          <w:rFonts w:ascii="Helvetica" w:eastAsiaTheme="minorEastAsia" w:hAnsi="Helvetica"/>
          <w:sz w:val="24"/>
          <w:szCs w:val="24"/>
          <w:lang w:eastAsia="ru-RU"/>
        </w:rPr>
        <w:t>бакалавриата</w:t>
      </w:r>
      <w:proofErr w:type="spellEnd"/>
      <w:r w:rsidRPr="00B142AB">
        <w:rPr>
          <w:rFonts w:ascii="Helvetica" w:eastAsiaTheme="minorEastAsia" w:hAnsi="Helvetica"/>
          <w:sz w:val="24"/>
          <w:szCs w:val="24"/>
          <w:lang w:eastAsia="ru-RU"/>
        </w:rPr>
        <w:t>;</w:t>
      </w:r>
    </w:p>
    <w:p w:rsidR="00940695" w:rsidRPr="00B142AB" w:rsidRDefault="00940695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 xml:space="preserve">3 программы </w:t>
      </w:r>
      <w:proofErr w:type="spellStart"/>
      <w:r w:rsidRPr="00B142AB">
        <w:rPr>
          <w:rFonts w:ascii="Helvetica" w:eastAsiaTheme="minorEastAsia" w:hAnsi="Helvetica"/>
          <w:sz w:val="24"/>
          <w:szCs w:val="24"/>
          <w:lang w:eastAsia="ru-RU"/>
        </w:rPr>
        <w:t>специалитета</w:t>
      </w:r>
      <w:proofErr w:type="spellEnd"/>
      <w:r w:rsidRPr="00B142AB">
        <w:rPr>
          <w:rFonts w:ascii="Helvetica" w:eastAsiaTheme="minorEastAsia" w:hAnsi="Helvetica"/>
          <w:sz w:val="24"/>
          <w:szCs w:val="24"/>
          <w:lang w:eastAsia="ru-RU"/>
        </w:rPr>
        <w:t>;</w:t>
      </w:r>
    </w:p>
    <w:p w:rsidR="00940695" w:rsidRPr="00B142AB" w:rsidRDefault="00192A6D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6 специальностей среднег</w:t>
      </w:r>
      <w:r w:rsidR="00940695" w:rsidRPr="00B142AB">
        <w:rPr>
          <w:rFonts w:ascii="Helvetica" w:eastAsiaTheme="minorEastAsia" w:hAnsi="Helvetica"/>
          <w:sz w:val="24"/>
          <w:szCs w:val="24"/>
          <w:lang w:eastAsia="ru-RU"/>
        </w:rPr>
        <w:t>о профессионального образования;</w:t>
      </w:r>
    </w:p>
    <w:p w:rsidR="00940695" w:rsidRPr="00B142AB" w:rsidRDefault="00940695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75 программ магистратуры;</w:t>
      </w:r>
    </w:p>
    <w:p w:rsidR="00940695" w:rsidRPr="00B142AB" w:rsidRDefault="00940695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29 направлений аспирантуры;</w:t>
      </w:r>
    </w:p>
    <w:p w:rsidR="00940695" w:rsidRPr="00B142AB" w:rsidRDefault="00192A6D" w:rsidP="00B142AB">
      <w:pPr>
        <w:pStyle w:val="a3"/>
        <w:numPr>
          <w:ilvl w:val="0"/>
          <w:numId w:val="12"/>
        </w:numPr>
        <w:spacing w:after="0"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>128 программ дополнительного образования.</w:t>
      </w:r>
    </w:p>
    <w:p w:rsidR="00B142AB" w:rsidRDefault="00B142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p w:rsidR="00192A6D" w:rsidRPr="00B142AB" w:rsidRDefault="00192A6D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  <w:r w:rsidRPr="00B142AB">
        <w:rPr>
          <w:rFonts w:ascii="Helvetica" w:eastAsiaTheme="minorEastAsia" w:hAnsi="Helvetica"/>
          <w:sz w:val="24"/>
          <w:szCs w:val="24"/>
          <w:lang w:eastAsia="ru-RU"/>
        </w:rPr>
        <w:t xml:space="preserve">Узнав информацию об образовательной деятельности вуза, его отличительных преимуществах, будущим абитуриентам будет намного легче определиться с выбором будущей профессии. </w:t>
      </w:r>
    </w:p>
    <w:p w:rsidR="007144AB" w:rsidRPr="00B142AB" w:rsidRDefault="007144AB" w:rsidP="00B142AB">
      <w:pPr>
        <w:ind w:firstLine="708"/>
        <w:contextualSpacing/>
        <w:jc w:val="both"/>
        <w:rPr>
          <w:rFonts w:ascii="Helvetica" w:eastAsiaTheme="minorEastAsia" w:hAnsi="Helvetica"/>
          <w:sz w:val="24"/>
          <w:szCs w:val="24"/>
          <w:lang w:eastAsia="ru-RU"/>
        </w:rPr>
      </w:pPr>
    </w:p>
    <w:sectPr w:rsidR="007144AB" w:rsidRPr="00B142AB" w:rsidSect="002A602D">
      <w:pgSz w:w="11906" w:h="16838"/>
      <w:pgMar w:top="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ヒラギノ角ゴ Pro W3">
    <w:panose1 w:val="020B0300000000000000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6A1"/>
    <w:multiLevelType w:val="hybridMultilevel"/>
    <w:tmpl w:val="DF8ED0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281B3D0E"/>
    <w:multiLevelType w:val="hybridMultilevel"/>
    <w:tmpl w:val="19BC9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FF3DD6"/>
    <w:multiLevelType w:val="hybridMultilevel"/>
    <w:tmpl w:val="0B7E3176"/>
    <w:lvl w:ilvl="0" w:tplc="048E13AC">
      <w:start w:val="1"/>
      <w:numFmt w:val="decimal"/>
      <w:lvlText w:val="%1."/>
      <w:lvlJc w:val="left"/>
      <w:pPr>
        <w:ind w:left="760" w:hanging="40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127F"/>
    <w:multiLevelType w:val="hybridMultilevel"/>
    <w:tmpl w:val="A5486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6E178F"/>
    <w:multiLevelType w:val="hybridMultilevel"/>
    <w:tmpl w:val="FFAC20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470C9B"/>
    <w:multiLevelType w:val="hybridMultilevel"/>
    <w:tmpl w:val="8FECB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E373AC"/>
    <w:multiLevelType w:val="hybridMultilevel"/>
    <w:tmpl w:val="97F05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3C3BA6"/>
    <w:multiLevelType w:val="hybridMultilevel"/>
    <w:tmpl w:val="051C61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662442"/>
    <w:multiLevelType w:val="hybridMultilevel"/>
    <w:tmpl w:val="E6BE9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F224DB"/>
    <w:multiLevelType w:val="hybridMultilevel"/>
    <w:tmpl w:val="36F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E0110"/>
    <w:multiLevelType w:val="hybridMultilevel"/>
    <w:tmpl w:val="ECECBB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734B5E"/>
    <w:multiLevelType w:val="hybridMultilevel"/>
    <w:tmpl w:val="0EEE3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30"/>
    <w:rsid w:val="00023BDC"/>
    <w:rsid w:val="00041D31"/>
    <w:rsid w:val="00045BB1"/>
    <w:rsid w:val="0009598F"/>
    <w:rsid w:val="000C113C"/>
    <w:rsid w:val="0010166C"/>
    <w:rsid w:val="0011434C"/>
    <w:rsid w:val="00160A66"/>
    <w:rsid w:val="00192A6D"/>
    <w:rsid w:val="001A0DAD"/>
    <w:rsid w:val="001A5A82"/>
    <w:rsid w:val="001B7F56"/>
    <w:rsid w:val="001C6B58"/>
    <w:rsid w:val="001E7B30"/>
    <w:rsid w:val="0023003F"/>
    <w:rsid w:val="00243CF0"/>
    <w:rsid w:val="00255D24"/>
    <w:rsid w:val="00257DE4"/>
    <w:rsid w:val="002655A3"/>
    <w:rsid w:val="00270097"/>
    <w:rsid w:val="00270696"/>
    <w:rsid w:val="002775A3"/>
    <w:rsid w:val="002853DD"/>
    <w:rsid w:val="00291174"/>
    <w:rsid w:val="002A602D"/>
    <w:rsid w:val="002D26F1"/>
    <w:rsid w:val="0032558E"/>
    <w:rsid w:val="00332287"/>
    <w:rsid w:val="00343AAA"/>
    <w:rsid w:val="003461B5"/>
    <w:rsid w:val="00350A37"/>
    <w:rsid w:val="003905EC"/>
    <w:rsid w:val="003A79B8"/>
    <w:rsid w:val="003B407F"/>
    <w:rsid w:val="003E167F"/>
    <w:rsid w:val="003E22FC"/>
    <w:rsid w:val="0040198B"/>
    <w:rsid w:val="004175A8"/>
    <w:rsid w:val="00420A2E"/>
    <w:rsid w:val="00431940"/>
    <w:rsid w:val="00445D83"/>
    <w:rsid w:val="004657DB"/>
    <w:rsid w:val="00496FF2"/>
    <w:rsid w:val="004B55B5"/>
    <w:rsid w:val="004B7802"/>
    <w:rsid w:val="00500141"/>
    <w:rsid w:val="00501065"/>
    <w:rsid w:val="0053778B"/>
    <w:rsid w:val="00541478"/>
    <w:rsid w:val="00544B77"/>
    <w:rsid w:val="005571ED"/>
    <w:rsid w:val="00562E50"/>
    <w:rsid w:val="00575AA9"/>
    <w:rsid w:val="00577C5A"/>
    <w:rsid w:val="005831EE"/>
    <w:rsid w:val="00590819"/>
    <w:rsid w:val="005B5197"/>
    <w:rsid w:val="005C6F1E"/>
    <w:rsid w:val="005D2938"/>
    <w:rsid w:val="005F3E87"/>
    <w:rsid w:val="005F6A31"/>
    <w:rsid w:val="0062023C"/>
    <w:rsid w:val="00646981"/>
    <w:rsid w:val="006B18DF"/>
    <w:rsid w:val="006C7E85"/>
    <w:rsid w:val="007144AB"/>
    <w:rsid w:val="0075119A"/>
    <w:rsid w:val="00752D06"/>
    <w:rsid w:val="00763EA8"/>
    <w:rsid w:val="00774807"/>
    <w:rsid w:val="00781F60"/>
    <w:rsid w:val="0079650F"/>
    <w:rsid w:val="007A51AB"/>
    <w:rsid w:val="00820FCF"/>
    <w:rsid w:val="00854AD2"/>
    <w:rsid w:val="00875D30"/>
    <w:rsid w:val="00897B72"/>
    <w:rsid w:val="008A2A12"/>
    <w:rsid w:val="008A5909"/>
    <w:rsid w:val="008D5809"/>
    <w:rsid w:val="008E4486"/>
    <w:rsid w:val="00930647"/>
    <w:rsid w:val="00940695"/>
    <w:rsid w:val="00942272"/>
    <w:rsid w:val="009451CE"/>
    <w:rsid w:val="0095257C"/>
    <w:rsid w:val="00957EA3"/>
    <w:rsid w:val="0099098D"/>
    <w:rsid w:val="009A4100"/>
    <w:rsid w:val="009B47B3"/>
    <w:rsid w:val="009C5F26"/>
    <w:rsid w:val="009E2B10"/>
    <w:rsid w:val="009F0EB3"/>
    <w:rsid w:val="00A11525"/>
    <w:rsid w:val="00A40748"/>
    <w:rsid w:val="00A44625"/>
    <w:rsid w:val="00A449E7"/>
    <w:rsid w:val="00A6313C"/>
    <w:rsid w:val="00A75873"/>
    <w:rsid w:val="00A81A94"/>
    <w:rsid w:val="00AC00F1"/>
    <w:rsid w:val="00AD4C9F"/>
    <w:rsid w:val="00AF75DC"/>
    <w:rsid w:val="00B00CEB"/>
    <w:rsid w:val="00B055D9"/>
    <w:rsid w:val="00B127B5"/>
    <w:rsid w:val="00B142AB"/>
    <w:rsid w:val="00B260FB"/>
    <w:rsid w:val="00B34E61"/>
    <w:rsid w:val="00B40B54"/>
    <w:rsid w:val="00B44156"/>
    <w:rsid w:val="00B45205"/>
    <w:rsid w:val="00B5201B"/>
    <w:rsid w:val="00B90B39"/>
    <w:rsid w:val="00B91E8F"/>
    <w:rsid w:val="00BA14EA"/>
    <w:rsid w:val="00BA55E6"/>
    <w:rsid w:val="00BB77B6"/>
    <w:rsid w:val="00BE36BE"/>
    <w:rsid w:val="00C06108"/>
    <w:rsid w:val="00C1211F"/>
    <w:rsid w:val="00C34807"/>
    <w:rsid w:val="00C40FE5"/>
    <w:rsid w:val="00C450D1"/>
    <w:rsid w:val="00C73159"/>
    <w:rsid w:val="00C73347"/>
    <w:rsid w:val="00C81A12"/>
    <w:rsid w:val="00C97006"/>
    <w:rsid w:val="00CB14C0"/>
    <w:rsid w:val="00CD03A7"/>
    <w:rsid w:val="00CD2965"/>
    <w:rsid w:val="00CE5E53"/>
    <w:rsid w:val="00D12CC9"/>
    <w:rsid w:val="00D26F4B"/>
    <w:rsid w:val="00D32710"/>
    <w:rsid w:val="00D32C1E"/>
    <w:rsid w:val="00D42FC9"/>
    <w:rsid w:val="00D45038"/>
    <w:rsid w:val="00D62190"/>
    <w:rsid w:val="00D9020A"/>
    <w:rsid w:val="00D925AF"/>
    <w:rsid w:val="00DA00E1"/>
    <w:rsid w:val="00DB6A09"/>
    <w:rsid w:val="00DF29F2"/>
    <w:rsid w:val="00DF3CCB"/>
    <w:rsid w:val="00E706BB"/>
    <w:rsid w:val="00EA430D"/>
    <w:rsid w:val="00EB184F"/>
    <w:rsid w:val="00EB473D"/>
    <w:rsid w:val="00EC42BF"/>
    <w:rsid w:val="00EC48DA"/>
    <w:rsid w:val="00EE3CBA"/>
    <w:rsid w:val="00F40B49"/>
    <w:rsid w:val="00F50842"/>
    <w:rsid w:val="00F700E6"/>
    <w:rsid w:val="00F749C4"/>
    <w:rsid w:val="00F86352"/>
    <w:rsid w:val="00F874C6"/>
    <w:rsid w:val="00FC7CFC"/>
    <w:rsid w:val="00FD08D7"/>
    <w:rsid w:val="00FD67D7"/>
    <w:rsid w:val="00FE1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ABA14-A082-5649-887D-8A9DC94A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8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72"/>
    <w:pPr>
      <w:ind w:left="720"/>
      <w:contextualSpacing/>
    </w:pPr>
  </w:style>
  <w:style w:type="paragraph" w:customStyle="1" w:styleId="1">
    <w:name w:val="Основной текст1"/>
    <w:rsid w:val="0062023C"/>
    <w:pPr>
      <w:spacing w:after="120"/>
    </w:pPr>
    <w:rPr>
      <w:rFonts w:ascii="Times New Roman" w:eastAsia="ヒラギノ角ゴ Pro W3" w:hAnsi="Times New Roman"/>
      <w:color w:val="000000"/>
    </w:rPr>
  </w:style>
  <w:style w:type="paragraph" w:styleId="a4">
    <w:name w:val="Normal (Web)"/>
    <w:basedOn w:val="a"/>
    <w:uiPriority w:val="99"/>
    <w:unhideWhenUsed/>
    <w:rsid w:val="00B4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23003F"/>
    <w:rPr>
      <w:rFonts w:ascii="Verdana" w:eastAsia="Verdana" w:hAnsi="Verdana" w:cs="Verdana"/>
      <w:b/>
      <w:bCs/>
      <w:sz w:val="19"/>
      <w:szCs w:val="19"/>
      <w:lang w:val="en-US"/>
    </w:rPr>
  </w:style>
  <w:style w:type="paragraph" w:customStyle="1" w:styleId="p-center">
    <w:name w:val="p-center"/>
    <w:basedOn w:val="a"/>
    <w:uiPriority w:val="99"/>
    <w:rsid w:val="0057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81A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B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sue_rinh_officia_lgroup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_qPr4I3kqh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sue.rin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9D32-6348-E847-8493-F4B7BB8E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Microsoft Office User</cp:lastModifiedBy>
  <cp:revision>4</cp:revision>
  <cp:lastPrinted>2020-02-03T08:00:00Z</cp:lastPrinted>
  <dcterms:created xsi:type="dcterms:W3CDTF">2020-04-14T09:44:00Z</dcterms:created>
  <dcterms:modified xsi:type="dcterms:W3CDTF">2020-04-14T09:49:00Z</dcterms:modified>
</cp:coreProperties>
</file>