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A14" w:rsidRPr="00756A14" w:rsidRDefault="00756A14" w:rsidP="00756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56A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Рабочая программа по изобразительному искусству для 7 класса создана на основе следующих нормативных документов:</w:t>
      </w:r>
    </w:p>
    <w:p w:rsidR="00756A14" w:rsidRPr="00756A14" w:rsidRDefault="00756A14" w:rsidP="00756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6A14" w:rsidRPr="00756A14" w:rsidRDefault="00756A14" w:rsidP="00756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A14">
        <w:rPr>
          <w:rFonts w:ascii="Times New Roman" w:eastAsia="Times New Roman" w:hAnsi="Times New Roman" w:cs="Times New Roman"/>
          <w:sz w:val="24"/>
          <w:szCs w:val="24"/>
          <w:lang w:eastAsia="zh-CN"/>
        </w:rPr>
        <w:t>-Федеральная образовательная программа основного общего образования изобразительное искусство (для 5–7 классов образовательных организаций), Москва – 2024;</w:t>
      </w:r>
    </w:p>
    <w:p w:rsidR="00756A14" w:rsidRPr="00756A14" w:rsidRDefault="00756A14" w:rsidP="00756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6A14" w:rsidRPr="00756A14" w:rsidRDefault="00756A14" w:rsidP="00756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A14">
        <w:rPr>
          <w:rFonts w:ascii="Times New Roman" w:eastAsia="Times New Roman" w:hAnsi="Times New Roman" w:cs="Times New Roman"/>
          <w:sz w:val="24"/>
          <w:szCs w:val="24"/>
          <w:lang w:eastAsia="zh-CN"/>
        </w:rPr>
        <w:t>-Федеральная рабочая программа основного общего образования изобразительное искусство (для 5–7 классов образовательных организаций), Москва – 2023;</w:t>
      </w:r>
    </w:p>
    <w:p w:rsidR="00756A14" w:rsidRPr="00756A14" w:rsidRDefault="00756A14" w:rsidP="00756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6A14" w:rsidRPr="00756A14" w:rsidRDefault="00756A14" w:rsidP="00756A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A14">
        <w:rPr>
          <w:rFonts w:ascii="Times New Roman" w:eastAsia="Times New Roman" w:hAnsi="Times New Roman" w:cs="Times New Roman"/>
          <w:sz w:val="24"/>
          <w:szCs w:val="24"/>
          <w:lang w:eastAsia="zh-CN"/>
        </w:rPr>
        <w:t>- Учебный план МБОУ Киселевской СОШ им. Н.В. Попова на 2024-2025 уч. год;</w:t>
      </w:r>
    </w:p>
    <w:p w:rsidR="00756A14" w:rsidRPr="00756A14" w:rsidRDefault="00756A14" w:rsidP="00756A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6A14" w:rsidRPr="00756A14" w:rsidRDefault="00756A14" w:rsidP="00756A14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A14">
        <w:rPr>
          <w:rFonts w:ascii="Times New Roman" w:eastAsia="Calibri" w:hAnsi="Times New Roman" w:cs="Times New Roman"/>
          <w:bCs/>
          <w:sz w:val="24"/>
          <w:szCs w:val="24"/>
        </w:rPr>
        <w:t>- УМК. Изобразительное искусство. 7 класс. 2023. | Гуров Г.Е., Питерских А.С.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изобразительному искусству ориентирована на </w:t>
      </w:r>
      <w:proofErr w:type="spellStart"/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психовозрастные</w:t>
      </w:r>
      <w:proofErr w:type="spellEnd"/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особенности развития обучающихся 11–15 лет.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Целью изучения изобразительного искусства</w:t>
      </w: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Задачами изобразительного искусства являются: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формирование у обучающихся навыков эстетического видения и преобразования мира;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bookmarkStart w:id="0" w:name="037c86a0-0100-46f4-8a06-fc1394a836a9"/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bookmarkEnd w:id="0"/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proofErr w:type="gramEnd"/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классах</w:t>
      </w:r>
      <w:proofErr w:type="gramEnd"/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или во внеурочной деятельности.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Модуль №1 «Декоративно-прикладное и народное искусство» (5 класс)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Модуль №2 «Живопись, графика, скульптура» (6 класс)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Модуль №3 «Архитектура и дизайн» (7 класс)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56A14" w:rsidRPr="00756A14" w:rsidRDefault="00756A14" w:rsidP="00756A14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756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F151AE" w:rsidRDefault="00F151AE">
      <w:bookmarkStart w:id="1" w:name="_GoBack"/>
      <w:bookmarkEnd w:id="1"/>
    </w:p>
    <w:sectPr w:rsidR="00F1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14"/>
    <w:rsid w:val="00756A14"/>
    <w:rsid w:val="00F1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94AF3-6622-458A-B94E-5A599464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2024-09-06T08:48:00Z</dcterms:created>
  <dcterms:modified xsi:type="dcterms:W3CDTF">2024-09-06T08:49:00Z</dcterms:modified>
</cp:coreProperties>
</file>