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69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E6F69" w:rsidRDefault="00077C86" w:rsidP="00077C86">
      <w:pPr>
        <w:spacing w:before="0" w:beforeAutospacing="0" w:after="160" w:afterAutospacing="0"/>
        <w:ind w:firstLine="567"/>
        <w:jc w:val="both"/>
        <w:rPr>
          <w:rFonts w:eastAsia="Calibri" w:cstheme="minorHAnsi"/>
          <w:sz w:val="24"/>
          <w:szCs w:val="24"/>
          <w:lang w:val="ru-RU"/>
        </w:rPr>
      </w:pPr>
      <w:bookmarkStart w:id="0" w:name="_GoBack"/>
      <w:r w:rsidRPr="00077C86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646545" cy="9138999"/>
            <wp:effectExtent l="0" t="0" r="1905" b="5080"/>
            <wp:docPr id="1" name="Рисунок 1" descr="C:\Users\istiriya\Desktop\Сканы для сайта 24-25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tiriya\Desktop\Сканы для сайта 24-25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138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E6F69" w:rsidRDefault="00CE6F69" w:rsidP="00CE6F69">
      <w:pPr>
        <w:spacing w:before="0" w:beforeAutospacing="0" w:after="160" w:afterAutospacing="0"/>
        <w:ind w:firstLine="567"/>
        <w:jc w:val="both"/>
        <w:rPr>
          <w:rFonts w:eastAsia="Calibri" w:cstheme="minorHAnsi"/>
          <w:sz w:val="24"/>
          <w:szCs w:val="24"/>
          <w:lang w:val="ru-RU"/>
        </w:rPr>
      </w:pPr>
    </w:p>
    <w:p w:rsidR="00CE6F69" w:rsidRPr="00CE6F69" w:rsidRDefault="00CE6F69" w:rsidP="00CE6F69">
      <w:pPr>
        <w:spacing w:before="0" w:beforeAutospacing="0" w:after="160" w:afterAutospacing="0"/>
        <w:ind w:firstLine="567"/>
        <w:jc w:val="center"/>
        <w:rPr>
          <w:rFonts w:eastAsia="Calibri" w:cstheme="minorHAnsi"/>
          <w:b/>
          <w:sz w:val="28"/>
          <w:szCs w:val="28"/>
          <w:lang w:val="ru-RU"/>
        </w:rPr>
      </w:pPr>
      <w:r w:rsidRPr="00CE6F69">
        <w:rPr>
          <w:rFonts w:eastAsia="Calibri" w:cstheme="minorHAnsi"/>
          <w:b/>
          <w:sz w:val="28"/>
          <w:szCs w:val="28"/>
          <w:lang w:val="ru-RU"/>
        </w:rPr>
        <w:lastRenderedPageBreak/>
        <w:t>Пояснительная записка.</w:t>
      </w:r>
    </w:p>
    <w:p w:rsidR="00CE6F69" w:rsidRDefault="00CE6F69" w:rsidP="00CE6F69">
      <w:pPr>
        <w:spacing w:before="0" w:beforeAutospacing="0" w:after="160" w:afterAutospacing="0"/>
        <w:ind w:firstLine="567"/>
        <w:jc w:val="both"/>
        <w:rPr>
          <w:rFonts w:eastAsia="Calibri" w:cstheme="minorHAnsi"/>
          <w:sz w:val="24"/>
          <w:szCs w:val="24"/>
          <w:lang w:val="ru-RU"/>
        </w:rPr>
      </w:pPr>
      <w:r>
        <w:rPr>
          <w:rFonts w:eastAsia="Calibri" w:cstheme="minorHAnsi"/>
          <w:sz w:val="24"/>
          <w:szCs w:val="24"/>
          <w:lang w:val="ru-RU"/>
        </w:rPr>
        <w:t>П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лан </w:t>
      </w:r>
      <w:r w:rsidRPr="00A85712">
        <w:rPr>
          <w:rFonts w:eastAsia="SchoolBookSanPin" w:cstheme="minorHAnsi"/>
          <w:sz w:val="24"/>
          <w:szCs w:val="24"/>
          <w:lang w:val="ru-RU"/>
        </w:rPr>
        <w:t xml:space="preserve">внеурочной деятельности </w:t>
      </w:r>
      <w:r w:rsidR="00612731">
        <w:rPr>
          <w:rFonts w:eastAsia="Calibri" w:cstheme="minorHAnsi"/>
          <w:sz w:val="24"/>
          <w:szCs w:val="24"/>
          <w:lang w:val="ru-RU"/>
        </w:rPr>
        <w:t xml:space="preserve">является </w:t>
      </w:r>
      <w:r>
        <w:rPr>
          <w:rFonts w:eastAsia="SchoolBookSanPin" w:cstheme="minorHAnsi"/>
          <w:sz w:val="24"/>
          <w:szCs w:val="24"/>
          <w:lang w:val="ru-RU"/>
        </w:rPr>
        <w:t xml:space="preserve">обязательной частью основной 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образовательной программы </w:t>
      </w:r>
      <w:r w:rsidR="00612731" w:rsidRPr="00612731">
        <w:rPr>
          <w:rFonts w:eastAsia="Calibri" w:cstheme="minorHAnsi"/>
          <w:sz w:val="24"/>
          <w:szCs w:val="24"/>
          <w:lang w:val="ru-RU"/>
        </w:rPr>
        <w:t>МБОУ Киселевской СОШ им. Н.В. Попова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, разработанной в соответствии с ФГОС </w:t>
      </w:r>
      <w:r>
        <w:rPr>
          <w:rFonts w:eastAsia="Calibri" w:cstheme="minorHAnsi"/>
          <w:sz w:val="24"/>
          <w:szCs w:val="24"/>
          <w:lang w:val="ru-RU"/>
        </w:rPr>
        <w:t>основного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 общего образования, с учетом Федеральной образовательной программ</w:t>
      </w:r>
      <w:r>
        <w:rPr>
          <w:rFonts w:eastAsia="Calibri" w:cstheme="minorHAnsi"/>
          <w:sz w:val="24"/>
          <w:szCs w:val="24"/>
          <w:lang w:val="ru-RU"/>
        </w:rPr>
        <w:t>ы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 </w:t>
      </w:r>
      <w:r>
        <w:rPr>
          <w:rFonts w:eastAsia="Calibri" w:cstheme="minorHAnsi"/>
          <w:sz w:val="24"/>
          <w:szCs w:val="24"/>
          <w:lang w:val="ru-RU"/>
        </w:rPr>
        <w:t>основного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  <w:r>
        <w:rPr>
          <w:rFonts w:eastAsia="SchoolBookSanPin" w:cstheme="minorHAnsi"/>
          <w:sz w:val="24"/>
          <w:szCs w:val="24"/>
          <w:lang w:val="ru-RU"/>
        </w:rPr>
        <w:t xml:space="preserve"> 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Внеурочная деятельность направлена на достижение планируемых результатов освоения основной образовательной программы (личностных, </w:t>
      </w:r>
      <w:proofErr w:type="spellStart"/>
      <w:r w:rsidRPr="00644CFF">
        <w:rPr>
          <w:rFonts w:eastAsia="SchoolBookSanPin" w:cstheme="minorHAnsi"/>
          <w:sz w:val="24"/>
          <w:szCs w:val="24"/>
          <w:lang w:val="ru-RU"/>
        </w:rPr>
        <w:t>метапредметных</w:t>
      </w:r>
      <w:proofErr w:type="spellEnd"/>
      <w:r w:rsidRPr="00644CFF">
        <w:rPr>
          <w:rFonts w:eastAsia="SchoolBookSanPin" w:cstheme="minorHAnsi"/>
          <w:sz w:val="24"/>
          <w:szCs w:val="24"/>
          <w:lang w:val="ru-RU"/>
        </w:rPr>
        <w:t xml:space="preserve"> и предметных) и осуществляется в формах, отличных от урочной.</w:t>
      </w:r>
    </w:p>
    <w:p w:rsidR="00C918F2" w:rsidRDefault="00C918F2" w:rsidP="00CE6F69">
      <w:pPr>
        <w:widowControl w:val="0"/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</w:p>
    <w:p w:rsidR="00CE6F69" w:rsidRPr="00644CFF" w:rsidRDefault="00CE6F69" w:rsidP="00CE6F69">
      <w:pPr>
        <w:widowControl w:val="0"/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 xml:space="preserve">План внеурочной деятельности </w:t>
      </w:r>
      <w:r>
        <w:rPr>
          <w:rFonts w:eastAsia="SchoolBookSanPin" w:cstheme="minorHAnsi"/>
          <w:sz w:val="24"/>
          <w:szCs w:val="24"/>
          <w:lang w:val="ru-RU"/>
        </w:rPr>
        <w:t>включает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 в себя: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1) внеурочную деятельность по учебным предметам образовательной программы;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2) внеурочную деятельность по формированию функциональной грамотности (читательской, математической, естественнонаучной, финансовой) обучающихся);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3) внеурочную деятельность по развитию личности, ее способностей, удовлетворения образовательных потребностей и интере</w:t>
      </w:r>
      <w:r w:rsidR="003A33C0">
        <w:rPr>
          <w:rFonts w:eastAsia="SchoolBookSanPin" w:cstheme="minorHAnsi"/>
          <w:sz w:val="24"/>
          <w:szCs w:val="24"/>
          <w:lang w:val="ru-RU"/>
        </w:rPr>
        <w:t>сов, самореализации обучающихся</w:t>
      </w:r>
      <w:r w:rsidRPr="00644CFF">
        <w:rPr>
          <w:rFonts w:eastAsia="SchoolBookSanPin" w:cstheme="minorHAnsi"/>
          <w:sz w:val="24"/>
          <w:szCs w:val="24"/>
          <w:lang w:val="ru-RU"/>
        </w:rPr>
        <w:t>;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4) внеурочную деятельность, направленную на реализацию комплекса воспитательных мероприятий на уровне обра</w:t>
      </w:r>
      <w:r w:rsidR="003A33C0">
        <w:rPr>
          <w:rFonts w:eastAsia="SchoolBookSanPin" w:cstheme="minorHAnsi"/>
          <w:sz w:val="24"/>
          <w:szCs w:val="24"/>
          <w:lang w:val="ru-RU"/>
        </w:rPr>
        <w:t>зовательной организации, класса</w:t>
      </w:r>
      <w:r w:rsidRPr="00644CFF">
        <w:rPr>
          <w:rFonts w:eastAsia="SchoolBookSanPin" w:cstheme="minorHAnsi"/>
          <w:sz w:val="24"/>
          <w:szCs w:val="24"/>
          <w:lang w:val="ru-RU"/>
        </w:rPr>
        <w:t>;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5) внеурочную деятельность по организации деятельности ученических сообществ;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6) внеурочную деятельность, направленную на организационное об</w:t>
      </w:r>
      <w:r w:rsidR="003A33C0">
        <w:rPr>
          <w:rFonts w:eastAsia="SchoolBookSanPin" w:cstheme="minorHAnsi"/>
          <w:sz w:val="24"/>
          <w:szCs w:val="24"/>
          <w:lang w:val="ru-RU"/>
        </w:rPr>
        <w:t>еспечение учебной деятельности;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7) внеурочную деятельность, направленную на организацию педаг</w:t>
      </w:r>
      <w:r w:rsidR="003A33C0">
        <w:rPr>
          <w:rFonts w:eastAsia="SchoolBookSanPin" w:cstheme="minorHAnsi"/>
          <w:sz w:val="24"/>
          <w:szCs w:val="24"/>
          <w:lang w:val="ru-RU"/>
        </w:rPr>
        <w:t>огической поддержки обучающихся;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8) внеурочную деятельность, направленную на обеспечение благополучия обучающихся в пространстве общеобразовательной организации.</w:t>
      </w:r>
    </w:p>
    <w:p w:rsidR="00CE6F69" w:rsidRDefault="00CE6F69" w:rsidP="00CE6F69">
      <w:pPr>
        <w:widowControl w:val="0"/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Количество часов, выделяемых на внеурочную деятельность, составляет за 5 лет обучения на уровне осн</w:t>
      </w:r>
      <w:r w:rsidR="003A33C0">
        <w:rPr>
          <w:rFonts w:eastAsia="SchoolBookSanPin" w:cstheme="minorHAnsi"/>
          <w:sz w:val="24"/>
          <w:szCs w:val="24"/>
          <w:lang w:val="ru-RU"/>
        </w:rPr>
        <w:t>овного общего образования 1700 часов, в год – 34</w:t>
      </w:r>
      <w:r w:rsidRPr="00644CFF">
        <w:rPr>
          <w:rFonts w:eastAsia="SchoolBookSanPin" w:cstheme="minorHAnsi"/>
          <w:sz w:val="24"/>
          <w:szCs w:val="24"/>
          <w:lang w:val="ru-RU"/>
        </w:rPr>
        <w:t>0 часов.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</w:t>
      </w:r>
      <w:r w:rsidR="003A33C0">
        <w:rPr>
          <w:rFonts w:eastAsia="SchoolBookSanPin" w:cstheme="minorHAnsi"/>
          <w:sz w:val="24"/>
          <w:szCs w:val="24"/>
          <w:lang w:val="ru-RU"/>
        </w:rPr>
        <w:t xml:space="preserve">ися учебного плана, 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10 часов. 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Внеурочная деятельность в каникулярное </w:t>
      </w:r>
      <w:r w:rsidR="003A33C0" w:rsidRPr="00644CFF">
        <w:rPr>
          <w:rFonts w:eastAsia="SchoolBookSanPin" w:cstheme="minorHAnsi"/>
          <w:sz w:val="24"/>
          <w:szCs w:val="24"/>
          <w:lang w:val="ru-RU"/>
        </w:rPr>
        <w:t>врем</w:t>
      </w:r>
      <w:r w:rsidR="003A33C0">
        <w:rPr>
          <w:rFonts w:eastAsia="SchoolBookSanPin" w:cstheme="minorHAnsi"/>
          <w:sz w:val="24"/>
          <w:szCs w:val="24"/>
          <w:lang w:val="ru-RU"/>
        </w:rPr>
        <w:t>я реализовывается в походах, поездках.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 xml:space="preserve">Один час в неделю </w:t>
      </w:r>
      <w:r>
        <w:rPr>
          <w:rFonts w:eastAsia="SchoolBookSanPin" w:cstheme="minorHAnsi"/>
          <w:sz w:val="24"/>
          <w:szCs w:val="24"/>
          <w:lang w:val="ru-RU"/>
        </w:rPr>
        <w:t>отводится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 на внеурочное занятие «Разговоры о важном». 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</w:t>
      </w:r>
      <w:r>
        <w:rPr>
          <w:rFonts w:eastAsia="SchoolBookSanPin" w:cstheme="minorHAnsi"/>
          <w:sz w:val="24"/>
          <w:szCs w:val="24"/>
          <w:lang w:val="ru-RU"/>
        </w:rPr>
        <w:t xml:space="preserve">той природе и великой культуре, 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Основной формат внеурочных занятий «Разговоры о важном» –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CE6F69" w:rsidRPr="00644CFF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 xml:space="preserve">Формы внеурочной деятельности </w:t>
      </w:r>
      <w:r>
        <w:rPr>
          <w:rFonts w:eastAsia="SchoolBookSanPin" w:cstheme="minorHAnsi"/>
          <w:sz w:val="24"/>
          <w:szCs w:val="24"/>
          <w:lang w:val="ru-RU"/>
        </w:rPr>
        <w:t>предусматривают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 активность и самостоятельность обучающи</w:t>
      </w:r>
      <w:r>
        <w:rPr>
          <w:rFonts w:eastAsia="SchoolBookSanPin" w:cstheme="minorHAnsi"/>
          <w:sz w:val="24"/>
          <w:szCs w:val="24"/>
          <w:lang w:val="ru-RU"/>
        </w:rPr>
        <w:t>хся, сочетают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 индивидуальную </w:t>
      </w:r>
      <w:r>
        <w:rPr>
          <w:rFonts w:eastAsia="SchoolBookSanPin" w:cstheme="minorHAnsi"/>
          <w:sz w:val="24"/>
          <w:szCs w:val="24"/>
          <w:lang w:val="ru-RU"/>
        </w:rPr>
        <w:t>и групповую работу; обеспечивают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 гибкий режим занятий (продолжительность, последовательность), переменный состав обучающихся, проектную </w:t>
      </w:r>
      <w:r>
        <w:rPr>
          <w:rFonts w:eastAsia="SchoolBookSanPin" w:cstheme="minorHAnsi"/>
          <w:sz w:val="24"/>
          <w:szCs w:val="24"/>
          <w:lang w:val="ru-RU"/>
        </w:rPr>
        <w:t>и исследовательскую деятельность</w:t>
      </w:r>
      <w:r w:rsidR="003A33C0">
        <w:rPr>
          <w:rFonts w:eastAsia="SchoolBookSanPin" w:cstheme="minorHAnsi"/>
          <w:sz w:val="24"/>
          <w:szCs w:val="24"/>
          <w:lang w:val="ru-RU"/>
        </w:rPr>
        <w:t>, экскурсии,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 походы, деловые игры и другое.</w:t>
      </w:r>
    </w:p>
    <w:p w:rsidR="00CE6F69" w:rsidRDefault="00CE6F69" w:rsidP="00CE6F69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>
        <w:rPr>
          <w:rFonts w:eastAsia="SchoolBookSanPin" w:cstheme="minorHAnsi"/>
          <w:sz w:val="24"/>
          <w:szCs w:val="24"/>
          <w:lang w:val="ru-RU"/>
        </w:rPr>
        <w:t xml:space="preserve">Из </w:t>
      </w:r>
      <w:r w:rsidRPr="00644CFF">
        <w:rPr>
          <w:rFonts w:eastAsia="SchoolBookSanPin" w:cstheme="minorHAnsi"/>
          <w:sz w:val="24"/>
          <w:szCs w:val="24"/>
          <w:lang w:val="ru-RU"/>
        </w:rPr>
        <w:t>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CE6F69" w:rsidRDefault="00CE6F69" w:rsidP="003A33C0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CE6F69" w:rsidRPr="00644CFF" w:rsidRDefault="00CE6F69" w:rsidP="00CE6F69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644CFF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План внеурочной деятельности ООО </w:t>
      </w:r>
    </w:p>
    <w:p w:rsidR="00CE6F69" w:rsidRPr="00644CFF" w:rsidRDefault="00CE6F69" w:rsidP="00CE6F69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644CFF">
        <w:rPr>
          <w:rFonts w:cstheme="minorHAnsi"/>
          <w:b/>
          <w:bCs/>
          <w:color w:val="000000"/>
          <w:sz w:val="24"/>
          <w:szCs w:val="24"/>
          <w:lang w:val="ru-RU"/>
        </w:rPr>
        <w:t>по ФОП</w:t>
      </w:r>
      <w:r w:rsidRPr="00644CFF">
        <w:rPr>
          <w:rFonts w:cstheme="minorHAnsi"/>
          <w:b/>
          <w:bCs/>
          <w:color w:val="000000"/>
          <w:sz w:val="24"/>
          <w:szCs w:val="24"/>
        </w:rPr>
        <w:t> </w:t>
      </w:r>
      <w:r w:rsidR="00F67BA7">
        <w:rPr>
          <w:rFonts w:cstheme="minorHAnsi"/>
          <w:b/>
          <w:bCs/>
          <w:color w:val="000000"/>
          <w:sz w:val="24"/>
          <w:szCs w:val="24"/>
          <w:lang w:val="ru-RU"/>
        </w:rPr>
        <w:t>на 2024/25</w:t>
      </w:r>
      <w:r w:rsidRPr="00644CFF">
        <w:rPr>
          <w:rFonts w:cstheme="minorHAnsi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6"/>
        <w:gridCol w:w="1969"/>
        <w:gridCol w:w="1862"/>
        <w:gridCol w:w="480"/>
        <w:gridCol w:w="480"/>
        <w:gridCol w:w="480"/>
        <w:gridCol w:w="480"/>
        <w:gridCol w:w="480"/>
      </w:tblGrid>
      <w:tr w:rsidR="00CE6F69" w:rsidRPr="00A836A4" w:rsidTr="005B645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9" w:rsidRPr="00A836A4" w:rsidRDefault="00CE6F69" w:rsidP="005B6459">
            <w:pPr>
              <w:rPr>
                <w:rFonts w:cstheme="minorHAnsi"/>
                <w:color w:val="000000"/>
              </w:rPr>
            </w:pP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Направление</w:t>
            </w:r>
            <w:proofErr w:type="spellEnd"/>
            <w:r w:rsidRPr="00A836A4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внеурочной</w:t>
            </w:r>
            <w:proofErr w:type="spellEnd"/>
            <w:r w:rsidRPr="00A836A4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деятельности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9" w:rsidRPr="00A836A4" w:rsidRDefault="00CE6F69" w:rsidP="005B6459">
            <w:pPr>
              <w:rPr>
                <w:rFonts w:cstheme="minorHAnsi"/>
                <w:color w:val="000000"/>
              </w:rPr>
            </w:pP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Программа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9" w:rsidRPr="00A836A4" w:rsidRDefault="00CE6F69" w:rsidP="005B6459">
            <w:pPr>
              <w:rPr>
                <w:rFonts w:cstheme="minorHAnsi"/>
                <w:color w:val="000000"/>
              </w:rPr>
            </w:pP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Форма</w:t>
            </w:r>
            <w:proofErr w:type="spellEnd"/>
            <w:r w:rsidRPr="00A836A4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организации</w:t>
            </w:r>
            <w:proofErr w:type="spellEnd"/>
            <w:r w:rsidRPr="00A836A4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внеурочной</w:t>
            </w:r>
            <w:proofErr w:type="spellEnd"/>
            <w:r w:rsidRPr="00A836A4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деятельности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9" w:rsidRPr="00A836A4" w:rsidRDefault="00CE6F69" w:rsidP="005B6459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Классы</w:t>
            </w:r>
            <w:proofErr w:type="spellEnd"/>
            <w:r w:rsidRPr="00A836A4">
              <w:rPr>
                <w:rFonts w:cstheme="minorHAnsi"/>
                <w:b/>
                <w:bCs/>
                <w:color w:val="000000"/>
              </w:rPr>
              <w:t>/</w:t>
            </w: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часы</w:t>
            </w:r>
            <w:proofErr w:type="spellEnd"/>
          </w:p>
        </w:tc>
      </w:tr>
      <w:tr w:rsidR="00CE6F69" w:rsidRPr="00A836A4" w:rsidTr="005B645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9" w:rsidRPr="00A836A4" w:rsidRDefault="00CE6F69" w:rsidP="005B6459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9" w:rsidRPr="00A836A4" w:rsidRDefault="00CE6F69" w:rsidP="005B6459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9" w:rsidRPr="00A836A4" w:rsidRDefault="00CE6F69" w:rsidP="005B6459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9" w:rsidRPr="00A836A4" w:rsidRDefault="00CE6F69" w:rsidP="005B6459">
            <w:pPr>
              <w:jc w:val="center"/>
              <w:rPr>
                <w:rFonts w:cstheme="minorHAnsi"/>
                <w:color w:val="000000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9" w:rsidRPr="00A836A4" w:rsidRDefault="00CE6F69" w:rsidP="005B6459">
            <w:pPr>
              <w:jc w:val="center"/>
              <w:rPr>
                <w:rFonts w:cstheme="minorHAnsi"/>
                <w:color w:val="000000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9" w:rsidRPr="00A836A4" w:rsidRDefault="00CE6F69" w:rsidP="005B6459">
            <w:pPr>
              <w:jc w:val="center"/>
              <w:rPr>
                <w:rFonts w:cstheme="minorHAnsi"/>
                <w:color w:val="000000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9" w:rsidRPr="00A836A4" w:rsidRDefault="00CE6F69" w:rsidP="005B6459">
            <w:pPr>
              <w:jc w:val="center"/>
              <w:rPr>
                <w:rFonts w:cstheme="minorHAnsi"/>
                <w:color w:val="000000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69" w:rsidRPr="00A836A4" w:rsidRDefault="00CE6F69" w:rsidP="005B6459">
            <w:pPr>
              <w:rPr>
                <w:rFonts w:cstheme="minorHAnsi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9</w:t>
            </w:r>
          </w:p>
        </w:tc>
      </w:tr>
      <w:tr w:rsidR="00F67BA7" w:rsidRPr="00A836A4" w:rsidTr="003D50E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5B6459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5B6459">
            <w:pPr>
              <w:rPr>
                <w:rFonts w:cstheme="minorHAnsi"/>
                <w:color w:val="000000"/>
              </w:rPr>
            </w:pPr>
            <w:r w:rsidRPr="00A836A4">
              <w:rPr>
                <w:rFonts w:cstheme="minorHAnsi"/>
                <w:color w:val="000000"/>
              </w:rPr>
              <w:t>«</w:t>
            </w:r>
            <w:proofErr w:type="spellStart"/>
            <w:r w:rsidRPr="00A836A4">
              <w:rPr>
                <w:rFonts w:cstheme="minorHAnsi"/>
                <w:color w:val="000000"/>
              </w:rPr>
              <w:t>Разговоры</w:t>
            </w:r>
            <w:proofErr w:type="spellEnd"/>
            <w:r w:rsidRPr="00A836A4">
              <w:rPr>
                <w:rFonts w:cstheme="minorHAnsi"/>
                <w:color w:val="000000"/>
              </w:rPr>
              <w:t xml:space="preserve"> о </w:t>
            </w:r>
            <w:proofErr w:type="spellStart"/>
            <w:r w:rsidRPr="00A836A4">
              <w:rPr>
                <w:rFonts w:cstheme="minorHAnsi"/>
                <w:color w:val="000000"/>
              </w:rPr>
              <w:t>важном</w:t>
            </w:r>
            <w:proofErr w:type="spellEnd"/>
            <w:r w:rsidRPr="00A836A4">
              <w:rPr>
                <w:rFonts w:cstheme="minorHAnsi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5B6459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Разговор или беседа с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5B6459">
            <w:pPr>
              <w:jc w:val="center"/>
              <w:rPr>
                <w:rFonts w:cstheme="minorHAnsi"/>
                <w:color w:val="000000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5B6459">
            <w:pPr>
              <w:jc w:val="center"/>
              <w:rPr>
                <w:rFonts w:cstheme="minorHAnsi"/>
                <w:color w:val="000000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5B6459">
            <w:pPr>
              <w:jc w:val="center"/>
              <w:rPr>
                <w:rFonts w:cstheme="minorHAnsi"/>
                <w:color w:val="000000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5B6459">
            <w:pPr>
              <w:jc w:val="center"/>
              <w:rPr>
                <w:rFonts w:cstheme="minorHAnsi"/>
                <w:color w:val="000000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5B6459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</w:tr>
      <w:tr w:rsidR="00F67BA7" w:rsidRPr="00A836A4" w:rsidTr="00F35CE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r w:rsidRPr="00A836A4">
              <w:rPr>
                <w:lang w:eastAsia="ar-SA"/>
              </w:rPr>
              <w:t xml:space="preserve"> «</w:t>
            </w:r>
            <w:proofErr w:type="spellStart"/>
            <w:r w:rsidRPr="00A836A4">
              <w:rPr>
                <w:lang w:eastAsia="ar-SA"/>
              </w:rPr>
              <w:t>Безопасное</w:t>
            </w:r>
            <w:proofErr w:type="spellEnd"/>
            <w:r w:rsidRPr="00A836A4">
              <w:rPr>
                <w:lang w:eastAsia="ar-SA"/>
              </w:rPr>
              <w:t xml:space="preserve"> </w:t>
            </w:r>
            <w:proofErr w:type="spellStart"/>
            <w:r w:rsidRPr="00A836A4">
              <w:rPr>
                <w:lang w:eastAsia="ar-SA"/>
              </w:rPr>
              <w:t>взросление</w:t>
            </w:r>
            <w:proofErr w:type="spellEnd"/>
            <w:r w:rsidRPr="00A836A4">
              <w:rPr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r w:rsidRPr="00A836A4">
              <w:rPr>
                <w:rFonts w:cstheme="minorHAnsi"/>
                <w:color w:val="000000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</w:tr>
      <w:tr w:rsidR="00F67BA7" w:rsidRPr="00A836A4" w:rsidTr="00F35CE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suppressAutoHyphens/>
              <w:snapToGrid w:val="0"/>
              <w:rPr>
                <w:lang w:eastAsia="ar-SA"/>
              </w:rPr>
            </w:pPr>
            <w:r w:rsidRPr="00A836A4">
              <w:rPr>
                <w:lang w:eastAsia="ar-SA"/>
              </w:rPr>
              <w:t>«</w:t>
            </w:r>
            <w:proofErr w:type="spellStart"/>
            <w:r w:rsidRPr="00A836A4">
              <w:rPr>
                <w:lang w:eastAsia="ar-SA"/>
              </w:rPr>
              <w:t>Семьеведение</w:t>
            </w:r>
            <w:proofErr w:type="spellEnd"/>
            <w:r w:rsidRPr="00A836A4">
              <w:rPr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r w:rsidRPr="00A836A4">
              <w:rPr>
                <w:rFonts w:cstheme="minorHAnsi"/>
                <w:color w:val="000000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</w:tr>
      <w:tr w:rsidR="00F67BA7" w:rsidRPr="00A836A4" w:rsidTr="005B6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«Что? Где? Когда?»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–</w:t>
            </w:r>
          </w:p>
        </w:tc>
      </w:tr>
      <w:tr w:rsidR="00F67BA7" w:rsidRPr="00A836A4" w:rsidTr="005B6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Внеурочная деятельность по формированию функциональной грамотности (читательской, математической, естественно-научной, финансовой)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«</w:t>
            </w:r>
            <w:proofErr w:type="spellStart"/>
            <w:r w:rsidRPr="00A836A4">
              <w:rPr>
                <w:rFonts w:cstheme="minorHAnsi"/>
                <w:color w:val="000000"/>
              </w:rPr>
              <w:t>Основы</w:t>
            </w:r>
            <w:proofErr w:type="spellEnd"/>
            <w:r w:rsidRPr="00A836A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color w:val="000000"/>
              </w:rPr>
              <w:t>функциональной</w:t>
            </w:r>
            <w:proofErr w:type="spellEnd"/>
            <w:r w:rsidRPr="00A836A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color w:val="000000"/>
              </w:rPr>
              <w:t>грамотности</w:t>
            </w:r>
            <w:proofErr w:type="spellEnd"/>
            <w:r w:rsidRPr="00A836A4">
              <w:rPr>
                <w:rFonts w:cstheme="minorHAnsi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A836A4" w:rsidP="00F67BA7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 -</w:t>
            </w:r>
          </w:p>
        </w:tc>
      </w:tr>
      <w:tr w:rsidR="00F67BA7" w:rsidRPr="00A836A4" w:rsidTr="005B645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«</w:t>
            </w:r>
            <w:proofErr w:type="spellStart"/>
            <w:r w:rsidRPr="00A836A4">
              <w:rPr>
                <w:rFonts w:cstheme="minorHAnsi"/>
                <w:color w:val="000000"/>
              </w:rPr>
              <w:t>Билет</w:t>
            </w:r>
            <w:proofErr w:type="spellEnd"/>
            <w:r w:rsidRPr="00A836A4">
              <w:rPr>
                <w:rFonts w:cstheme="minorHAnsi"/>
                <w:color w:val="000000"/>
              </w:rPr>
              <w:t xml:space="preserve"> в </w:t>
            </w:r>
            <w:proofErr w:type="spellStart"/>
            <w:r w:rsidRPr="00A836A4">
              <w:rPr>
                <w:rFonts w:cstheme="minorHAnsi"/>
                <w:color w:val="000000"/>
              </w:rPr>
              <w:t>будущее</w:t>
            </w:r>
            <w:proofErr w:type="spellEnd"/>
            <w:r w:rsidRPr="00A836A4">
              <w:rPr>
                <w:rFonts w:cstheme="minorHAnsi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 –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</w:tr>
      <w:tr w:rsidR="00F67BA7" w:rsidRPr="00A836A4" w:rsidTr="005B645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«</w:t>
            </w:r>
            <w:proofErr w:type="spellStart"/>
            <w:r w:rsidRPr="00A836A4">
              <w:rPr>
                <w:rFonts w:cstheme="minorHAnsi"/>
                <w:color w:val="000000"/>
              </w:rPr>
              <w:t>Мир</w:t>
            </w:r>
            <w:proofErr w:type="spellEnd"/>
            <w:r w:rsidRPr="00A836A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color w:val="000000"/>
              </w:rPr>
              <w:t>профессий</w:t>
            </w:r>
            <w:proofErr w:type="spellEnd"/>
            <w:r w:rsidRPr="00A836A4">
              <w:rPr>
                <w:rFonts w:cstheme="minorHAnsi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 –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 –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 –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 – </w:t>
            </w:r>
          </w:p>
        </w:tc>
      </w:tr>
      <w:tr w:rsidR="00F67BA7" w:rsidRPr="00A836A4" w:rsidTr="005B645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«История родного края. Школа – общий дом»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</w:tr>
      <w:tr w:rsidR="00F67BA7" w:rsidRPr="00A836A4" w:rsidTr="005B645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«Здоровый образ жизни –это здорово!»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</w:rPr>
              <w:t> </w:t>
            </w: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</w:tr>
      <w:tr w:rsidR="00F67BA7" w:rsidRPr="00A836A4" w:rsidTr="005B6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«Движение первых. Ювента»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lang w:val="ru-RU"/>
              </w:rPr>
              <w:t>1</w:t>
            </w:r>
          </w:p>
        </w:tc>
      </w:tr>
      <w:tr w:rsidR="00F67BA7" w:rsidRPr="00A836A4" w:rsidTr="005B645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Внеурочная деятельность, направленная</w:t>
            </w:r>
            <w:r w:rsidRPr="00A836A4">
              <w:rPr>
                <w:rFonts w:cstheme="minorHAnsi"/>
                <w:color w:val="000000"/>
              </w:rPr>
              <w:t> </w:t>
            </w:r>
            <w:r w:rsidRPr="00A836A4">
              <w:rPr>
                <w:rFonts w:cstheme="minorHAnsi"/>
                <w:color w:val="000000"/>
                <w:lang w:val="ru-RU"/>
              </w:rPr>
              <w:t>на организационное обеспечение учебной деятельности</w:t>
            </w:r>
            <w:r w:rsidRPr="00A836A4">
              <w:rPr>
                <w:rFonts w:cstheme="minorHAnsi"/>
                <w:lang w:val="ru-RU"/>
              </w:rPr>
              <w:br/>
            </w:r>
            <w:r w:rsidRPr="00A836A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«Знания – основа успеха»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lang w:val="ru-RU"/>
              </w:rPr>
              <w:t>1</w:t>
            </w:r>
          </w:p>
        </w:tc>
      </w:tr>
      <w:tr w:rsidR="00F67BA7" w:rsidRPr="00A836A4" w:rsidTr="005B6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Внеурочная деятельность, направленная на организацию педагогической поддержки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«</w:t>
            </w:r>
            <w:r w:rsidRPr="00A836A4">
              <w:rPr>
                <w:rFonts w:cstheme="minorHAnsi"/>
                <w:color w:val="000000"/>
                <w:lang w:val="ru-RU"/>
              </w:rPr>
              <w:t>Я- разносторонняя личность</w:t>
            </w:r>
            <w:r w:rsidRPr="00A836A4">
              <w:rPr>
                <w:rFonts w:cstheme="minorHAnsi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proofErr w:type="spellStart"/>
            <w:r w:rsidRPr="00A836A4">
              <w:rPr>
                <w:rFonts w:cstheme="minorHAnsi"/>
                <w:color w:val="000000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</w:tr>
      <w:tr w:rsidR="00F67BA7" w:rsidRPr="00A836A4" w:rsidTr="005B6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Внеурочная деятельность,</w:t>
            </w:r>
            <w:r w:rsidRPr="00A836A4">
              <w:rPr>
                <w:rFonts w:cstheme="minorHAnsi"/>
                <w:color w:val="000000"/>
              </w:rPr>
              <w:t> </w:t>
            </w:r>
            <w:r w:rsidRPr="00A836A4">
              <w:rPr>
                <w:rFonts w:cstheme="minorHAnsi"/>
                <w:color w:val="000000"/>
                <w:lang w:val="ru-RU"/>
              </w:rPr>
              <w:t>направленная</w:t>
            </w:r>
            <w:r w:rsidRPr="00A836A4">
              <w:rPr>
                <w:rFonts w:cstheme="minorHAnsi"/>
                <w:color w:val="000000"/>
              </w:rPr>
              <w:t> </w:t>
            </w:r>
            <w:r w:rsidRPr="00A836A4">
              <w:rPr>
                <w:rFonts w:cstheme="minorHAnsi"/>
                <w:color w:val="000000"/>
                <w:lang w:val="ru-RU"/>
              </w:rPr>
              <w:t>на обеспечение благополучия обучающихся в пространстве общеобразовательной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«</w:t>
            </w:r>
            <w:r w:rsidRPr="00A836A4">
              <w:rPr>
                <w:rFonts w:cstheme="minorHAnsi"/>
                <w:color w:val="000000"/>
                <w:lang w:val="ru-RU"/>
              </w:rPr>
              <w:t>Школа безопасности</w:t>
            </w:r>
            <w:r w:rsidRPr="00A836A4">
              <w:rPr>
                <w:rFonts w:cstheme="minorHAnsi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color w:val="000000"/>
              </w:rPr>
              <w:t>1</w:t>
            </w:r>
          </w:p>
        </w:tc>
      </w:tr>
      <w:tr w:rsidR="00F67BA7" w:rsidRPr="00A836A4" w:rsidTr="005B645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Недельный</w:t>
            </w:r>
            <w:proofErr w:type="spellEnd"/>
            <w:r w:rsidRPr="00A836A4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объем</w:t>
            </w:r>
            <w:proofErr w:type="spellEnd"/>
            <w:r w:rsidRPr="00A836A4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внеурочной</w:t>
            </w:r>
            <w:proofErr w:type="spellEnd"/>
            <w:r w:rsidRPr="00A836A4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10</w:t>
            </w:r>
          </w:p>
        </w:tc>
      </w:tr>
      <w:tr w:rsidR="00F67BA7" w:rsidRPr="00A836A4" w:rsidTr="005B645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  <w:lang w:val="ru-RU"/>
              </w:rPr>
            </w:pPr>
            <w:r w:rsidRPr="00A836A4">
              <w:rPr>
                <w:rFonts w:cstheme="minorHAnsi"/>
                <w:b/>
                <w:bCs/>
                <w:color w:val="000000"/>
                <w:lang w:val="ru-RU"/>
              </w:rPr>
              <w:t>Объем внеурочной деятельности за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340</w:t>
            </w:r>
          </w:p>
        </w:tc>
      </w:tr>
      <w:tr w:rsidR="00F67BA7" w:rsidRPr="00A836A4" w:rsidTr="005B645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Общий</w:t>
            </w:r>
            <w:proofErr w:type="spellEnd"/>
            <w:r w:rsidRPr="00A836A4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объем</w:t>
            </w:r>
            <w:proofErr w:type="spellEnd"/>
            <w:r w:rsidRPr="00A836A4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внеурочной</w:t>
            </w:r>
            <w:proofErr w:type="spellEnd"/>
            <w:r w:rsidRPr="00A836A4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836A4">
              <w:rPr>
                <w:rFonts w:cstheme="minorHAnsi"/>
                <w:b/>
                <w:bCs/>
                <w:color w:val="000000"/>
              </w:rPr>
              <w:t>деятельности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A7" w:rsidRPr="00A836A4" w:rsidRDefault="00F67BA7" w:rsidP="00F67BA7">
            <w:pPr>
              <w:rPr>
                <w:rFonts w:cstheme="minorHAnsi"/>
              </w:rPr>
            </w:pPr>
            <w:r w:rsidRPr="00A836A4">
              <w:rPr>
                <w:rFonts w:cstheme="minorHAnsi"/>
                <w:b/>
                <w:bCs/>
                <w:color w:val="000000"/>
              </w:rPr>
              <w:t>1700</w:t>
            </w:r>
          </w:p>
        </w:tc>
      </w:tr>
    </w:tbl>
    <w:p w:rsidR="000F5292" w:rsidRDefault="000F5292" w:rsidP="00CE6F69">
      <w:pPr>
        <w:rPr>
          <w:lang w:val="ru-RU"/>
        </w:rPr>
      </w:pPr>
    </w:p>
    <w:p w:rsidR="00022619" w:rsidRPr="00CC4418" w:rsidRDefault="00CC4418" w:rsidP="00CE6F69">
      <w:pPr>
        <w:rPr>
          <w:b/>
          <w:lang w:val="ru-RU"/>
        </w:rPr>
      </w:pPr>
      <w:r w:rsidRPr="00CC4418">
        <w:rPr>
          <w:b/>
          <w:lang w:val="ru-RU"/>
        </w:rPr>
        <w:t>Распределение часов внеурочной деятельности на уровне ос</w:t>
      </w:r>
      <w:r w:rsidR="00F67BA7">
        <w:rPr>
          <w:b/>
          <w:lang w:val="ru-RU"/>
        </w:rPr>
        <w:t xml:space="preserve">новного общего </w:t>
      </w:r>
      <w:proofErr w:type="gramStart"/>
      <w:r w:rsidR="00F67BA7">
        <w:rPr>
          <w:b/>
          <w:lang w:val="ru-RU"/>
        </w:rPr>
        <w:t>образования  2024</w:t>
      </w:r>
      <w:proofErr w:type="gramEnd"/>
      <w:r w:rsidR="00F67BA7">
        <w:rPr>
          <w:b/>
          <w:lang w:val="ru-RU"/>
        </w:rPr>
        <w:t>-2025</w:t>
      </w:r>
      <w:r w:rsidRPr="00CC4418">
        <w:rPr>
          <w:b/>
          <w:lang w:val="ru-RU"/>
        </w:rPr>
        <w:t xml:space="preserve"> </w:t>
      </w:r>
      <w:proofErr w:type="spellStart"/>
      <w:r w:rsidRPr="00CC4418">
        <w:rPr>
          <w:b/>
          <w:lang w:val="ru-RU"/>
        </w:rPr>
        <w:t>уч.г</w:t>
      </w:r>
      <w:proofErr w:type="spellEnd"/>
      <w:r w:rsidRPr="00CC4418">
        <w:rPr>
          <w:b/>
          <w:lang w:val="ru-RU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534"/>
        <w:gridCol w:w="1983"/>
        <w:gridCol w:w="2052"/>
        <w:gridCol w:w="2215"/>
      </w:tblGrid>
      <w:tr w:rsidR="00022619" w:rsidRPr="00022619" w:rsidTr="000F5292">
        <w:tc>
          <w:tcPr>
            <w:tcW w:w="81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№п/п</w:t>
            </w:r>
          </w:p>
        </w:tc>
        <w:tc>
          <w:tcPr>
            <w:tcW w:w="3534" w:type="dxa"/>
            <w:shd w:val="clear" w:color="auto" w:fill="auto"/>
          </w:tcPr>
          <w:p w:rsidR="00022619" w:rsidRPr="00022619" w:rsidRDefault="000F5292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proofErr w:type="spellStart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022619" w:rsidRPr="00022619" w:rsidRDefault="000F5292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F5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Название</w:t>
            </w:r>
          </w:p>
        </w:tc>
        <w:tc>
          <w:tcPr>
            <w:tcW w:w="2052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Класс</w:t>
            </w:r>
          </w:p>
        </w:tc>
        <w:tc>
          <w:tcPr>
            <w:tcW w:w="2215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Количество занятий</w:t>
            </w:r>
          </w:p>
        </w:tc>
      </w:tr>
      <w:tr w:rsidR="00022619" w:rsidRPr="00022619" w:rsidTr="000F5292">
        <w:tc>
          <w:tcPr>
            <w:tcW w:w="81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A836A4" w:rsidRDefault="00022619" w:rsidP="0002261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36A4">
              <w:rPr>
                <w:rFonts w:cstheme="minorHAnsi"/>
                <w:color w:val="000000"/>
                <w:sz w:val="24"/>
                <w:szCs w:val="24"/>
                <w:lang w:val="ru-RU"/>
              </w:rPr>
              <w:t>«Разговоры о важном»</w:t>
            </w:r>
          </w:p>
          <w:p w:rsidR="00F67BA7" w:rsidRPr="00A836A4" w:rsidRDefault="00F67BA7" w:rsidP="00F67BA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36A4">
              <w:rPr>
                <w:rFonts w:cstheme="minorHAnsi"/>
                <w:color w:val="000000"/>
                <w:sz w:val="24"/>
                <w:szCs w:val="24"/>
                <w:lang w:val="ru-RU"/>
              </w:rPr>
              <w:t>«Безопасное взросление»</w:t>
            </w:r>
          </w:p>
          <w:p w:rsidR="00F67BA7" w:rsidRPr="00644CFF" w:rsidRDefault="00F67BA7" w:rsidP="00F67BA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67BA7">
              <w:rPr>
                <w:rFonts w:cstheme="minorHAnsi"/>
                <w:color w:val="000000"/>
                <w:sz w:val="24"/>
                <w:szCs w:val="24"/>
              </w:rPr>
              <w:t>«</w:t>
            </w:r>
            <w:proofErr w:type="spellStart"/>
            <w:r w:rsidRPr="00F67BA7">
              <w:rPr>
                <w:rFonts w:cstheme="minorHAnsi"/>
                <w:color w:val="000000"/>
                <w:sz w:val="24"/>
                <w:szCs w:val="24"/>
              </w:rPr>
              <w:t>Семьеведение</w:t>
            </w:r>
            <w:proofErr w:type="spellEnd"/>
            <w:r w:rsidRPr="00F67BA7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52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5- 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9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F67BA7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F67BA7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9 класс</w:t>
            </w:r>
          </w:p>
          <w:p w:rsidR="00F67BA7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F67BA7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F67BA7" w:rsidRPr="00022619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9 класс</w:t>
            </w:r>
          </w:p>
        </w:tc>
        <w:tc>
          <w:tcPr>
            <w:tcW w:w="2215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F67BA7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F67BA7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F67BA7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F67BA7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F67BA7" w:rsidRPr="00022619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022619" w:rsidRPr="00022619" w:rsidTr="000F5292">
        <w:tc>
          <w:tcPr>
            <w:tcW w:w="81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983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52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022619" w:rsidRPr="00022619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-4</w:t>
            </w:r>
          </w:p>
        </w:tc>
      </w:tr>
      <w:tr w:rsidR="00022619" w:rsidRPr="00022619" w:rsidTr="000F5292">
        <w:tc>
          <w:tcPr>
            <w:tcW w:w="81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«Что? Где? Когда?»</w:t>
            </w:r>
          </w:p>
        </w:tc>
        <w:tc>
          <w:tcPr>
            <w:tcW w:w="2052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5-8 классы</w:t>
            </w:r>
          </w:p>
        </w:tc>
        <w:tc>
          <w:tcPr>
            <w:tcW w:w="2215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022619" w:rsidRPr="00022619" w:rsidTr="000F5292">
        <w:tc>
          <w:tcPr>
            <w:tcW w:w="81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983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52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-1</w:t>
            </w:r>
          </w:p>
        </w:tc>
      </w:tr>
      <w:tr w:rsidR="00022619" w:rsidRPr="00022619" w:rsidTr="000F5292">
        <w:tc>
          <w:tcPr>
            <w:tcW w:w="814" w:type="dxa"/>
            <w:shd w:val="clear" w:color="auto" w:fill="auto"/>
          </w:tcPr>
          <w:p w:rsidR="00022619" w:rsidRPr="00022619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 (читательской, математической, естественно-научной, финансовой)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sz w:val="24"/>
                <w:szCs w:val="24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</w:rPr>
              <w:t>«</w:t>
            </w:r>
            <w:proofErr w:type="spellStart"/>
            <w:r w:rsidRPr="00644CFF">
              <w:rPr>
                <w:rFonts w:cstheme="minorHAnsi"/>
                <w:color w:val="000000"/>
                <w:sz w:val="24"/>
                <w:szCs w:val="24"/>
              </w:rPr>
              <w:t>Основы</w:t>
            </w:r>
            <w:proofErr w:type="spellEnd"/>
            <w:r w:rsidRPr="00644CF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FF">
              <w:rPr>
                <w:rFonts w:cstheme="minorHAnsi"/>
                <w:color w:val="000000"/>
                <w:sz w:val="24"/>
                <w:szCs w:val="24"/>
              </w:rPr>
              <w:t>функциональной</w:t>
            </w:r>
            <w:proofErr w:type="spellEnd"/>
            <w:r w:rsidRPr="00644CF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FF">
              <w:rPr>
                <w:rFonts w:cstheme="minorHAnsi"/>
                <w:color w:val="000000"/>
                <w:sz w:val="24"/>
                <w:szCs w:val="24"/>
              </w:rPr>
              <w:t>грамотности</w:t>
            </w:r>
            <w:proofErr w:type="spellEnd"/>
            <w:r w:rsidRPr="00644CFF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52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5-8 классы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2215" w:type="dxa"/>
            <w:shd w:val="clear" w:color="auto" w:fill="auto"/>
          </w:tcPr>
          <w:p w:rsidR="00022619" w:rsidRPr="00022619" w:rsidRDefault="000F5292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022619" w:rsidRPr="00022619" w:rsidTr="000F5292">
        <w:tc>
          <w:tcPr>
            <w:tcW w:w="81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983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52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</w:t>
            </w:r>
            <w:r w:rsidR="000F5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1</w:t>
            </w:r>
          </w:p>
        </w:tc>
      </w:tr>
      <w:tr w:rsidR="00022619" w:rsidRPr="00022619" w:rsidTr="000F5292">
        <w:tc>
          <w:tcPr>
            <w:tcW w:w="814" w:type="dxa"/>
            <w:shd w:val="clear" w:color="auto" w:fill="auto"/>
          </w:tcPr>
          <w:p w:rsidR="00022619" w:rsidRPr="00022619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sz w:val="24"/>
                <w:szCs w:val="24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</w:rPr>
              <w:t>«</w:t>
            </w:r>
            <w:proofErr w:type="spellStart"/>
            <w:r w:rsidRPr="00644CFF">
              <w:rPr>
                <w:rFonts w:cstheme="minorHAnsi"/>
                <w:color w:val="000000"/>
                <w:sz w:val="24"/>
                <w:szCs w:val="24"/>
              </w:rPr>
              <w:t>Билет</w:t>
            </w:r>
            <w:proofErr w:type="spellEnd"/>
            <w:r w:rsidRPr="00644CFF">
              <w:rPr>
                <w:rFonts w:cstheme="minorHAnsi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44CFF">
              <w:rPr>
                <w:rFonts w:cstheme="minorHAnsi"/>
                <w:color w:val="000000"/>
                <w:sz w:val="24"/>
                <w:szCs w:val="24"/>
              </w:rPr>
              <w:t>будущее</w:t>
            </w:r>
            <w:proofErr w:type="spellEnd"/>
            <w:r w:rsidRPr="00644CFF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52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6- 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9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</w:tc>
        <w:tc>
          <w:tcPr>
            <w:tcW w:w="2215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2</w:t>
            </w:r>
          </w:p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022619" w:rsidRPr="00022619" w:rsidTr="000F5292">
        <w:tc>
          <w:tcPr>
            <w:tcW w:w="81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983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52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-2</w:t>
            </w:r>
          </w:p>
        </w:tc>
      </w:tr>
      <w:tr w:rsidR="00022619" w:rsidRPr="00022619" w:rsidTr="000F5292">
        <w:tc>
          <w:tcPr>
            <w:tcW w:w="814" w:type="dxa"/>
            <w:shd w:val="clear" w:color="auto" w:fill="auto"/>
          </w:tcPr>
          <w:p w:rsidR="00022619" w:rsidRPr="00022619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sz w:val="24"/>
                <w:szCs w:val="24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</w:rPr>
              <w:t>«</w:t>
            </w:r>
            <w:proofErr w:type="spellStart"/>
            <w:r w:rsidRPr="00644CFF">
              <w:rPr>
                <w:rFonts w:cstheme="minorHAnsi"/>
                <w:color w:val="000000"/>
                <w:sz w:val="24"/>
                <w:szCs w:val="24"/>
              </w:rPr>
              <w:t>Мир</w:t>
            </w:r>
            <w:proofErr w:type="spellEnd"/>
            <w:r w:rsidRPr="00644CF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CFF">
              <w:rPr>
                <w:rFonts w:cstheme="minorHAnsi"/>
                <w:color w:val="000000"/>
                <w:sz w:val="24"/>
                <w:szCs w:val="24"/>
              </w:rPr>
              <w:t>профессий</w:t>
            </w:r>
            <w:proofErr w:type="spellEnd"/>
            <w:r w:rsidRPr="00644CFF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52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5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</w:p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022619" w:rsidRPr="00022619" w:rsidTr="000F5292">
        <w:tc>
          <w:tcPr>
            <w:tcW w:w="81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983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52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-4</w:t>
            </w:r>
          </w:p>
        </w:tc>
      </w:tr>
      <w:tr w:rsidR="00022619" w:rsidRPr="00022619" w:rsidTr="000F5292">
        <w:tc>
          <w:tcPr>
            <w:tcW w:w="814" w:type="dxa"/>
            <w:vMerge w:val="restart"/>
            <w:shd w:val="clear" w:color="auto" w:fill="auto"/>
          </w:tcPr>
          <w:p w:rsidR="00022619" w:rsidRPr="00022619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35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A15DB"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История родного края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 Школа – общий дом</w:t>
            </w: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052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5-9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</w:p>
        </w:tc>
        <w:tc>
          <w:tcPr>
            <w:tcW w:w="2215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2</w:t>
            </w:r>
          </w:p>
        </w:tc>
      </w:tr>
      <w:tr w:rsidR="00022619" w:rsidRPr="00022619" w:rsidTr="000F5292">
        <w:tc>
          <w:tcPr>
            <w:tcW w:w="814" w:type="dxa"/>
            <w:vMerge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0A15DB" w:rsidRDefault="00022619" w:rsidP="0002261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«Здоровый образ жизни –это здорово!»</w:t>
            </w:r>
          </w:p>
        </w:tc>
        <w:tc>
          <w:tcPr>
            <w:tcW w:w="2052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5-9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</w:p>
        </w:tc>
        <w:tc>
          <w:tcPr>
            <w:tcW w:w="2215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F5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2</w:t>
            </w:r>
          </w:p>
        </w:tc>
      </w:tr>
      <w:tr w:rsidR="00022619" w:rsidRPr="00022619" w:rsidTr="000F5292">
        <w:tc>
          <w:tcPr>
            <w:tcW w:w="81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0A15DB" w:rsidRDefault="00022619" w:rsidP="0002261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Всего-4</w:t>
            </w:r>
          </w:p>
        </w:tc>
      </w:tr>
      <w:tr w:rsidR="00022619" w:rsidRPr="00022619" w:rsidTr="000F5292">
        <w:tc>
          <w:tcPr>
            <w:tcW w:w="814" w:type="dxa"/>
            <w:shd w:val="clear" w:color="auto" w:fill="auto"/>
          </w:tcPr>
          <w:p w:rsidR="00022619" w:rsidRPr="00022619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7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«Движение первых. Ювента»</w:t>
            </w:r>
          </w:p>
        </w:tc>
        <w:tc>
          <w:tcPr>
            <w:tcW w:w="2052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5-9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</w:p>
        </w:tc>
        <w:tc>
          <w:tcPr>
            <w:tcW w:w="2215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2</w:t>
            </w:r>
          </w:p>
        </w:tc>
      </w:tr>
      <w:tr w:rsidR="00022619" w:rsidRPr="00022619" w:rsidTr="000F5292">
        <w:tc>
          <w:tcPr>
            <w:tcW w:w="81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983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52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Всего-2</w:t>
            </w:r>
          </w:p>
        </w:tc>
      </w:tr>
      <w:tr w:rsidR="00022619" w:rsidRPr="00022619" w:rsidTr="000F5292">
        <w:tc>
          <w:tcPr>
            <w:tcW w:w="814" w:type="dxa"/>
            <w:shd w:val="clear" w:color="auto" w:fill="auto"/>
          </w:tcPr>
          <w:p w:rsidR="00022619" w:rsidRPr="00022619" w:rsidRDefault="00F67BA7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lastRenderedPageBreak/>
              <w:t>8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деятельность, направленная</w:t>
            </w:r>
            <w:r w:rsidRPr="00644CFF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на организационное обеспечение учебной деятельности</w:t>
            </w:r>
            <w:r w:rsidRPr="00644CFF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644CFF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19" w:rsidRPr="00644CFF" w:rsidRDefault="00022619" w:rsidP="00022619">
            <w:pPr>
              <w:rPr>
                <w:rFonts w:cstheme="minorHAnsi"/>
                <w:sz w:val="24"/>
                <w:szCs w:val="24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«Знания – основа успеха»</w:t>
            </w:r>
          </w:p>
        </w:tc>
        <w:tc>
          <w:tcPr>
            <w:tcW w:w="2052" w:type="dxa"/>
            <w:shd w:val="clear" w:color="auto" w:fill="auto"/>
          </w:tcPr>
          <w:p w:rsidR="00022619" w:rsidRPr="00022619" w:rsidRDefault="000F5292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5-9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</w:p>
        </w:tc>
        <w:tc>
          <w:tcPr>
            <w:tcW w:w="2215" w:type="dxa"/>
            <w:shd w:val="clear" w:color="auto" w:fill="auto"/>
          </w:tcPr>
          <w:p w:rsidR="00022619" w:rsidRPr="00022619" w:rsidRDefault="000F5292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2</w:t>
            </w:r>
          </w:p>
        </w:tc>
      </w:tr>
      <w:tr w:rsidR="00022619" w:rsidRPr="00022619" w:rsidTr="000F5292">
        <w:tc>
          <w:tcPr>
            <w:tcW w:w="81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983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52" w:type="dxa"/>
            <w:shd w:val="clear" w:color="auto" w:fill="auto"/>
          </w:tcPr>
          <w:p w:rsidR="00022619" w:rsidRPr="00022619" w:rsidRDefault="00022619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022619" w:rsidRPr="00022619" w:rsidRDefault="000F5292" w:rsidP="0002261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-2</w:t>
            </w:r>
          </w:p>
        </w:tc>
      </w:tr>
      <w:tr w:rsidR="000F5292" w:rsidRPr="00022619" w:rsidTr="000F5292">
        <w:tc>
          <w:tcPr>
            <w:tcW w:w="814" w:type="dxa"/>
            <w:shd w:val="clear" w:color="auto" w:fill="auto"/>
          </w:tcPr>
          <w:p w:rsidR="000F5292" w:rsidRPr="00022619" w:rsidRDefault="00F67BA7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9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292" w:rsidRPr="00644CFF" w:rsidRDefault="000F5292" w:rsidP="000F5292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деятельность, направленная на организацию педагогической поддержки обучающихся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292" w:rsidRPr="00644CFF" w:rsidRDefault="000F5292" w:rsidP="000F5292">
            <w:pPr>
              <w:rPr>
                <w:rFonts w:cstheme="minorHAnsi"/>
                <w:sz w:val="24"/>
                <w:szCs w:val="24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</w:rPr>
              <w:t>«</w:t>
            </w: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Я- разносторонняя личность</w:t>
            </w:r>
            <w:r w:rsidRPr="00644CFF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52" w:type="dxa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5-9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</w:p>
        </w:tc>
        <w:tc>
          <w:tcPr>
            <w:tcW w:w="2215" w:type="dxa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2</w:t>
            </w:r>
          </w:p>
        </w:tc>
      </w:tr>
      <w:tr w:rsidR="000F5292" w:rsidRPr="00022619" w:rsidTr="000F5292">
        <w:tc>
          <w:tcPr>
            <w:tcW w:w="814" w:type="dxa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983" w:type="dxa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52" w:type="dxa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-2</w:t>
            </w:r>
          </w:p>
        </w:tc>
      </w:tr>
      <w:tr w:rsidR="000F5292" w:rsidRPr="00022619" w:rsidTr="000F5292">
        <w:tc>
          <w:tcPr>
            <w:tcW w:w="814" w:type="dxa"/>
            <w:shd w:val="clear" w:color="auto" w:fill="auto"/>
          </w:tcPr>
          <w:p w:rsidR="000F5292" w:rsidRPr="00022619" w:rsidRDefault="00F67BA7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292" w:rsidRPr="00644CFF" w:rsidRDefault="000F5292" w:rsidP="000F5292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деятельность,</w:t>
            </w:r>
            <w:r w:rsidRPr="00644CFF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направленная</w:t>
            </w:r>
            <w:r w:rsidRPr="00644CFF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на обеспечение благополучия обучающихся в пространстве общеобразовательной школы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292" w:rsidRPr="00644CFF" w:rsidRDefault="000F5292" w:rsidP="000F5292">
            <w:pPr>
              <w:rPr>
                <w:rFonts w:cstheme="minorHAnsi"/>
                <w:sz w:val="24"/>
                <w:szCs w:val="24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</w:rPr>
              <w:t>«</w:t>
            </w: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Школа безопасности</w:t>
            </w:r>
            <w:r w:rsidRPr="00644CFF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52" w:type="dxa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5-9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</w:p>
        </w:tc>
        <w:tc>
          <w:tcPr>
            <w:tcW w:w="2215" w:type="dxa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2</w:t>
            </w:r>
          </w:p>
        </w:tc>
      </w:tr>
      <w:tr w:rsidR="000F5292" w:rsidRPr="00022619" w:rsidTr="000F5292">
        <w:tc>
          <w:tcPr>
            <w:tcW w:w="814" w:type="dxa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983" w:type="dxa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52" w:type="dxa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-2</w:t>
            </w:r>
          </w:p>
        </w:tc>
      </w:tr>
      <w:tr w:rsidR="000F5292" w:rsidRPr="00077C86" w:rsidTr="000F5292">
        <w:tc>
          <w:tcPr>
            <w:tcW w:w="814" w:type="dxa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983" w:type="dxa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:rsidR="000F5292" w:rsidRPr="00022619" w:rsidRDefault="000F5292" w:rsidP="000F529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Итого на уровне основного общего образования-24</w:t>
            </w:r>
          </w:p>
        </w:tc>
      </w:tr>
    </w:tbl>
    <w:p w:rsidR="00022619" w:rsidRPr="00022619" w:rsidRDefault="00022619" w:rsidP="00CE6F69">
      <w:pPr>
        <w:rPr>
          <w:lang w:val="ru-RU"/>
        </w:rPr>
      </w:pPr>
    </w:p>
    <w:sectPr w:rsidR="00022619" w:rsidRPr="00022619" w:rsidSect="00CE6F69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2619"/>
    <w:rsid w:val="00077C86"/>
    <w:rsid w:val="000F5292"/>
    <w:rsid w:val="001C3E31"/>
    <w:rsid w:val="002549F2"/>
    <w:rsid w:val="002D33B1"/>
    <w:rsid w:val="002D3591"/>
    <w:rsid w:val="003514A0"/>
    <w:rsid w:val="003A33C0"/>
    <w:rsid w:val="004F7E17"/>
    <w:rsid w:val="00554E88"/>
    <w:rsid w:val="005A05CE"/>
    <w:rsid w:val="00612731"/>
    <w:rsid w:val="00653AF6"/>
    <w:rsid w:val="009720B1"/>
    <w:rsid w:val="009763DB"/>
    <w:rsid w:val="009E1D55"/>
    <w:rsid w:val="00A374EB"/>
    <w:rsid w:val="00A836A4"/>
    <w:rsid w:val="00B73A5A"/>
    <w:rsid w:val="00C40EFE"/>
    <w:rsid w:val="00C918F2"/>
    <w:rsid w:val="00CC4418"/>
    <w:rsid w:val="00CE6F69"/>
    <w:rsid w:val="00E438A1"/>
    <w:rsid w:val="00F01E19"/>
    <w:rsid w:val="00F6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56A5"/>
  <w15:docId w15:val="{5C8D881D-6205-47F1-A4D6-782D3367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918F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1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istiriya</cp:lastModifiedBy>
  <cp:revision>14</cp:revision>
  <cp:lastPrinted>2024-09-06T12:00:00Z</cp:lastPrinted>
  <dcterms:created xsi:type="dcterms:W3CDTF">2011-11-02T04:15:00Z</dcterms:created>
  <dcterms:modified xsi:type="dcterms:W3CDTF">2024-09-10T10:27:00Z</dcterms:modified>
</cp:coreProperties>
</file>