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107" w:rsidRDefault="005264B0"/>
    <w:p w:rsidR="00121D8B" w:rsidRDefault="005264B0">
      <w:r w:rsidRPr="005264B0">
        <w:rPr>
          <w:noProof/>
          <w:lang w:eastAsia="ru-RU"/>
        </w:rPr>
        <w:drawing>
          <wp:inline distT="0" distB="0" distL="0" distR="0">
            <wp:extent cx="5940425" cy="8168084"/>
            <wp:effectExtent l="0" t="0" r="3175" b="4445"/>
            <wp:docPr id="1" name="Рисунок 1" descr="C:\Users\istiriya\Desktop\Сканы для сайта 24-2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tiriya\Desktop\Сканы для сайта 24-25\1.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5264B0" w:rsidRDefault="005264B0"/>
    <w:p w:rsidR="005264B0" w:rsidRDefault="005264B0">
      <w:bookmarkStart w:id="0" w:name="_GoBack"/>
      <w:bookmarkEnd w:id="0"/>
    </w:p>
    <w:p w:rsidR="00121D8B" w:rsidRPr="00121D8B" w:rsidRDefault="00121D8B" w:rsidP="00121D8B">
      <w:pPr>
        <w:spacing w:line="276" w:lineRule="auto"/>
        <w:ind w:firstLine="567"/>
        <w:jc w:val="center"/>
        <w:rPr>
          <w:rFonts w:ascii="Times New Roman" w:eastAsia="Calibri" w:hAnsi="Times New Roman" w:cs="Times New Roman"/>
          <w:b/>
          <w:sz w:val="24"/>
          <w:szCs w:val="24"/>
        </w:rPr>
      </w:pPr>
      <w:r w:rsidRPr="00121D8B">
        <w:rPr>
          <w:rFonts w:ascii="Times New Roman" w:eastAsia="Calibri" w:hAnsi="Times New Roman" w:cs="Times New Roman"/>
          <w:b/>
          <w:sz w:val="24"/>
          <w:szCs w:val="24"/>
        </w:rPr>
        <w:lastRenderedPageBreak/>
        <w:t>Пояснительная записка.</w:t>
      </w:r>
    </w:p>
    <w:p w:rsidR="00121D8B" w:rsidRPr="00121D8B" w:rsidRDefault="00121D8B" w:rsidP="00121D8B">
      <w:pPr>
        <w:spacing w:line="276" w:lineRule="auto"/>
        <w:ind w:firstLine="567"/>
        <w:jc w:val="both"/>
        <w:rPr>
          <w:rFonts w:ascii="Times New Roman" w:eastAsia="Calibri" w:hAnsi="Times New Roman" w:cs="Times New Roman"/>
          <w:sz w:val="24"/>
          <w:szCs w:val="24"/>
        </w:rPr>
      </w:pPr>
      <w:r w:rsidRPr="00121D8B">
        <w:rPr>
          <w:rFonts w:ascii="Times New Roman" w:eastAsia="Calibri" w:hAnsi="Times New Roman" w:cs="Times New Roman"/>
          <w:sz w:val="24"/>
          <w:szCs w:val="24"/>
        </w:rPr>
        <w:t xml:space="preserve">Учебный план МБОУ Киселевской СОШ им. Н.В. Попова на уровне среднего общего образования, реализующий основную образовательную программу среднего общего образования, соответствующую ФГОС СОО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w:t>
      </w:r>
    </w:p>
    <w:p w:rsidR="00121D8B" w:rsidRPr="00121D8B" w:rsidRDefault="00121D8B" w:rsidP="00121D8B">
      <w:pPr>
        <w:jc w:val="both"/>
        <w:rPr>
          <w:rFonts w:ascii="Times New Roman" w:eastAsia="Calibri" w:hAnsi="Times New Roman" w:cs="Times New Roman"/>
          <w:sz w:val="24"/>
          <w:szCs w:val="24"/>
        </w:rPr>
      </w:pPr>
      <w:r w:rsidRPr="00121D8B">
        <w:rPr>
          <w:rFonts w:ascii="Times New Roman" w:eastAsia="Calibri" w:hAnsi="Times New Roman" w:cs="Times New Roman"/>
          <w:sz w:val="24"/>
          <w:szCs w:val="24"/>
        </w:rPr>
        <w:t xml:space="preserve">    Учебный план является частью основной образовательной программы МБОУ Киселевской СОШ им. Н.В. Попова, разработанной в соответствии с ФГОС среднего общего образования, с учетом Федеральной образовательной программы среднего общего образования, и обеспечивает выполнение санитарно-эпидемиологических требований СП 2.4.3648-20 и гигиенических нормативов и требований СанПиН 1.2.3685-21. </w:t>
      </w:r>
    </w:p>
    <w:p w:rsidR="00121D8B" w:rsidRPr="00121D8B" w:rsidRDefault="00121D8B" w:rsidP="00121D8B">
      <w:pPr>
        <w:ind w:firstLine="567"/>
        <w:jc w:val="both"/>
        <w:rPr>
          <w:rFonts w:ascii="Times New Roman" w:eastAsia="Calibri" w:hAnsi="Times New Roman" w:cs="Times New Roman"/>
          <w:sz w:val="24"/>
          <w:szCs w:val="24"/>
        </w:rPr>
      </w:pPr>
      <w:r w:rsidRPr="00121D8B">
        <w:rPr>
          <w:rFonts w:ascii="Times New Roman" w:eastAsia="Calibri" w:hAnsi="Times New Roman" w:cs="Times New Roman"/>
          <w:sz w:val="24"/>
          <w:szCs w:val="24"/>
        </w:rPr>
        <w:t>Учебный год в МБОУ Киселевской СОШ им. Н.В. Попова начинается 02.09.2024 г. и заканчивается 26.05.2025г. Продолжительность учебного года в 10-11 классах составляет 34 учебные недели. Учебные занятия проводятся по 5-ти дневной учебной неделе. Максимальный объем аудиторной нагрузки обучающихся 10-11 классов в неделю составляет – 68 часов.</w:t>
      </w:r>
    </w:p>
    <w:p w:rsidR="00121D8B" w:rsidRPr="00121D8B" w:rsidRDefault="00121D8B" w:rsidP="00121D8B">
      <w:pPr>
        <w:ind w:firstLine="567"/>
        <w:jc w:val="both"/>
        <w:rPr>
          <w:rFonts w:ascii="Times New Roman" w:eastAsia="Calibri" w:hAnsi="Times New Roman" w:cs="Times New Roman"/>
          <w:sz w:val="24"/>
          <w:szCs w:val="24"/>
        </w:rPr>
      </w:pPr>
      <w:r w:rsidRPr="00121D8B">
        <w:rPr>
          <w:rFonts w:ascii="Times New Roman" w:eastAsia="Calibri" w:hAnsi="Times New Roman" w:cs="Times New Roman"/>
          <w:sz w:val="24"/>
          <w:szCs w:val="24"/>
        </w:rPr>
        <w:t xml:space="preserve">В МБОУ Киселевской СОШ им. Н.В. Попова реализуется универсальный профиль изучения учебных предметов. Учебный план универсального профиля содержит 13 учебных предметов («Русский язык», «Литература», «Иностранный язык» (английский), «Математика», «Информатика», «История», «Обществознание», «География», «Физика», «Химия», «Биология», «Физическая культура», «Основы безопасности жизнедеятельности») и предусматривает изучение 2 учебных предметов на углубленном уровне. В интересах обучающихся и по заявлению их родителей (законных представителей) в учебный план МБОУ Киселевской СОШ им. Н.В. Попова включено изучение следующих учебных предметов на углубленном уровне:                                                                                   </w:t>
      </w:r>
      <w:r w:rsidRPr="00121D8B">
        <w:rPr>
          <w:rFonts w:ascii="Times New Roman" w:eastAsia="Times New Roman" w:hAnsi="Times New Roman" w:cs="Times New Roman"/>
          <w:sz w:val="24"/>
          <w:szCs w:val="24"/>
          <w:lang w:eastAsia="ar-SA"/>
        </w:rPr>
        <w:t>-«Биология», - с целью изучения сложных тем современной биологии, формирования системы биологических знаний, как компонента целостности научной карты мира;</w:t>
      </w:r>
      <w:r w:rsidRPr="00121D8B">
        <w:rPr>
          <w:rFonts w:ascii="Times New Roman" w:eastAsia="Calibri" w:hAnsi="Times New Roman" w:cs="Times New Roman"/>
          <w:sz w:val="24"/>
          <w:szCs w:val="24"/>
        </w:rPr>
        <w:t xml:space="preserve">                                                                  </w:t>
      </w:r>
      <w:r w:rsidRPr="00121D8B">
        <w:rPr>
          <w:rFonts w:ascii="Times New Roman" w:eastAsia="Times New Roman" w:hAnsi="Times New Roman" w:cs="Times New Roman"/>
          <w:sz w:val="24"/>
          <w:szCs w:val="24"/>
          <w:lang w:eastAsia="ar-SA"/>
        </w:rPr>
        <w:t>-</w:t>
      </w:r>
      <w:r w:rsidRPr="00121D8B">
        <w:rPr>
          <w:rFonts w:ascii="Times New Roman" w:eastAsia="Calibri" w:hAnsi="Times New Roman" w:cs="Times New Roman"/>
          <w:sz w:val="24"/>
          <w:szCs w:val="24"/>
        </w:rPr>
        <w:t>«Обществознание», - для получения обучающимися опыта учебно-</w:t>
      </w:r>
      <w:r w:rsidRPr="00121D8B">
        <w:rPr>
          <w:rFonts w:ascii="Times New Roman" w:eastAsia="Calibri" w:hAnsi="Times New Roman" w:cs="Times New Roman"/>
          <w:sz w:val="24"/>
          <w:szCs w:val="24"/>
        </w:rPr>
        <w:softHyphen/>
        <w:t>исследовательской деятельности, характерной для высшего образования.</w:t>
      </w:r>
    </w:p>
    <w:p w:rsidR="00121D8B" w:rsidRPr="00121D8B" w:rsidRDefault="00121D8B" w:rsidP="00121D8B">
      <w:pPr>
        <w:jc w:val="both"/>
        <w:rPr>
          <w:rFonts w:ascii="Times New Roman" w:eastAsia="Calibri" w:hAnsi="Times New Roman" w:cs="Times New Roman"/>
          <w:sz w:val="24"/>
          <w:szCs w:val="24"/>
        </w:rPr>
      </w:pPr>
      <w:r w:rsidRPr="00121D8B">
        <w:rPr>
          <w:rFonts w:ascii="Times New Roman" w:eastAsia="Calibri" w:hAnsi="Times New Roman" w:cs="Times New Roman"/>
          <w:sz w:val="24"/>
          <w:szCs w:val="24"/>
        </w:rPr>
        <w:t>Формирование учебного плана завершается учебными курсами:</w:t>
      </w:r>
    </w:p>
    <w:p w:rsidR="00121D8B" w:rsidRPr="00121D8B" w:rsidRDefault="00121D8B" w:rsidP="00121D8B">
      <w:pPr>
        <w:jc w:val="both"/>
        <w:rPr>
          <w:rFonts w:ascii="Times New Roman" w:eastAsia="Calibri" w:hAnsi="Times New Roman" w:cs="Times New Roman"/>
          <w:sz w:val="24"/>
          <w:szCs w:val="24"/>
        </w:rPr>
      </w:pPr>
      <w:r w:rsidRPr="00121D8B">
        <w:rPr>
          <w:rFonts w:ascii="Times New Roman" w:eastAsia="Calibri" w:hAnsi="Times New Roman" w:cs="Times New Roman"/>
          <w:sz w:val="24"/>
          <w:szCs w:val="24"/>
        </w:rPr>
        <w:t xml:space="preserve">- «Основы культуры речи» (10-11 </w:t>
      </w:r>
      <w:proofErr w:type="spellStart"/>
      <w:r w:rsidRPr="00121D8B">
        <w:rPr>
          <w:rFonts w:ascii="Times New Roman" w:eastAsia="Calibri" w:hAnsi="Times New Roman" w:cs="Times New Roman"/>
          <w:sz w:val="24"/>
          <w:szCs w:val="24"/>
        </w:rPr>
        <w:t>кл</w:t>
      </w:r>
      <w:proofErr w:type="spellEnd"/>
      <w:r w:rsidRPr="00121D8B">
        <w:rPr>
          <w:rFonts w:ascii="Times New Roman" w:eastAsia="Calibri" w:hAnsi="Times New Roman" w:cs="Times New Roman"/>
          <w:sz w:val="24"/>
          <w:szCs w:val="24"/>
        </w:rPr>
        <w:t>.), с целью усиления филологической направленности обучения, развития основ читательской компетенции, создания благоприятных условий для воспитания духовно-нравственной личности;</w:t>
      </w:r>
    </w:p>
    <w:p w:rsidR="00121D8B" w:rsidRPr="00121D8B" w:rsidRDefault="00121D8B" w:rsidP="00121D8B">
      <w:pPr>
        <w:jc w:val="both"/>
        <w:rPr>
          <w:rFonts w:ascii="Times New Roman" w:eastAsia="Times New Roman" w:hAnsi="Times New Roman" w:cs="Times New Roman"/>
          <w:sz w:val="24"/>
          <w:szCs w:val="24"/>
          <w:lang w:eastAsia="ar-SA"/>
        </w:rPr>
      </w:pPr>
      <w:r w:rsidRPr="00121D8B">
        <w:rPr>
          <w:rFonts w:ascii="Times New Roman" w:eastAsia="Times New Roman" w:hAnsi="Times New Roman" w:cs="Times New Roman"/>
          <w:sz w:val="24"/>
          <w:szCs w:val="24"/>
          <w:lang w:eastAsia="ar-SA"/>
        </w:rPr>
        <w:t xml:space="preserve">-«Литературный практикум» (10-11 </w:t>
      </w:r>
      <w:proofErr w:type="spellStart"/>
      <w:r w:rsidRPr="00121D8B">
        <w:rPr>
          <w:rFonts w:ascii="Times New Roman" w:eastAsia="Times New Roman" w:hAnsi="Times New Roman" w:cs="Times New Roman"/>
          <w:sz w:val="24"/>
          <w:szCs w:val="24"/>
          <w:lang w:eastAsia="ar-SA"/>
        </w:rPr>
        <w:t>кл</w:t>
      </w:r>
      <w:proofErr w:type="spellEnd"/>
      <w:r w:rsidRPr="00121D8B">
        <w:rPr>
          <w:rFonts w:ascii="Times New Roman" w:eastAsia="Times New Roman" w:hAnsi="Times New Roman" w:cs="Times New Roman"/>
          <w:sz w:val="24"/>
          <w:szCs w:val="24"/>
          <w:lang w:eastAsia="ar-SA"/>
        </w:rPr>
        <w:t>.) для обучения написанию сочинений разных жанров, развития культуры устной речи;</w:t>
      </w:r>
    </w:p>
    <w:p w:rsidR="00121D8B" w:rsidRPr="00121D8B" w:rsidRDefault="00121D8B" w:rsidP="00121D8B">
      <w:pPr>
        <w:jc w:val="both"/>
        <w:rPr>
          <w:rFonts w:ascii="Times New Roman" w:eastAsia="Times New Roman" w:hAnsi="Times New Roman" w:cs="Times New Roman"/>
          <w:sz w:val="24"/>
          <w:szCs w:val="24"/>
          <w:lang w:eastAsia="ar-SA"/>
        </w:rPr>
      </w:pPr>
      <w:r w:rsidRPr="00121D8B">
        <w:rPr>
          <w:rFonts w:ascii="Times New Roman" w:eastAsia="Times New Roman" w:hAnsi="Times New Roman" w:cs="Times New Roman"/>
          <w:sz w:val="24"/>
          <w:szCs w:val="24"/>
          <w:lang w:eastAsia="ar-SA"/>
        </w:rPr>
        <w:t xml:space="preserve">-«Основы теории чисел» (11 </w:t>
      </w:r>
      <w:proofErr w:type="spellStart"/>
      <w:r w:rsidRPr="00121D8B">
        <w:rPr>
          <w:rFonts w:ascii="Times New Roman" w:eastAsia="Times New Roman" w:hAnsi="Times New Roman" w:cs="Times New Roman"/>
          <w:sz w:val="24"/>
          <w:szCs w:val="24"/>
          <w:lang w:eastAsia="ar-SA"/>
        </w:rPr>
        <w:t>кл</w:t>
      </w:r>
      <w:proofErr w:type="spellEnd"/>
      <w:r w:rsidRPr="00121D8B">
        <w:rPr>
          <w:rFonts w:ascii="Times New Roman" w:eastAsia="Times New Roman" w:hAnsi="Times New Roman" w:cs="Times New Roman"/>
          <w:sz w:val="24"/>
          <w:szCs w:val="24"/>
          <w:lang w:eastAsia="ar-SA"/>
        </w:rPr>
        <w:t>.), который дает более глубокие знания по математике, увеличивает уровень интеллектуального развития обучающихся, формирует такие умения и навыки, как логичность и самостоятельность мышления, умение обобщать и систематизировать, навыки в решении задач.</w:t>
      </w:r>
    </w:p>
    <w:p w:rsidR="00121D8B" w:rsidRPr="00121D8B" w:rsidRDefault="00121D8B" w:rsidP="00121D8B">
      <w:pPr>
        <w:jc w:val="both"/>
        <w:rPr>
          <w:rFonts w:ascii="Times New Roman" w:eastAsia="Times New Roman" w:hAnsi="Times New Roman" w:cs="Times New Roman"/>
          <w:sz w:val="24"/>
          <w:szCs w:val="24"/>
          <w:lang w:eastAsia="ar-SA"/>
        </w:rPr>
      </w:pPr>
      <w:r w:rsidRPr="00121D8B">
        <w:rPr>
          <w:rFonts w:ascii="Times New Roman" w:eastAsia="Times New Roman" w:hAnsi="Times New Roman" w:cs="Times New Roman"/>
          <w:sz w:val="24"/>
          <w:szCs w:val="24"/>
          <w:lang w:eastAsia="ar-SA"/>
        </w:rPr>
        <w:lastRenderedPageBreak/>
        <w:t xml:space="preserve">Особой формой организации деятельности обучающихся 10 класса является индивидуальный проект. Индивидуальный проект выполняется обучающимися самостоятельно, под руководством учителя, по выбранной теме, в рамках учебного предмета «Технология» в ходе учебно- исследовательской деятельности.                                                                             </w:t>
      </w:r>
    </w:p>
    <w:p w:rsidR="00121D8B" w:rsidRPr="00121D8B" w:rsidRDefault="00121D8B" w:rsidP="00121D8B">
      <w:pPr>
        <w:jc w:val="both"/>
        <w:rPr>
          <w:rFonts w:ascii="Times New Roman" w:eastAsia="Times New Roman" w:hAnsi="Times New Roman" w:cs="Times New Roman"/>
          <w:sz w:val="24"/>
          <w:szCs w:val="24"/>
          <w:lang w:eastAsia="ar-SA"/>
        </w:rPr>
      </w:pPr>
      <w:r w:rsidRPr="00121D8B">
        <w:rPr>
          <w:rFonts w:ascii="Times New Roman" w:eastAsia="Times New Roman" w:hAnsi="Times New Roman" w:cs="Times New Roman"/>
          <w:sz w:val="24"/>
          <w:szCs w:val="24"/>
          <w:lang w:eastAsia="ar-SA"/>
        </w:rPr>
        <w:t xml:space="preserve">  </w:t>
      </w:r>
      <w:r w:rsidRPr="00121D8B">
        <w:rPr>
          <w:rFonts w:ascii="Times New Roman" w:eastAsia="Calibri" w:hAnsi="Times New Roman" w:cs="Times New Roman"/>
          <w:sz w:val="24"/>
          <w:szCs w:val="24"/>
        </w:rPr>
        <w:t>В МБОУ Киселевской СОШ им. Н.В. Попова. языком обучения является русский язык.</w:t>
      </w:r>
      <w:r w:rsidRPr="00121D8B">
        <w:rPr>
          <w:rFonts w:ascii="Times New Roman" w:eastAsia="Times New Roman" w:hAnsi="Times New Roman" w:cs="Times New Roman"/>
          <w:sz w:val="24"/>
          <w:szCs w:val="24"/>
          <w:lang w:eastAsia="ar-SA"/>
        </w:rPr>
        <w:t xml:space="preserve">                                                                                                                                                                                    </w:t>
      </w:r>
      <w:r w:rsidRPr="00121D8B">
        <w:rPr>
          <w:rFonts w:ascii="Times New Roman" w:eastAsia="Calibri" w:hAnsi="Times New Roman" w:cs="Times New Roman"/>
          <w:sz w:val="24"/>
          <w:szCs w:val="24"/>
        </w:rPr>
        <w:t>При изучении предметов не осуществляется деление обучающихся на подгруппы.</w:t>
      </w:r>
      <w:r w:rsidRPr="00121D8B">
        <w:rPr>
          <w:rFonts w:ascii="Times New Roman" w:eastAsia="Times New Roman" w:hAnsi="Times New Roman" w:cs="Times New Roman"/>
          <w:sz w:val="24"/>
          <w:szCs w:val="24"/>
          <w:lang w:eastAsia="ar-SA"/>
        </w:rPr>
        <w:t xml:space="preserve"> </w:t>
      </w:r>
      <w:r w:rsidRPr="00121D8B">
        <w:rPr>
          <w:rFonts w:ascii="Times New Roman" w:eastAsia="Calibri" w:hAnsi="Times New Roman" w:cs="Times New Roman"/>
          <w:sz w:val="24"/>
          <w:szCs w:val="24"/>
        </w:rPr>
        <w:t>Освоение основной образовательной программы среднего общего образования завершается государственной итоговой аттестацией.                                                                                                                                                                       Нормативный срок освоения основной образовательной программы на уровне среднего общего образования составляет 2 года.</w:t>
      </w:r>
    </w:p>
    <w:p w:rsidR="00121D8B" w:rsidRPr="00121D8B" w:rsidRDefault="00121D8B" w:rsidP="00121D8B">
      <w:pPr>
        <w:suppressAutoHyphens/>
        <w:spacing w:after="0" w:line="240" w:lineRule="auto"/>
        <w:ind w:firstLine="567"/>
        <w:jc w:val="center"/>
        <w:rPr>
          <w:rFonts w:ascii="Times New Roman" w:eastAsia="Times New Roman" w:hAnsi="Times New Roman" w:cs="Times New Roman"/>
          <w:b/>
          <w:sz w:val="28"/>
          <w:szCs w:val="28"/>
          <w:lang w:eastAsia="ar-SA"/>
        </w:rPr>
      </w:pPr>
    </w:p>
    <w:p w:rsidR="00121D8B" w:rsidRPr="00121D8B" w:rsidRDefault="00121D8B" w:rsidP="00121D8B">
      <w:pPr>
        <w:suppressAutoHyphens/>
        <w:spacing w:after="0" w:line="240" w:lineRule="auto"/>
        <w:ind w:firstLine="567"/>
        <w:jc w:val="center"/>
        <w:rPr>
          <w:rFonts w:ascii="Times New Roman" w:eastAsia="Times New Roman" w:hAnsi="Times New Roman" w:cs="Times New Roman"/>
          <w:b/>
          <w:sz w:val="28"/>
          <w:szCs w:val="28"/>
          <w:lang w:eastAsia="ar-SA"/>
        </w:rPr>
      </w:pPr>
      <w:r w:rsidRPr="00121D8B">
        <w:rPr>
          <w:rFonts w:ascii="Times New Roman" w:eastAsia="Times New Roman" w:hAnsi="Times New Roman" w:cs="Times New Roman"/>
          <w:b/>
          <w:sz w:val="28"/>
          <w:szCs w:val="28"/>
          <w:lang w:eastAsia="ar-SA"/>
        </w:rPr>
        <w:t>Формы промежуточной аттестации.</w:t>
      </w:r>
    </w:p>
    <w:p w:rsidR="00121D8B" w:rsidRPr="00121D8B" w:rsidRDefault="00121D8B" w:rsidP="00121D8B">
      <w:pPr>
        <w:suppressAutoHyphens/>
        <w:spacing w:after="0" w:line="240" w:lineRule="auto"/>
        <w:ind w:firstLine="567"/>
        <w:jc w:val="center"/>
        <w:rPr>
          <w:rFonts w:ascii="Times New Roman" w:eastAsia="Times New Roman" w:hAnsi="Times New Roman" w:cs="Times New Roman"/>
          <w:i/>
          <w:sz w:val="24"/>
          <w:szCs w:val="24"/>
          <w:lang w:eastAsia="ar-SA"/>
        </w:rPr>
      </w:pPr>
    </w:p>
    <w:p w:rsidR="00121D8B" w:rsidRPr="00121D8B" w:rsidRDefault="00121D8B" w:rsidP="00121D8B">
      <w:pPr>
        <w:suppressAutoHyphens/>
        <w:spacing w:after="0" w:line="240" w:lineRule="auto"/>
        <w:ind w:firstLine="567"/>
        <w:rPr>
          <w:rFonts w:ascii="Times New Roman" w:eastAsia="Calibri" w:hAnsi="Times New Roman" w:cs="Times New Roman"/>
          <w:sz w:val="24"/>
          <w:szCs w:val="24"/>
        </w:rPr>
      </w:pPr>
      <w:r w:rsidRPr="00121D8B">
        <w:rPr>
          <w:rFonts w:ascii="Times New Roman" w:eastAsia="Calibri" w:hAnsi="Times New Roman" w:cs="Times New Roman"/>
          <w:sz w:val="24"/>
          <w:szCs w:val="24"/>
        </w:rPr>
        <w:t xml:space="preserve">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 Промежуточная/годовая аттестация обучающихся за четверть осуществляется в соответствии с календарным учебным графиком. Все предметы обязательной части учебного плана оцениваются по полугодиям. Предметы из части, формируемой участниками образовательных отношений, являются </w:t>
      </w:r>
      <w:proofErr w:type="spellStart"/>
      <w:r w:rsidRPr="00121D8B">
        <w:rPr>
          <w:rFonts w:ascii="Times New Roman" w:eastAsia="Calibri" w:hAnsi="Times New Roman" w:cs="Times New Roman"/>
          <w:sz w:val="24"/>
          <w:szCs w:val="24"/>
        </w:rPr>
        <w:t>безотметочными</w:t>
      </w:r>
      <w:proofErr w:type="spellEnd"/>
      <w:r w:rsidRPr="00121D8B">
        <w:rPr>
          <w:rFonts w:ascii="Times New Roman" w:eastAsia="Calibri" w:hAnsi="Times New Roman" w:cs="Times New Roman"/>
          <w:sz w:val="24"/>
          <w:szCs w:val="24"/>
        </w:rPr>
        <w:t xml:space="preserve">. </w:t>
      </w:r>
    </w:p>
    <w:p w:rsidR="00121D8B" w:rsidRPr="00121D8B" w:rsidRDefault="00121D8B" w:rsidP="00121D8B">
      <w:pPr>
        <w:suppressAutoHyphens/>
        <w:spacing w:after="0" w:line="240" w:lineRule="auto"/>
        <w:ind w:firstLine="567"/>
        <w:rPr>
          <w:rFonts w:ascii="Times New Roman" w:eastAsia="Times New Roman" w:hAnsi="Times New Roman" w:cs="Times New Roman"/>
          <w:i/>
          <w:sz w:val="24"/>
          <w:szCs w:val="24"/>
          <w:lang w:eastAsia="ar-SA"/>
        </w:rPr>
      </w:pPr>
      <w:r w:rsidRPr="00121D8B">
        <w:rPr>
          <w:rFonts w:ascii="Times New Roman" w:eastAsia="Calibri" w:hAnsi="Times New Roman" w:cs="Times New Roman"/>
          <w:sz w:val="24"/>
          <w:szCs w:val="24"/>
        </w:rPr>
        <w:t xml:space="preserve">Формы и порядок проведения промежуточной аттестации определяются «Положением о формах, периодичности и порядке текущего контроля успеваемости и промежуточной аттестации обучающихся МБОУ Киселевской СОШ им. Н.В. Попова, </w:t>
      </w:r>
      <w:r w:rsidRPr="00121D8B">
        <w:rPr>
          <w:rFonts w:ascii="Times New Roman" w:eastAsia="Times New Roman" w:hAnsi="Times New Roman" w:cs="Times New Roman"/>
          <w:sz w:val="24"/>
          <w:szCs w:val="24"/>
          <w:lang w:eastAsia="ar-SA"/>
        </w:rPr>
        <w:t>утверждаются на заседании педагогического совета текущего учебного года.</w:t>
      </w:r>
    </w:p>
    <w:p w:rsidR="00121D8B" w:rsidRPr="00121D8B" w:rsidRDefault="00121D8B" w:rsidP="00121D8B">
      <w:pPr>
        <w:suppressAutoHyphens/>
        <w:spacing w:after="0" w:line="240" w:lineRule="auto"/>
        <w:rPr>
          <w:rFonts w:ascii="Times New Roman" w:eastAsia="Times New Roman" w:hAnsi="Times New Roman" w:cs="Times New Roman"/>
          <w:b/>
          <w:sz w:val="24"/>
          <w:szCs w:val="24"/>
          <w:lang w:eastAsia="ar-SA"/>
        </w:rPr>
      </w:pPr>
    </w:p>
    <w:p w:rsidR="00121D8B" w:rsidRPr="00121D8B" w:rsidRDefault="00121D8B" w:rsidP="00121D8B">
      <w:pPr>
        <w:suppressAutoHyphens/>
        <w:spacing w:after="0" w:line="240" w:lineRule="auto"/>
        <w:rPr>
          <w:rFonts w:ascii="Times New Roman" w:eastAsia="Times New Roman" w:hAnsi="Times New Roman" w:cs="Times New Roman"/>
          <w:b/>
          <w:sz w:val="24"/>
          <w:szCs w:val="24"/>
          <w:lang w:eastAsia="ar-SA"/>
        </w:rPr>
      </w:pPr>
      <w:r w:rsidRPr="00121D8B">
        <w:rPr>
          <w:rFonts w:ascii="Times New Roman" w:eastAsia="Times New Roman" w:hAnsi="Times New Roman" w:cs="Times New Roman"/>
          <w:b/>
          <w:sz w:val="24"/>
          <w:szCs w:val="24"/>
          <w:lang w:eastAsia="ar-SA"/>
        </w:rPr>
        <w:t>Формы проведения промежуточной (итоговой) аттестации в 2024-2025 учебном году.</w:t>
      </w:r>
    </w:p>
    <w:p w:rsidR="00121D8B" w:rsidRPr="00121D8B" w:rsidRDefault="00121D8B" w:rsidP="00121D8B">
      <w:pPr>
        <w:suppressAutoHyphens/>
        <w:spacing w:after="0" w:line="240" w:lineRule="auto"/>
        <w:rPr>
          <w:rFonts w:ascii="Times New Roman" w:eastAsia="Times New Roman" w:hAnsi="Times New Roman" w:cs="Times New Roman"/>
          <w:b/>
          <w:sz w:val="24"/>
          <w:szCs w:val="24"/>
          <w:lang w:eastAsia="ar-SA"/>
        </w:rPr>
      </w:pPr>
    </w:p>
    <w:tbl>
      <w:tblPr>
        <w:tblW w:w="10412" w:type="dxa"/>
        <w:tblInd w:w="-10" w:type="dxa"/>
        <w:tblLayout w:type="fixed"/>
        <w:tblLook w:val="0000" w:firstRow="0" w:lastRow="0" w:firstColumn="0" w:lastColumn="0" w:noHBand="0" w:noVBand="0"/>
      </w:tblPr>
      <w:tblGrid>
        <w:gridCol w:w="723"/>
        <w:gridCol w:w="1388"/>
        <w:gridCol w:w="2802"/>
        <w:gridCol w:w="5499"/>
      </w:tblGrid>
      <w:tr w:rsidR="00121D8B" w:rsidRPr="00121D8B" w:rsidTr="006408F3">
        <w:trPr>
          <w:trHeight w:val="144"/>
        </w:trPr>
        <w:tc>
          <w:tcPr>
            <w:tcW w:w="723" w:type="dxa"/>
            <w:tcBorders>
              <w:top w:val="single" w:sz="4" w:space="0" w:color="000000"/>
              <w:left w:val="single" w:sz="4" w:space="0" w:color="000000"/>
              <w:bottom w:val="single" w:sz="4" w:space="0" w:color="000000"/>
            </w:tcBorders>
            <w:shd w:val="clear" w:color="auto" w:fill="auto"/>
          </w:tcPr>
          <w:p w:rsidR="00121D8B" w:rsidRPr="00121D8B" w:rsidRDefault="00121D8B" w:rsidP="00121D8B">
            <w:pPr>
              <w:suppressAutoHyphens/>
              <w:snapToGrid w:val="0"/>
              <w:spacing w:after="0" w:line="240" w:lineRule="auto"/>
              <w:jc w:val="center"/>
              <w:rPr>
                <w:rFonts w:ascii="Times New Roman" w:eastAsia="Times New Roman" w:hAnsi="Times New Roman" w:cs="Times New Roman"/>
                <w:sz w:val="24"/>
                <w:szCs w:val="24"/>
                <w:lang w:eastAsia="ar-SA"/>
              </w:rPr>
            </w:pPr>
            <w:r w:rsidRPr="00121D8B">
              <w:rPr>
                <w:rFonts w:ascii="Times New Roman" w:eastAsia="Times New Roman" w:hAnsi="Times New Roman" w:cs="Times New Roman"/>
                <w:sz w:val="24"/>
                <w:szCs w:val="24"/>
                <w:lang w:eastAsia="ar-SA"/>
              </w:rPr>
              <w:t>№ п/п</w:t>
            </w:r>
          </w:p>
        </w:tc>
        <w:tc>
          <w:tcPr>
            <w:tcW w:w="1388" w:type="dxa"/>
            <w:tcBorders>
              <w:top w:val="single" w:sz="4" w:space="0" w:color="000000"/>
              <w:left w:val="single" w:sz="4" w:space="0" w:color="000000"/>
              <w:bottom w:val="single" w:sz="4" w:space="0" w:color="000000"/>
            </w:tcBorders>
            <w:shd w:val="clear" w:color="auto" w:fill="auto"/>
          </w:tcPr>
          <w:p w:rsidR="00121D8B" w:rsidRPr="00121D8B" w:rsidRDefault="00121D8B" w:rsidP="00121D8B">
            <w:pPr>
              <w:suppressAutoHyphens/>
              <w:snapToGrid w:val="0"/>
              <w:spacing w:after="0" w:line="240" w:lineRule="auto"/>
              <w:jc w:val="center"/>
              <w:rPr>
                <w:rFonts w:ascii="Times New Roman" w:eastAsia="Times New Roman" w:hAnsi="Times New Roman" w:cs="Times New Roman"/>
                <w:sz w:val="24"/>
                <w:szCs w:val="24"/>
                <w:lang w:eastAsia="ar-SA"/>
              </w:rPr>
            </w:pPr>
            <w:r w:rsidRPr="00121D8B">
              <w:rPr>
                <w:rFonts w:ascii="Times New Roman" w:eastAsia="Times New Roman" w:hAnsi="Times New Roman" w:cs="Times New Roman"/>
                <w:sz w:val="24"/>
                <w:szCs w:val="24"/>
                <w:lang w:eastAsia="ar-SA"/>
              </w:rPr>
              <w:t>Классы</w:t>
            </w:r>
          </w:p>
        </w:tc>
        <w:tc>
          <w:tcPr>
            <w:tcW w:w="2802" w:type="dxa"/>
            <w:tcBorders>
              <w:top w:val="single" w:sz="4" w:space="0" w:color="000000"/>
              <w:left w:val="single" w:sz="4" w:space="0" w:color="000000"/>
              <w:bottom w:val="single" w:sz="4" w:space="0" w:color="000000"/>
            </w:tcBorders>
            <w:shd w:val="clear" w:color="auto" w:fill="auto"/>
          </w:tcPr>
          <w:p w:rsidR="00121D8B" w:rsidRPr="00121D8B" w:rsidRDefault="00121D8B" w:rsidP="00121D8B">
            <w:pPr>
              <w:suppressAutoHyphens/>
              <w:snapToGrid w:val="0"/>
              <w:spacing w:after="0" w:line="240" w:lineRule="auto"/>
              <w:jc w:val="center"/>
              <w:rPr>
                <w:rFonts w:ascii="Times New Roman" w:eastAsia="Times New Roman" w:hAnsi="Times New Roman" w:cs="Times New Roman"/>
                <w:sz w:val="24"/>
                <w:szCs w:val="24"/>
                <w:lang w:eastAsia="ar-SA"/>
              </w:rPr>
            </w:pPr>
            <w:r w:rsidRPr="00121D8B">
              <w:rPr>
                <w:rFonts w:ascii="Times New Roman" w:eastAsia="Times New Roman" w:hAnsi="Times New Roman" w:cs="Times New Roman"/>
                <w:sz w:val="24"/>
                <w:szCs w:val="24"/>
                <w:lang w:eastAsia="ar-SA"/>
              </w:rPr>
              <w:t>Предметы</w:t>
            </w:r>
          </w:p>
        </w:tc>
        <w:tc>
          <w:tcPr>
            <w:tcW w:w="5499" w:type="dxa"/>
            <w:tcBorders>
              <w:top w:val="single" w:sz="4" w:space="0" w:color="000000"/>
              <w:left w:val="single" w:sz="4" w:space="0" w:color="000000"/>
              <w:bottom w:val="single" w:sz="4" w:space="0" w:color="000000"/>
              <w:right w:val="single" w:sz="4" w:space="0" w:color="000000"/>
            </w:tcBorders>
            <w:shd w:val="clear" w:color="auto" w:fill="auto"/>
          </w:tcPr>
          <w:p w:rsidR="00121D8B" w:rsidRPr="00121D8B" w:rsidRDefault="00121D8B" w:rsidP="00121D8B">
            <w:pPr>
              <w:suppressAutoHyphens/>
              <w:snapToGrid w:val="0"/>
              <w:spacing w:after="0" w:line="240" w:lineRule="auto"/>
              <w:jc w:val="center"/>
              <w:rPr>
                <w:rFonts w:ascii="Times New Roman" w:eastAsia="Times New Roman" w:hAnsi="Times New Roman" w:cs="Times New Roman"/>
                <w:sz w:val="24"/>
                <w:szCs w:val="24"/>
                <w:lang w:eastAsia="ar-SA"/>
              </w:rPr>
            </w:pPr>
            <w:r w:rsidRPr="00121D8B">
              <w:rPr>
                <w:rFonts w:ascii="Times New Roman" w:eastAsia="Times New Roman" w:hAnsi="Times New Roman" w:cs="Times New Roman"/>
                <w:sz w:val="24"/>
                <w:szCs w:val="24"/>
                <w:lang w:eastAsia="ar-SA"/>
              </w:rPr>
              <w:t>Формы проведения</w:t>
            </w:r>
          </w:p>
        </w:tc>
      </w:tr>
      <w:tr w:rsidR="00121D8B" w:rsidRPr="00121D8B" w:rsidTr="006408F3">
        <w:trPr>
          <w:trHeight w:val="389"/>
        </w:trPr>
        <w:tc>
          <w:tcPr>
            <w:tcW w:w="10412" w:type="dxa"/>
            <w:gridSpan w:val="4"/>
            <w:tcBorders>
              <w:top w:val="single" w:sz="4" w:space="0" w:color="000000"/>
              <w:left w:val="single" w:sz="4" w:space="0" w:color="000000"/>
              <w:bottom w:val="single" w:sz="4" w:space="0" w:color="000000"/>
              <w:right w:val="single" w:sz="4" w:space="0" w:color="000000"/>
            </w:tcBorders>
            <w:shd w:val="clear" w:color="auto" w:fill="auto"/>
          </w:tcPr>
          <w:p w:rsidR="00121D8B" w:rsidRPr="00121D8B" w:rsidRDefault="00121D8B" w:rsidP="00121D8B">
            <w:pPr>
              <w:suppressAutoHyphens/>
              <w:snapToGrid w:val="0"/>
              <w:spacing w:after="0" w:line="240" w:lineRule="auto"/>
              <w:jc w:val="center"/>
              <w:rPr>
                <w:rFonts w:ascii="Times New Roman" w:eastAsia="Times New Roman" w:hAnsi="Times New Roman" w:cs="Times New Roman"/>
                <w:sz w:val="24"/>
                <w:szCs w:val="24"/>
                <w:lang w:eastAsia="ar-SA"/>
              </w:rPr>
            </w:pPr>
            <w:r w:rsidRPr="00121D8B">
              <w:rPr>
                <w:rFonts w:ascii="Times New Roman" w:eastAsia="Times New Roman" w:hAnsi="Times New Roman" w:cs="Times New Roman"/>
                <w:sz w:val="24"/>
                <w:szCs w:val="24"/>
                <w:lang w:eastAsia="ar-SA"/>
              </w:rPr>
              <w:t>Уровень среднего общего образования</w:t>
            </w:r>
          </w:p>
        </w:tc>
      </w:tr>
      <w:tr w:rsidR="00121D8B" w:rsidRPr="00121D8B" w:rsidTr="006408F3">
        <w:trPr>
          <w:trHeight w:val="844"/>
        </w:trPr>
        <w:tc>
          <w:tcPr>
            <w:tcW w:w="723" w:type="dxa"/>
            <w:tcBorders>
              <w:top w:val="single" w:sz="4" w:space="0" w:color="000000"/>
              <w:left w:val="single" w:sz="4" w:space="0" w:color="000000"/>
              <w:bottom w:val="single" w:sz="4" w:space="0" w:color="000000"/>
            </w:tcBorders>
            <w:shd w:val="clear" w:color="auto" w:fill="auto"/>
          </w:tcPr>
          <w:p w:rsidR="00121D8B" w:rsidRPr="00121D8B" w:rsidRDefault="00121D8B" w:rsidP="00121D8B">
            <w:pPr>
              <w:suppressAutoHyphens/>
              <w:snapToGrid w:val="0"/>
              <w:spacing w:after="0" w:line="240" w:lineRule="auto"/>
              <w:jc w:val="center"/>
              <w:rPr>
                <w:rFonts w:ascii="Times New Roman" w:eastAsia="Times New Roman" w:hAnsi="Times New Roman" w:cs="Times New Roman"/>
                <w:sz w:val="24"/>
                <w:szCs w:val="24"/>
                <w:lang w:eastAsia="ar-SA"/>
              </w:rPr>
            </w:pPr>
            <w:r w:rsidRPr="00121D8B">
              <w:rPr>
                <w:rFonts w:ascii="Times New Roman" w:eastAsia="Times New Roman" w:hAnsi="Times New Roman" w:cs="Times New Roman"/>
                <w:sz w:val="24"/>
                <w:szCs w:val="24"/>
                <w:lang w:eastAsia="ar-SA"/>
              </w:rPr>
              <w:t>1</w:t>
            </w:r>
          </w:p>
        </w:tc>
        <w:tc>
          <w:tcPr>
            <w:tcW w:w="1388" w:type="dxa"/>
            <w:tcBorders>
              <w:top w:val="single" w:sz="4" w:space="0" w:color="000000"/>
              <w:left w:val="single" w:sz="4" w:space="0" w:color="000000"/>
              <w:bottom w:val="single" w:sz="4" w:space="0" w:color="000000"/>
            </w:tcBorders>
            <w:shd w:val="clear" w:color="auto" w:fill="auto"/>
          </w:tcPr>
          <w:p w:rsidR="00121D8B" w:rsidRPr="00121D8B" w:rsidRDefault="00121D8B" w:rsidP="00121D8B">
            <w:pPr>
              <w:suppressAutoHyphens/>
              <w:snapToGrid w:val="0"/>
              <w:spacing w:after="0" w:line="240" w:lineRule="auto"/>
              <w:rPr>
                <w:rFonts w:ascii="Times New Roman" w:eastAsia="Times New Roman" w:hAnsi="Times New Roman" w:cs="Times New Roman"/>
                <w:sz w:val="24"/>
                <w:szCs w:val="24"/>
                <w:lang w:eastAsia="ar-SA"/>
              </w:rPr>
            </w:pPr>
            <w:r w:rsidRPr="00121D8B">
              <w:rPr>
                <w:rFonts w:ascii="Times New Roman" w:eastAsia="Times New Roman" w:hAnsi="Times New Roman" w:cs="Times New Roman"/>
                <w:sz w:val="24"/>
                <w:szCs w:val="24"/>
                <w:lang w:eastAsia="ar-SA"/>
              </w:rPr>
              <w:t>10</w:t>
            </w:r>
          </w:p>
        </w:tc>
        <w:tc>
          <w:tcPr>
            <w:tcW w:w="2802" w:type="dxa"/>
            <w:tcBorders>
              <w:top w:val="single" w:sz="4" w:space="0" w:color="000000"/>
              <w:left w:val="single" w:sz="4" w:space="0" w:color="000000"/>
              <w:bottom w:val="single" w:sz="4" w:space="0" w:color="000000"/>
            </w:tcBorders>
            <w:shd w:val="clear" w:color="auto" w:fill="auto"/>
          </w:tcPr>
          <w:p w:rsidR="00121D8B" w:rsidRPr="00121D8B" w:rsidRDefault="00121D8B" w:rsidP="00121D8B">
            <w:pPr>
              <w:suppressAutoHyphens/>
              <w:snapToGrid w:val="0"/>
              <w:spacing w:after="0" w:line="240" w:lineRule="auto"/>
              <w:rPr>
                <w:rFonts w:ascii="Times New Roman" w:eastAsia="Times New Roman" w:hAnsi="Times New Roman" w:cs="Times New Roman"/>
                <w:sz w:val="24"/>
                <w:szCs w:val="24"/>
                <w:lang w:eastAsia="ar-SA"/>
              </w:rPr>
            </w:pPr>
            <w:r w:rsidRPr="00121D8B">
              <w:rPr>
                <w:rFonts w:ascii="Times New Roman" w:eastAsia="Times New Roman" w:hAnsi="Times New Roman" w:cs="Times New Roman"/>
                <w:sz w:val="24"/>
                <w:szCs w:val="24"/>
                <w:lang w:eastAsia="ar-SA"/>
              </w:rPr>
              <w:t>Русский язык</w:t>
            </w:r>
          </w:p>
          <w:p w:rsidR="00121D8B" w:rsidRPr="00121D8B" w:rsidRDefault="00121D8B" w:rsidP="00121D8B">
            <w:pPr>
              <w:suppressAutoHyphens/>
              <w:snapToGrid w:val="0"/>
              <w:spacing w:after="0" w:line="240" w:lineRule="auto"/>
              <w:rPr>
                <w:rFonts w:ascii="Times New Roman" w:eastAsia="Times New Roman" w:hAnsi="Times New Roman" w:cs="Times New Roman"/>
                <w:sz w:val="24"/>
                <w:szCs w:val="24"/>
                <w:lang w:eastAsia="ar-SA"/>
              </w:rPr>
            </w:pPr>
            <w:r w:rsidRPr="00121D8B">
              <w:rPr>
                <w:rFonts w:ascii="Times New Roman" w:eastAsia="Times New Roman" w:hAnsi="Times New Roman" w:cs="Times New Roman"/>
                <w:sz w:val="24"/>
                <w:szCs w:val="24"/>
                <w:lang w:eastAsia="ar-SA"/>
              </w:rPr>
              <w:t>Математика</w:t>
            </w:r>
          </w:p>
          <w:p w:rsidR="00121D8B" w:rsidRPr="00121D8B" w:rsidRDefault="00121D8B" w:rsidP="00121D8B">
            <w:pPr>
              <w:suppressAutoHyphens/>
              <w:snapToGrid w:val="0"/>
              <w:spacing w:after="0" w:line="240" w:lineRule="auto"/>
              <w:rPr>
                <w:rFonts w:ascii="Times New Roman" w:eastAsia="Times New Roman" w:hAnsi="Times New Roman" w:cs="Times New Roman"/>
                <w:sz w:val="24"/>
                <w:szCs w:val="24"/>
                <w:lang w:eastAsia="ar-SA"/>
              </w:rPr>
            </w:pPr>
            <w:r w:rsidRPr="00121D8B">
              <w:rPr>
                <w:rFonts w:ascii="Times New Roman" w:eastAsia="Times New Roman" w:hAnsi="Times New Roman" w:cs="Times New Roman"/>
                <w:sz w:val="24"/>
                <w:szCs w:val="24"/>
                <w:lang w:eastAsia="ar-SA"/>
              </w:rPr>
              <w:t>Иностранный язык (английский)</w:t>
            </w:r>
          </w:p>
          <w:p w:rsidR="00121D8B" w:rsidRPr="00121D8B" w:rsidRDefault="00121D8B" w:rsidP="00121D8B">
            <w:pPr>
              <w:suppressAutoHyphens/>
              <w:spacing w:after="0" w:line="240" w:lineRule="auto"/>
              <w:rPr>
                <w:rFonts w:ascii="Times New Roman" w:eastAsia="Times New Roman" w:hAnsi="Times New Roman" w:cs="Times New Roman"/>
                <w:sz w:val="24"/>
                <w:szCs w:val="24"/>
                <w:lang w:eastAsia="ar-SA"/>
              </w:rPr>
            </w:pPr>
            <w:r w:rsidRPr="00121D8B">
              <w:rPr>
                <w:rFonts w:ascii="Times New Roman" w:eastAsia="Times New Roman" w:hAnsi="Times New Roman" w:cs="Times New Roman"/>
                <w:sz w:val="24"/>
                <w:szCs w:val="24"/>
                <w:lang w:eastAsia="ar-SA"/>
              </w:rPr>
              <w:t>Биология</w:t>
            </w:r>
          </w:p>
          <w:p w:rsidR="00121D8B" w:rsidRPr="00121D8B" w:rsidRDefault="00121D8B" w:rsidP="00121D8B">
            <w:pPr>
              <w:suppressAutoHyphens/>
              <w:spacing w:after="0" w:line="240" w:lineRule="auto"/>
              <w:rPr>
                <w:rFonts w:ascii="Times New Roman" w:eastAsia="Times New Roman" w:hAnsi="Times New Roman" w:cs="Times New Roman"/>
                <w:sz w:val="24"/>
                <w:szCs w:val="24"/>
                <w:lang w:eastAsia="ar-SA"/>
              </w:rPr>
            </w:pPr>
            <w:r w:rsidRPr="00121D8B">
              <w:rPr>
                <w:rFonts w:ascii="Times New Roman" w:eastAsia="Times New Roman" w:hAnsi="Times New Roman" w:cs="Times New Roman"/>
                <w:sz w:val="24"/>
                <w:szCs w:val="24"/>
                <w:lang w:eastAsia="ar-SA"/>
              </w:rPr>
              <w:t>Литература</w:t>
            </w:r>
          </w:p>
          <w:p w:rsidR="00121D8B" w:rsidRPr="00121D8B" w:rsidRDefault="00121D8B" w:rsidP="00121D8B">
            <w:pPr>
              <w:suppressAutoHyphens/>
              <w:spacing w:after="0" w:line="240" w:lineRule="auto"/>
              <w:rPr>
                <w:rFonts w:ascii="Times New Roman" w:eastAsia="Times New Roman" w:hAnsi="Times New Roman" w:cs="Times New Roman"/>
                <w:sz w:val="24"/>
                <w:szCs w:val="24"/>
                <w:lang w:eastAsia="ar-SA"/>
              </w:rPr>
            </w:pPr>
            <w:r w:rsidRPr="00121D8B">
              <w:rPr>
                <w:rFonts w:ascii="Times New Roman" w:eastAsia="Times New Roman" w:hAnsi="Times New Roman" w:cs="Times New Roman"/>
                <w:sz w:val="24"/>
                <w:szCs w:val="24"/>
                <w:lang w:eastAsia="ar-SA"/>
              </w:rPr>
              <w:t>Информатика</w:t>
            </w:r>
          </w:p>
          <w:p w:rsidR="00121D8B" w:rsidRPr="00121D8B" w:rsidRDefault="00121D8B" w:rsidP="00121D8B">
            <w:pPr>
              <w:suppressAutoHyphens/>
              <w:spacing w:after="0" w:line="240" w:lineRule="auto"/>
              <w:rPr>
                <w:rFonts w:ascii="Times New Roman" w:eastAsia="Times New Roman" w:hAnsi="Times New Roman" w:cs="Times New Roman"/>
                <w:sz w:val="24"/>
                <w:szCs w:val="24"/>
                <w:lang w:eastAsia="ar-SA"/>
              </w:rPr>
            </w:pPr>
            <w:r w:rsidRPr="00121D8B">
              <w:rPr>
                <w:rFonts w:ascii="Times New Roman" w:eastAsia="Times New Roman" w:hAnsi="Times New Roman" w:cs="Times New Roman"/>
                <w:sz w:val="24"/>
                <w:szCs w:val="24"/>
                <w:lang w:eastAsia="ar-SA"/>
              </w:rPr>
              <w:t xml:space="preserve"> История</w:t>
            </w:r>
          </w:p>
          <w:p w:rsidR="00121D8B" w:rsidRPr="00121D8B" w:rsidRDefault="00121D8B" w:rsidP="00121D8B">
            <w:pPr>
              <w:suppressAutoHyphens/>
              <w:spacing w:after="0" w:line="240" w:lineRule="auto"/>
              <w:rPr>
                <w:rFonts w:ascii="Times New Roman" w:eastAsia="Times New Roman" w:hAnsi="Times New Roman" w:cs="Times New Roman"/>
                <w:sz w:val="24"/>
                <w:szCs w:val="24"/>
                <w:lang w:eastAsia="ar-SA"/>
              </w:rPr>
            </w:pPr>
            <w:r w:rsidRPr="00121D8B">
              <w:rPr>
                <w:rFonts w:ascii="Times New Roman" w:eastAsia="Times New Roman" w:hAnsi="Times New Roman" w:cs="Times New Roman"/>
                <w:sz w:val="24"/>
                <w:szCs w:val="24"/>
                <w:lang w:eastAsia="ar-SA"/>
              </w:rPr>
              <w:t>География</w:t>
            </w:r>
          </w:p>
          <w:p w:rsidR="00121D8B" w:rsidRPr="00121D8B" w:rsidRDefault="00121D8B" w:rsidP="00121D8B">
            <w:pPr>
              <w:suppressAutoHyphens/>
              <w:spacing w:after="0" w:line="240" w:lineRule="auto"/>
              <w:rPr>
                <w:rFonts w:ascii="Times New Roman" w:eastAsia="Times New Roman" w:hAnsi="Times New Roman" w:cs="Times New Roman"/>
                <w:sz w:val="24"/>
                <w:szCs w:val="24"/>
                <w:lang w:eastAsia="ar-SA"/>
              </w:rPr>
            </w:pPr>
            <w:r w:rsidRPr="00121D8B">
              <w:rPr>
                <w:rFonts w:ascii="Times New Roman" w:eastAsia="Times New Roman" w:hAnsi="Times New Roman" w:cs="Times New Roman"/>
                <w:sz w:val="24"/>
                <w:szCs w:val="24"/>
                <w:lang w:eastAsia="ar-SA"/>
              </w:rPr>
              <w:t xml:space="preserve"> Обществознание</w:t>
            </w:r>
          </w:p>
          <w:p w:rsidR="00121D8B" w:rsidRPr="00121D8B" w:rsidRDefault="00121D8B" w:rsidP="00121D8B">
            <w:pPr>
              <w:suppressAutoHyphens/>
              <w:spacing w:after="0" w:line="240" w:lineRule="auto"/>
              <w:rPr>
                <w:rFonts w:ascii="Times New Roman" w:eastAsia="Times New Roman" w:hAnsi="Times New Roman" w:cs="Times New Roman"/>
                <w:sz w:val="24"/>
                <w:szCs w:val="24"/>
                <w:lang w:eastAsia="ar-SA"/>
              </w:rPr>
            </w:pPr>
            <w:r w:rsidRPr="00121D8B">
              <w:rPr>
                <w:rFonts w:ascii="Times New Roman" w:eastAsia="Times New Roman" w:hAnsi="Times New Roman" w:cs="Times New Roman"/>
                <w:sz w:val="24"/>
                <w:szCs w:val="24"/>
                <w:lang w:eastAsia="ar-SA"/>
              </w:rPr>
              <w:t>Физика</w:t>
            </w:r>
          </w:p>
          <w:p w:rsidR="00121D8B" w:rsidRPr="00121D8B" w:rsidRDefault="00121D8B" w:rsidP="00121D8B">
            <w:pPr>
              <w:suppressAutoHyphens/>
              <w:spacing w:after="0" w:line="240" w:lineRule="auto"/>
              <w:rPr>
                <w:rFonts w:ascii="Times New Roman" w:eastAsia="Times New Roman" w:hAnsi="Times New Roman" w:cs="Times New Roman"/>
                <w:sz w:val="24"/>
                <w:szCs w:val="24"/>
                <w:lang w:eastAsia="ar-SA"/>
              </w:rPr>
            </w:pPr>
            <w:r w:rsidRPr="00121D8B">
              <w:rPr>
                <w:rFonts w:ascii="Times New Roman" w:eastAsia="Times New Roman" w:hAnsi="Times New Roman" w:cs="Times New Roman"/>
                <w:sz w:val="24"/>
                <w:szCs w:val="24"/>
                <w:lang w:eastAsia="ar-SA"/>
              </w:rPr>
              <w:t>Химия</w:t>
            </w:r>
          </w:p>
        </w:tc>
        <w:tc>
          <w:tcPr>
            <w:tcW w:w="5499" w:type="dxa"/>
            <w:tcBorders>
              <w:top w:val="single" w:sz="4" w:space="0" w:color="000000"/>
              <w:left w:val="single" w:sz="4" w:space="0" w:color="000000"/>
              <w:bottom w:val="single" w:sz="4" w:space="0" w:color="000000"/>
              <w:right w:val="single" w:sz="4" w:space="0" w:color="000000"/>
            </w:tcBorders>
            <w:shd w:val="clear" w:color="auto" w:fill="auto"/>
          </w:tcPr>
          <w:p w:rsidR="00121D8B" w:rsidRPr="00121D8B" w:rsidRDefault="00121D8B" w:rsidP="00121D8B">
            <w:pPr>
              <w:suppressAutoHyphens/>
              <w:spacing w:after="0" w:line="240" w:lineRule="atLeast"/>
              <w:rPr>
                <w:rFonts w:ascii="Times New Roman" w:eastAsia="Times New Roman" w:hAnsi="Times New Roman" w:cs="Times New Roman"/>
                <w:sz w:val="24"/>
                <w:szCs w:val="24"/>
                <w:lang w:eastAsia="ar-SA"/>
              </w:rPr>
            </w:pPr>
            <w:r w:rsidRPr="00121D8B">
              <w:rPr>
                <w:rFonts w:ascii="Times New Roman" w:eastAsia="Times New Roman" w:hAnsi="Times New Roman" w:cs="Times New Roman"/>
                <w:sz w:val="24"/>
                <w:szCs w:val="24"/>
                <w:lang w:eastAsia="ar-SA"/>
              </w:rPr>
              <w:t>Письменно, контрольная работа(тест)</w:t>
            </w:r>
          </w:p>
          <w:p w:rsidR="00121D8B" w:rsidRPr="00121D8B" w:rsidRDefault="00121D8B" w:rsidP="00121D8B">
            <w:pPr>
              <w:suppressAutoHyphens/>
              <w:spacing w:after="0" w:line="240" w:lineRule="atLeast"/>
              <w:rPr>
                <w:rFonts w:ascii="Times New Roman" w:eastAsia="Times New Roman" w:hAnsi="Times New Roman" w:cs="Times New Roman"/>
                <w:sz w:val="24"/>
                <w:szCs w:val="24"/>
                <w:lang w:eastAsia="ar-SA"/>
              </w:rPr>
            </w:pPr>
            <w:r w:rsidRPr="00121D8B">
              <w:rPr>
                <w:rFonts w:ascii="Times New Roman" w:eastAsia="Times New Roman" w:hAnsi="Times New Roman" w:cs="Times New Roman"/>
                <w:sz w:val="24"/>
                <w:szCs w:val="24"/>
                <w:lang w:eastAsia="ar-SA"/>
              </w:rPr>
              <w:t>Письменно, контрольная работа(тест)</w:t>
            </w:r>
          </w:p>
          <w:p w:rsidR="00121D8B" w:rsidRPr="00121D8B" w:rsidRDefault="00121D8B" w:rsidP="00121D8B">
            <w:pPr>
              <w:suppressAutoHyphens/>
              <w:spacing w:after="0" w:line="240" w:lineRule="atLeast"/>
              <w:rPr>
                <w:rFonts w:ascii="Times New Roman" w:eastAsia="Times New Roman" w:hAnsi="Times New Roman" w:cs="Times New Roman"/>
                <w:sz w:val="24"/>
                <w:szCs w:val="24"/>
                <w:lang w:eastAsia="ar-SA"/>
              </w:rPr>
            </w:pPr>
            <w:r w:rsidRPr="00121D8B">
              <w:rPr>
                <w:rFonts w:ascii="Times New Roman" w:eastAsia="Times New Roman" w:hAnsi="Times New Roman" w:cs="Times New Roman"/>
                <w:sz w:val="24"/>
                <w:szCs w:val="24"/>
                <w:lang w:eastAsia="ar-SA"/>
              </w:rPr>
              <w:t>Письменно, контрольная работа(тест)</w:t>
            </w:r>
          </w:p>
          <w:p w:rsidR="00121D8B" w:rsidRPr="00121D8B" w:rsidRDefault="00121D8B" w:rsidP="00121D8B">
            <w:pPr>
              <w:suppressAutoHyphens/>
              <w:spacing w:after="0" w:line="240" w:lineRule="atLeast"/>
              <w:rPr>
                <w:rFonts w:ascii="Times New Roman" w:eastAsia="Times New Roman" w:hAnsi="Times New Roman" w:cs="Times New Roman"/>
                <w:sz w:val="24"/>
                <w:szCs w:val="24"/>
                <w:lang w:eastAsia="ar-SA"/>
              </w:rPr>
            </w:pPr>
          </w:p>
          <w:p w:rsidR="00121D8B" w:rsidRPr="00121D8B" w:rsidRDefault="00121D8B" w:rsidP="00121D8B">
            <w:pPr>
              <w:suppressAutoHyphens/>
              <w:spacing w:after="0" w:line="240" w:lineRule="atLeast"/>
              <w:rPr>
                <w:rFonts w:ascii="Times New Roman" w:eastAsia="Times New Roman" w:hAnsi="Times New Roman" w:cs="Times New Roman"/>
                <w:sz w:val="24"/>
                <w:szCs w:val="24"/>
                <w:lang w:eastAsia="ar-SA"/>
              </w:rPr>
            </w:pPr>
            <w:r w:rsidRPr="00121D8B">
              <w:rPr>
                <w:rFonts w:ascii="Times New Roman" w:eastAsia="Times New Roman" w:hAnsi="Times New Roman" w:cs="Times New Roman"/>
                <w:sz w:val="24"/>
                <w:szCs w:val="24"/>
                <w:lang w:eastAsia="ar-SA"/>
              </w:rPr>
              <w:t>Письменно, контрольная работа(тест)</w:t>
            </w:r>
          </w:p>
          <w:p w:rsidR="00121D8B" w:rsidRPr="00121D8B" w:rsidRDefault="00121D8B" w:rsidP="00121D8B">
            <w:pPr>
              <w:suppressAutoHyphens/>
              <w:spacing w:after="0" w:line="240" w:lineRule="atLeast"/>
              <w:rPr>
                <w:rFonts w:ascii="Times New Roman" w:eastAsia="Times New Roman" w:hAnsi="Times New Roman" w:cs="Times New Roman"/>
                <w:sz w:val="24"/>
                <w:szCs w:val="24"/>
                <w:lang w:eastAsia="ar-SA"/>
              </w:rPr>
            </w:pPr>
            <w:r w:rsidRPr="00121D8B">
              <w:rPr>
                <w:rFonts w:ascii="Times New Roman" w:eastAsia="Times New Roman" w:hAnsi="Times New Roman" w:cs="Times New Roman"/>
                <w:sz w:val="24"/>
                <w:szCs w:val="24"/>
                <w:lang w:eastAsia="ar-SA"/>
              </w:rPr>
              <w:t>Письменно, контрольная работа(тест)</w:t>
            </w:r>
          </w:p>
          <w:p w:rsidR="00121D8B" w:rsidRPr="00121D8B" w:rsidRDefault="00121D8B" w:rsidP="00121D8B">
            <w:pPr>
              <w:suppressAutoHyphens/>
              <w:spacing w:after="0" w:line="240" w:lineRule="atLeast"/>
              <w:rPr>
                <w:rFonts w:ascii="Times New Roman" w:eastAsia="Times New Roman" w:hAnsi="Times New Roman" w:cs="Times New Roman"/>
                <w:sz w:val="24"/>
                <w:szCs w:val="24"/>
                <w:lang w:eastAsia="ar-SA"/>
              </w:rPr>
            </w:pPr>
            <w:r w:rsidRPr="00121D8B">
              <w:rPr>
                <w:rFonts w:ascii="Times New Roman" w:eastAsia="Times New Roman" w:hAnsi="Times New Roman" w:cs="Times New Roman"/>
                <w:sz w:val="24"/>
                <w:szCs w:val="24"/>
                <w:lang w:eastAsia="ar-SA"/>
              </w:rPr>
              <w:t>Письменно, контрольная работа(тест)</w:t>
            </w:r>
          </w:p>
          <w:p w:rsidR="00121D8B" w:rsidRPr="00121D8B" w:rsidRDefault="00121D8B" w:rsidP="00121D8B">
            <w:pPr>
              <w:suppressAutoHyphens/>
              <w:spacing w:after="0" w:line="240" w:lineRule="atLeast"/>
              <w:rPr>
                <w:rFonts w:ascii="Times New Roman" w:eastAsia="Times New Roman" w:hAnsi="Times New Roman" w:cs="Times New Roman"/>
                <w:sz w:val="24"/>
                <w:szCs w:val="24"/>
                <w:lang w:eastAsia="ar-SA"/>
              </w:rPr>
            </w:pPr>
            <w:r w:rsidRPr="00121D8B">
              <w:rPr>
                <w:rFonts w:ascii="Times New Roman" w:eastAsia="Times New Roman" w:hAnsi="Times New Roman" w:cs="Times New Roman"/>
                <w:sz w:val="24"/>
                <w:szCs w:val="24"/>
                <w:lang w:eastAsia="ar-SA"/>
              </w:rPr>
              <w:t>Письменно, контрольная работа(тест)</w:t>
            </w:r>
          </w:p>
          <w:p w:rsidR="00121D8B" w:rsidRPr="00121D8B" w:rsidRDefault="00121D8B" w:rsidP="00121D8B">
            <w:pPr>
              <w:suppressAutoHyphens/>
              <w:spacing w:after="0" w:line="240" w:lineRule="atLeast"/>
              <w:rPr>
                <w:rFonts w:ascii="Times New Roman" w:eastAsia="Times New Roman" w:hAnsi="Times New Roman" w:cs="Times New Roman"/>
                <w:sz w:val="24"/>
                <w:szCs w:val="24"/>
                <w:lang w:eastAsia="ar-SA"/>
              </w:rPr>
            </w:pPr>
            <w:r w:rsidRPr="00121D8B">
              <w:rPr>
                <w:rFonts w:ascii="Times New Roman" w:eastAsia="Times New Roman" w:hAnsi="Times New Roman" w:cs="Times New Roman"/>
                <w:sz w:val="24"/>
                <w:szCs w:val="24"/>
                <w:lang w:eastAsia="ar-SA"/>
              </w:rPr>
              <w:t>Письменно, контрольная работа(тест)</w:t>
            </w:r>
          </w:p>
          <w:p w:rsidR="00121D8B" w:rsidRPr="00121D8B" w:rsidRDefault="00121D8B" w:rsidP="00121D8B">
            <w:pPr>
              <w:suppressAutoHyphens/>
              <w:spacing w:after="0" w:line="240" w:lineRule="atLeast"/>
              <w:rPr>
                <w:rFonts w:ascii="Times New Roman" w:eastAsia="Times New Roman" w:hAnsi="Times New Roman" w:cs="Times New Roman"/>
                <w:sz w:val="24"/>
                <w:szCs w:val="24"/>
                <w:lang w:eastAsia="ar-SA"/>
              </w:rPr>
            </w:pPr>
            <w:r w:rsidRPr="00121D8B">
              <w:rPr>
                <w:rFonts w:ascii="Times New Roman" w:eastAsia="Times New Roman" w:hAnsi="Times New Roman" w:cs="Times New Roman"/>
                <w:sz w:val="24"/>
                <w:szCs w:val="24"/>
                <w:lang w:eastAsia="ar-SA"/>
              </w:rPr>
              <w:t>Письменно, контрольная работа(тест)</w:t>
            </w:r>
          </w:p>
          <w:p w:rsidR="00121D8B" w:rsidRPr="00121D8B" w:rsidRDefault="00121D8B" w:rsidP="00121D8B">
            <w:pPr>
              <w:suppressAutoHyphens/>
              <w:spacing w:after="0" w:line="240" w:lineRule="atLeast"/>
              <w:rPr>
                <w:rFonts w:ascii="Times New Roman" w:eastAsia="Times New Roman" w:hAnsi="Times New Roman" w:cs="Times New Roman"/>
                <w:sz w:val="24"/>
                <w:szCs w:val="24"/>
                <w:lang w:eastAsia="ar-SA"/>
              </w:rPr>
            </w:pPr>
            <w:r w:rsidRPr="00121D8B">
              <w:rPr>
                <w:rFonts w:ascii="Times New Roman" w:eastAsia="Times New Roman" w:hAnsi="Times New Roman" w:cs="Times New Roman"/>
                <w:sz w:val="24"/>
                <w:szCs w:val="24"/>
                <w:lang w:eastAsia="ar-SA"/>
              </w:rPr>
              <w:t>Письменно, контрольная работа(тест)</w:t>
            </w:r>
          </w:p>
          <w:p w:rsidR="00121D8B" w:rsidRPr="00121D8B" w:rsidRDefault="00121D8B" w:rsidP="00121D8B">
            <w:pPr>
              <w:suppressAutoHyphens/>
              <w:spacing w:after="0" w:line="240" w:lineRule="atLeast"/>
              <w:rPr>
                <w:rFonts w:ascii="Times New Roman" w:eastAsia="Times New Roman" w:hAnsi="Times New Roman" w:cs="Times New Roman"/>
                <w:sz w:val="24"/>
                <w:szCs w:val="24"/>
                <w:lang w:eastAsia="ar-SA"/>
              </w:rPr>
            </w:pPr>
            <w:r w:rsidRPr="00121D8B">
              <w:rPr>
                <w:rFonts w:ascii="Times New Roman" w:eastAsia="Times New Roman" w:hAnsi="Times New Roman" w:cs="Times New Roman"/>
                <w:sz w:val="24"/>
                <w:szCs w:val="24"/>
                <w:lang w:eastAsia="ar-SA"/>
              </w:rPr>
              <w:t>Письменно, контрольная работа(тест)</w:t>
            </w:r>
          </w:p>
          <w:p w:rsidR="00121D8B" w:rsidRPr="00121D8B" w:rsidRDefault="00121D8B" w:rsidP="00121D8B">
            <w:pPr>
              <w:suppressAutoHyphens/>
              <w:spacing w:after="0" w:line="240" w:lineRule="atLeast"/>
              <w:rPr>
                <w:rFonts w:ascii="Times New Roman" w:eastAsia="Times New Roman" w:hAnsi="Times New Roman" w:cs="Times New Roman"/>
                <w:sz w:val="24"/>
                <w:szCs w:val="24"/>
                <w:lang w:eastAsia="ar-SA"/>
              </w:rPr>
            </w:pPr>
          </w:p>
          <w:p w:rsidR="00121D8B" w:rsidRPr="00121D8B" w:rsidRDefault="00121D8B" w:rsidP="00121D8B">
            <w:pPr>
              <w:suppressAutoHyphens/>
              <w:spacing w:after="0" w:line="240" w:lineRule="auto"/>
              <w:jc w:val="center"/>
              <w:rPr>
                <w:rFonts w:ascii="Times New Roman" w:eastAsia="Times New Roman" w:hAnsi="Times New Roman" w:cs="Times New Roman"/>
                <w:sz w:val="24"/>
                <w:szCs w:val="24"/>
                <w:lang w:eastAsia="ar-SA"/>
              </w:rPr>
            </w:pPr>
          </w:p>
        </w:tc>
      </w:tr>
    </w:tbl>
    <w:p w:rsidR="00121D8B" w:rsidRPr="00121D8B" w:rsidRDefault="00121D8B" w:rsidP="00121D8B">
      <w:pPr>
        <w:suppressAutoHyphens/>
        <w:spacing w:after="0" w:line="240" w:lineRule="auto"/>
        <w:rPr>
          <w:rFonts w:ascii="Times New Roman" w:eastAsia="Times New Roman" w:hAnsi="Times New Roman" w:cs="Times New Roman"/>
          <w:sz w:val="24"/>
          <w:szCs w:val="24"/>
          <w:lang w:eastAsia="ar-SA"/>
        </w:rPr>
      </w:pPr>
      <w:r w:rsidRPr="00121D8B">
        <w:rPr>
          <w:rFonts w:ascii="Times New Roman" w:eastAsia="Times New Roman" w:hAnsi="Times New Roman" w:cs="Times New Roman"/>
          <w:sz w:val="24"/>
          <w:szCs w:val="24"/>
          <w:lang w:eastAsia="ar-SA"/>
        </w:rPr>
        <w:t xml:space="preserve"> </w:t>
      </w:r>
    </w:p>
    <w:p w:rsidR="00121D8B" w:rsidRPr="00121D8B" w:rsidRDefault="00121D8B" w:rsidP="00121D8B">
      <w:pPr>
        <w:suppressAutoHyphens/>
        <w:spacing w:after="0" w:line="240" w:lineRule="auto"/>
        <w:rPr>
          <w:rFonts w:ascii="Times New Roman" w:eastAsia="Times New Roman" w:hAnsi="Times New Roman" w:cs="Times New Roman"/>
          <w:sz w:val="24"/>
          <w:szCs w:val="24"/>
          <w:lang w:eastAsia="ar-SA"/>
        </w:rPr>
      </w:pPr>
    </w:p>
    <w:p w:rsidR="00121D8B" w:rsidRPr="00121D8B" w:rsidRDefault="00121D8B" w:rsidP="00121D8B">
      <w:pPr>
        <w:suppressAutoHyphens/>
        <w:spacing w:after="0" w:line="240" w:lineRule="auto"/>
        <w:rPr>
          <w:rFonts w:ascii="Times New Roman" w:eastAsia="Times New Roman" w:hAnsi="Times New Roman" w:cs="Times New Roman"/>
          <w:sz w:val="24"/>
          <w:szCs w:val="24"/>
          <w:lang w:eastAsia="ar-SA"/>
        </w:rPr>
      </w:pPr>
      <w:r w:rsidRPr="00121D8B">
        <w:rPr>
          <w:rFonts w:ascii="Times New Roman" w:eastAsia="Times New Roman" w:hAnsi="Times New Roman" w:cs="Times New Roman"/>
          <w:sz w:val="24"/>
          <w:szCs w:val="24"/>
          <w:lang w:eastAsia="ar-SA"/>
        </w:rPr>
        <w:t xml:space="preserve">Периодичность проведения промежуточной аттестации на уровне среднего общего </w:t>
      </w:r>
      <w:proofErr w:type="gramStart"/>
      <w:r w:rsidRPr="00121D8B">
        <w:rPr>
          <w:rFonts w:ascii="Times New Roman" w:eastAsia="Times New Roman" w:hAnsi="Times New Roman" w:cs="Times New Roman"/>
          <w:sz w:val="24"/>
          <w:szCs w:val="24"/>
          <w:lang w:eastAsia="ar-SA"/>
        </w:rPr>
        <w:t xml:space="preserve">образования:   </w:t>
      </w:r>
      <w:proofErr w:type="gramEnd"/>
      <w:r w:rsidRPr="00121D8B">
        <w:rPr>
          <w:rFonts w:ascii="Times New Roman" w:eastAsia="Times New Roman" w:hAnsi="Times New Roman" w:cs="Times New Roman"/>
          <w:sz w:val="24"/>
          <w:szCs w:val="24"/>
          <w:lang w:eastAsia="ar-SA"/>
        </w:rPr>
        <w:t xml:space="preserve">                                                                      Стартовые (диагностические)контрольные работы- начало учебного года.                                                                   </w:t>
      </w:r>
      <w:r w:rsidRPr="00121D8B">
        <w:rPr>
          <w:rFonts w:ascii="Times New Roman" w:eastAsia="Times New Roman" w:hAnsi="Times New Roman" w:cs="Times New Roman"/>
          <w:sz w:val="24"/>
          <w:szCs w:val="24"/>
          <w:lang w:eastAsia="ar-SA"/>
        </w:rPr>
        <w:lastRenderedPageBreak/>
        <w:t xml:space="preserve">Текущая аттестация (поурочное, </w:t>
      </w:r>
      <w:proofErr w:type="spellStart"/>
      <w:r w:rsidRPr="00121D8B">
        <w:rPr>
          <w:rFonts w:ascii="Times New Roman" w:eastAsia="Times New Roman" w:hAnsi="Times New Roman" w:cs="Times New Roman"/>
          <w:sz w:val="24"/>
          <w:szCs w:val="24"/>
          <w:lang w:eastAsia="ar-SA"/>
        </w:rPr>
        <w:t>потемное</w:t>
      </w:r>
      <w:proofErr w:type="spellEnd"/>
      <w:r w:rsidRPr="00121D8B">
        <w:rPr>
          <w:rFonts w:ascii="Times New Roman" w:eastAsia="Times New Roman" w:hAnsi="Times New Roman" w:cs="Times New Roman"/>
          <w:sz w:val="24"/>
          <w:szCs w:val="24"/>
          <w:lang w:eastAsia="ar-SA"/>
        </w:rPr>
        <w:t xml:space="preserve"> отслеживание достижения уровня государственного образовательного стандарта)- в соответствии с рабочими программами по предметам.                                Полугодовые контрольные работы – по окончании полугодий по предметам.                                                                                                                                          Годовая (итоговая промежуточная аттестация обучающихся) (по результатам тестирований, собеседований, контрольных </w:t>
      </w:r>
      <w:proofErr w:type="gramStart"/>
      <w:r w:rsidRPr="00121D8B">
        <w:rPr>
          <w:rFonts w:ascii="Times New Roman" w:eastAsia="Times New Roman" w:hAnsi="Times New Roman" w:cs="Times New Roman"/>
          <w:sz w:val="24"/>
          <w:szCs w:val="24"/>
          <w:lang w:eastAsia="ar-SA"/>
        </w:rPr>
        <w:t>работ  и</w:t>
      </w:r>
      <w:proofErr w:type="gramEnd"/>
      <w:r w:rsidRPr="00121D8B">
        <w:rPr>
          <w:rFonts w:ascii="Times New Roman" w:eastAsia="Times New Roman" w:hAnsi="Times New Roman" w:cs="Times New Roman"/>
          <w:sz w:val="24"/>
          <w:szCs w:val="24"/>
          <w:lang w:eastAsia="ar-SA"/>
        </w:rPr>
        <w:t xml:space="preserve"> экзаменов за учебный год)-в конце учебного года, в соответствии с утверждёнными предметами, формами проведения (протокол педсовета) и графиком проведения итоговой промежуточной аттестации (протокол педсовета).</w:t>
      </w:r>
    </w:p>
    <w:p w:rsidR="00121D8B" w:rsidRPr="00121D8B" w:rsidRDefault="00121D8B" w:rsidP="00121D8B">
      <w:pPr>
        <w:spacing w:after="0" w:line="240" w:lineRule="auto"/>
        <w:rPr>
          <w:rFonts w:ascii="Times New Roman" w:eastAsia="Times New Roman" w:hAnsi="Times New Roman" w:cs="Times New Roman"/>
          <w:b/>
          <w:sz w:val="24"/>
          <w:szCs w:val="24"/>
          <w:lang w:eastAsia="ru-RU"/>
        </w:rPr>
      </w:pPr>
    </w:p>
    <w:p w:rsidR="00121D8B" w:rsidRPr="00121D8B" w:rsidRDefault="00121D8B" w:rsidP="00121D8B">
      <w:pPr>
        <w:spacing w:after="0" w:line="240" w:lineRule="auto"/>
        <w:rPr>
          <w:rFonts w:ascii="Times New Roman" w:eastAsia="Times New Roman" w:hAnsi="Times New Roman" w:cs="Times New Roman"/>
          <w:b/>
          <w:sz w:val="24"/>
          <w:szCs w:val="24"/>
          <w:lang w:eastAsia="ru-RU"/>
        </w:rPr>
      </w:pPr>
    </w:p>
    <w:p w:rsidR="00121D8B" w:rsidRPr="00121D8B" w:rsidRDefault="00C200E8" w:rsidP="00121D8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DF07BA">
        <w:rPr>
          <w:rFonts w:ascii="Times New Roman" w:eastAsia="Times New Roman" w:hAnsi="Times New Roman" w:cs="Times New Roman"/>
          <w:b/>
          <w:sz w:val="24"/>
          <w:szCs w:val="24"/>
          <w:lang w:eastAsia="ru-RU"/>
        </w:rPr>
        <w:t xml:space="preserve">  </w:t>
      </w:r>
    </w:p>
    <w:p w:rsidR="00121D8B" w:rsidRPr="00121D8B" w:rsidRDefault="00121D8B" w:rsidP="00121D8B">
      <w:pPr>
        <w:spacing w:after="0" w:line="240" w:lineRule="auto"/>
        <w:ind w:firstLine="708"/>
        <w:jc w:val="center"/>
        <w:rPr>
          <w:rFonts w:ascii="Times New Roman" w:eastAsia="Times New Roman" w:hAnsi="Times New Roman" w:cs="Times New Roman"/>
          <w:b/>
          <w:sz w:val="24"/>
          <w:szCs w:val="24"/>
          <w:lang w:eastAsia="ru-RU"/>
        </w:rPr>
      </w:pPr>
      <w:r w:rsidRPr="00121D8B">
        <w:rPr>
          <w:rFonts w:ascii="Times New Roman" w:eastAsia="Times New Roman" w:hAnsi="Times New Roman" w:cs="Times New Roman"/>
          <w:b/>
          <w:sz w:val="24"/>
          <w:szCs w:val="24"/>
          <w:lang w:eastAsia="ru-RU"/>
        </w:rPr>
        <w:t xml:space="preserve">Недельный учебный план </w:t>
      </w:r>
    </w:p>
    <w:p w:rsidR="00121D8B" w:rsidRPr="00121D8B" w:rsidRDefault="00121D8B" w:rsidP="00121D8B">
      <w:pPr>
        <w:spacing w:after="0" w:line="240" w:lineRule="auto"/>
        <w:ind w:firstLine="708"/>
        <w:jc w:val="center"/>
        <w:rPr>
          <w:rFonts w:ascii="Times New Roman" w:eastAsia="Times New Roman" w:hAnsi="Times New Roman" w:cs="Times New Roman"/>
          <w:b/>
          <w:sz w:val="24"/>
          <w:szCs w:val="24"/>
          <w:lang w:eastAsia="ru-RU"/>
        </w:rPr>
      </w:pPr>
      <w:r w:rsidRPr="00121D8B">
        <w:rPr>
          <w:rFonts w:ascii="Times New Roman" w:eastAsia="Times New Roman" w:hAnsi="Times New Roman" w:cs="Times New Roman"/>
          <w:b/>
          <w:sz w:val="24"/>
          <w:szCs w:val="24"/>
          <w:lang w:eastAsia="ru-RU"/>
        </w:rPr>
        <w:t>МБОУ Киселевской СОШ им. Н.В. Попова</w:t>
      </w:r>
    </w:p>
    <w:p w:rsidR="00121D8B" w:rsidRPr="00121D8B" w:rsidRDefault="00121D8B" w:rsidP="00121D8B">
      <w:pPr>
        <w:spacing w:after="0" w:line="240" w:lineRule="auto"/>
        <w:ind w:firstLine="708"/>
        <w:jc w:val="center"/>
        <w:rPr>
          <w:rFonts w:ascii="Times New Roman" w:eastAsia="Times New Roman" w:hAnsi="Times New Roman" w:cs="Times New Roman"/>
          <w:b/>
          <w:sz w:val="24"/>
          <w:szCs w:val="24"/>
          <w:lang w:eastAsia="ru-RU"/>
        </w:rPr>
      </w:pPr>
      <w:r w:rsidRPr="00121D8B">
        <w:rPr>
          <w:rFonts w:ascii="Times New Roman" w:eastAsia="Times New Roman" w:hAnsi="Times New Roman" w:cs="Times New Roman"/>
          <w:b/>
          <w:sz w:val="24"/>
          <w:szCs w:val="24"/>
          <w:lang w:eastAsia="ru-RU"/>
        </w:rPr>
        <w:t xml:space="preserve">среднего общего образования (10 класс) </w:t>
      </w:r>
    </w:p>
    <w:p w:rsidR="00121D8B" w:rsidRPr="00121D8B" w:rsidRDefault="00121D8B" w:rsidP="00121D8B">
      <w:pPr>
        <w:spacing w:after="0" w:line="240" w:lineRule="auto"/>
        <w:ind w:firstLine="708"/>
        <w:jc w:val="center"/>
        <w:rPr>
          <w:rFonts w:ascii="Times New Roman" w:eastAsia="Times New Roman" w:hAnsi="Times New Roman" w:cs="Times New Roman"/>
          <w:b/>
          <w:sz w:val="24"/>
          <w:szCs w:val="24"/>
          <w:lang w:eastAsia="ru-RU"/>
        </w:rPr>
      </w:pPr>
      <w:r w:rsidRPr="00121D8B">
        <w:rPr>
          <w:rFonts w:ascii="Times New Roman" w:eastAsia="Times New Roman" w:hAnsi="Times New Roman" w:cs="Times New Roman"/>
          <w:b/>
          <w:sz w:val="24"/>
          <w:szCs w:val="24"/>
          <w:lang w:eastAsia="ru-RU"/>
        </w:rPr>
        <w:t xml:space="preserve">на 2024-2025 учебный год </w:t>
      </w:r>
    </w:p>
    <w:p w:rsidR="00121D8B" w:rsidRPr="00121D8B" w:rsidRDefault="00121D8B" w:rsidP="00121D8B">
      <w:pPr>
        <w:spacing w:after="0" w:line="240" w:lineRule="auto"/>
        <w:ind w:firstLine="708"/>
        <w:jc w:val="center"/>
        <w:rPr>
          <w:rFonts w:ascii="Times New Roman" w:eastAsia="Times New Roman" w:hAnsi="Times New Roman" w:cs="Times New Roman"/>
          <w:b/>
          <w:sz w:val="24"/>
          <w:szCs w:val="24"/>
          <w:lang w:eastAsia="ru-RU"/>
        </w:rPr>
      </w:pPr>
      <w:r w:rsidRPr="00121D8B">
        <w:rPr>
          <w:rFonts w:ascii="Times New Roman" w:eastAsia="Times New Roman" w:hAnsi="Times New Roman" w:cs="Times New Roman"/>
          <w:b/>
          <w:sz w:val="24"/>
          <w:szCs w:val="24"/>
          <w:lang w:eastAsia="ru-RU"/>
        </w:rPr>
        <w:t>(универсальный профиль, 5-ти дневная неделя)</w:t>
      </w:r>
    </w:p>
    <w:p w:rsidR="00121D8B" w:rsidRPr="00121D8B" w:rsidRDefault="00121D8B" w:rsidP="00121D8B">
      <w:pPr>
        <w:suppressAutoHyphens/>
        <w:spacing w:after="0" w:line="240" w:lineRule="auto"/>
        <w:rPr>
          <w:rFonts w:ascii="Times New Roman" w:eastAsia="Times New Roman" w:hAnsi="Times New Roman" w:cs="Times New Roman"/>
          <w:sz w:val="24"/>
          <w:szCs w:val="24"/>
          <w:lang w:eastAsia="ar-SA"/>
        </w:rPr>
      </w:pPr>
    </w:p>
    <w:tbl>
      <w:tblPr>
        <w:tblW w:w="983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8"/>
        <w:gridCol w:w="2469"/>
        <w:gridCol w:w="726"/>
        <w:gridCol w:w="733"/>
        <w:gridCol w:w="2391"/>
        <w:gridCol w:w="744"/>
        <w:gridCol w:w="726"/>
      </w:tblGrid>
      <w:tr w:rsidR="00121D8B" w:rsidRPr="00121D8B" w:rsidTr="00121D8B">
        <w:trPr>
          <w:trHeight w:val="490"/>
        </w:trPr>
        <w:tc>
          <w:tcPr>
            <w:tcW w:w="2066" w:type="dxa"/>
            <w:vMerge w:val="restart"/>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Предметная область</w:t>
            </w:r>
          </w:p>
        </w:tc>
        <w:tc>
          <w:tcPr>
            <w:tcW w:w="2513" w:type="dxa"/>
            <w:shd w:val="clear" w:color="auto" w:fill="auto"/>
          </w:tcPr>
          <w:p w:rsidR="00121D8B" w:rsidRPr="00121D8B" w:rsidRDefault="00121D8B" w:rsidP="00121D8B">
            <w:pPr>
              <w:spacing w:after="0" w:line="240" w:lineRule="auto"/>
              <w:jc w:val="center"/>
              <w:rPr>
                <w:rFonts w:ascii="Times New Roman" w:eastAsia="Times New Roman" w:hAnsi="Times New Roman" w:cs="Times New Roman"/>
                <w:i/>
                <w:lang w:eastAsia="ru-RU"/>
              </w:rPr>
            </w:pPr>
            <w:r w:rsidRPr="00121D8B">
              <w:rPr>
                <w:rFonts w:ascii="Times New Roman" w:eastAsia="Times New Roman" w:hAnsi="Times New Roman" w:cs="Times New Roman"/>
                <w:lang w:eastAsia="ru-RU"/>
              </w:rPr>
              <w:t>Учебные предметы</w:t>
            </w:r>
          </w:p>
        </w:tc>
        <w:tc>
          <w:tcPr>
            <w:tcW w:w="1404" w:type="dxa"/>
            <w:gridSpan w:val="2"/>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Кол-во часов</w:t>
            </w:r>
          </w:p>
        </w:tc>
        <w:tc>
          <w:tcPr>
            <w:tcW w:w="2435" w:type="dxa"/>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Учебные предметы</w:t>
            </w:r>
          </w:p>
          <w:p w:rsidR="00121D8B" w:rsidRPr="00121D8B" w:rsidRDefault="00121D8B" w:rsidP="00121D8B">
            <w:pPr>
              <w:spacing w:after="0" w:line="240" w:lineRule="auto"/>
              <w:jc w:val="center"/>
              <w:rPr>
                <w:rFonts w:ascii="Times New Roman" w:eastAsia="Times New Roman" w:hAnsi="Times New Roman" w:cs="Times New Roman"/>
                <w:i/>
                <w:lang w:eastAsia="ru-RU"/>
              </w:rPr>
            </w:pPr>
          </w:p>
        </w:tc>
        <w:tc>
          <w:tcPr>
            <w:tcW w:w="1417" w:type="dxa"/>
            <w:gridSpan w:val="2"/>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Кол-во часов</w:t>
            </w:r>
          </w:p>
        </w:tc>
      </w:tr>
      <w:tr w:rsidR="00121D8B" w:rsidRPr="00121D8B" w:rsidTr="00121D8B">
        <w:trPr>
          <w:trHeight w:val="772"/>
        </w:trPr>
        <w:tc>
          <w:tcPr>
            <w:tcW w:w="2066" w:type="dxa"/>
            <w:vMerge/>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p>
        </w:tc>
        <w:tc>
          <w:tcPr>
            <w:tcW w:w="2513" w:type="dxa"/>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i/>
                <w:lang w:eastAsia="ru-RU"/>
              </w:rPr>
              <w:t>Базовый уровень</w:t>
            </w:r>
          </w:p>
        </w:tc>
        <w:tc>
          <w:tcPr>
            <w:tcW w:w="671" w:type="dxa"/>
            <w:tcBorders>
              <w:righ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10 класс</w:t>
            </w:r>
          </w:p>
        </w:tc>
        <w:tc>
          <w:tcPr>
            <w:tcW w:w="732" w:type="dxa"/>
            <w:tcBorders>
              <w:lef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11 класс</w:t>
            </w:r>
          </w:p>
        </w:tc>
        <w:tc>
          <w:tcPr>
            <w:tcW w:w="2435" w:type="dxa"/>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i/>
                <w:lang w:eastAsia="ru-RU"/>
              </w:rPr>
              <w:t>Углубленный уровень</w:t>
            </w:r>
          </w:p>
        </w:tc>
        <w:tc>
          <w:tcPr>
            <w:tcW w:w="745" w:type="dxa"/>
            <w:tcBorders>
              <w:righ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10 класс</w:t>
            </w:r>
          </w:p>
          <w:p w:rsidR="00121D8B" w:rsidRPr="00121D8B" w:rsidRDefault="00121D8B" w:rsidP="00121D8B">
            <w:pPr>
              <w:spacing w:after="0" w:line="240" w:lineRule="auto"/>
              <w:jc w:val="center"/>
              <w:rPr>
                <w:rFonts w:ascii="Times New Roman" w:eastAsia="Times New Roman" w:hAnsi="Times New Roman" w:cs="Times New Roman"/>
                <w:lang w:eastAsia="ru-RU"/>
              </w:rPr>
            </w:pPr>
          </w:p>
        </w:tc>
        <w:tc>
          <w:tcPr>
            <w:tcW w:w="671" w:type="dxa"/>
            <w:tcBorders>
              <w:lef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11 класс</w:t>
            </w:r>
          </w:p>
        </w:tc>
      </w:tr>
      <w:tr w:rsidR="00121D8B" w:rsidRPr="00121D8B" w:rsidTr="00121D8B">
        <w:trPr>
          <w:trHeight w:val="237"/>
        </w:trPr>
        <w:tc>
          <w:tcPr>
            <w:tcW w:w="2066" w:type="dxa"/>
            <w:vMerge w:val="restart"/>
          </w:tcPr>
          <w:p w:rsidR="00121D8B" w:rsidRPr="00121D8B" w:rsidRDefault="00121D8B" w:rsidP="00121D8B">
            <w:pPr>
              <w:rPr>
                <w:rFonts w:ascii="Times New Roman" w:eastAsia="Calibri" w:hAnsi="Times New Roman" w:cs="Times New Roman"/>
              </w:rPr>
            </w:pPr>
            <w:r w:rsidRPr="00121D8B">
              <w:rPr>
                <w:rFonts w:ascii="Times New Roman" w:eastAsia="Calibri" w:hAnsi="Times New Roman" w:cs="Times New Roman"/>
              </w:rPr>
              <w:t>Русский язык и литература</w:t>
            </w:r>
          </w:p>
        </w:tc>
        <w:tc>
          <w:tcPr>
            <w:tcW w:w="2513" w:type="dxa"/>
            <w:shd w:val="clear" w:color="auto" w:fill="auto"/>
          </w:tcPr>
          <w:p w:rsidR="00121D8B" w:rsidRPr="00121D8B" w:rsidRDefault="00121D8B" w:rsidP="00121D8B">
            <w:pPr>
              <w:tabs>
                <w:tab w:val="left" w:pos="4500"/>
                <w:tab w:val="left" w:pos="9180"/>
                <w:tab w:val="left" w:pos="9360"/>
              </w:tabs>
              <w:spacing w:after="0" w:line="240" w:lineRule="auto"/>
              <w:rPr>
                <w:rFonts w:ascii="Times New Roman" w:eastAsia="Times New Roman" w:hAnsi="Times New Roman" w:cs="Times New Roman"/>
                <w:lang w:eastAsia="ru-RU"/>
              </w:rPr>
            </w:pPr>
            <w:r w:rsidRPr="00121D8B">
              <w:rPr>
                <w:rFonts w:ascii="Times New Roman" w:eastAsia="Times New Roman" w:hAnsi="Times New Roman" w:cs="Times New Roman"/>
                <w:bCs/>
                <w:lang w:eastAsia="ru-RU"/>
              </w:rPr>
              <w:t>Русский язык</w:t>
            </w:r>
          </w:p>
        </w:tc>
        <w:tc>
          <w:tcPr>
            <w:tcW w:w="671" w:type="dxa"/>
            <w:tcBorders>
              <w:righ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2</w:t>
            </w:r>
          </w:p>
        </w:tc>
        <w:tc>
          <w:tcPr>
            <w:tcW w:w="732" w:type="dxa"/>
            <w:tcBorders>
              <w:lef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2</w:t>
            </w:r>
          </w:p>
        </w:tc>
        <w:tc>
          <w:tcPr>
            <w:tcW w:w="2435" w:type="dxa"/>
            <w:shd w:val="clear" w:color="auto" w:fill="auto"/>
          </w:tcPr>
          <w:p w:rsidR="00121D8B" w:rsidRPr="00121D8B" w:rsidRDefault="00121D8B" w:rsidP="00121D8B">
            <w:pPr>
              <w:spacing w:after="0" w:line="240" w:lineRule="auto"/>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w:t>
            </w:r>
          </w:p>
        </w:tc>
        <w:tc>
          <w:tcPr>
            <w:tcW w:w="745" w:type="dxa"/>
            <w:tcBorders>
              <w:righ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w:t>
            </w:r>
          </w:p>
        </w:tc>
        <w:tc>
          <w:tcPr>
            <w:tcW w:w="671" w:type="dxa"/>
            <w:tcBorders>
              <w:lef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w:t>
            </w:r>
          </w:p>
        </w:tc>
      </w:tr>
      <w:tr w:rsidR="00121D8B" w:rsidRPr="00121D8B" w:rsidTr="00121D8B">
        <w:trPr>
          <w:trHeight w:val="445"/>
        </w:trPr>
        <w:tc>
          <w:tcPr>
            <w:tcW w:w="2066" w:type="dxa"/>
            <w:vMerge/>
          </w:tcPr>
          <w:p w:rsidR="00121D8B" w:rsidRPr="00121D8B" w:rsidRDefault="00121D8B" w:rsidP="00121D8B">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513" w:type="dxa"/>
            <w:shd w:val="clear" w:color="auto" w:fill="auto"/>
          </w:tcPr>
          <w:p w:rsidR="00121D8B" w:rsidRPr="00121D8B" w:rsidRDefault="00121D8B" w:rsidP="00121D8B">
            <w:pPr>
              <w:spacing w:after="0" w:line="240" w:lineRule="auto"/>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Литература</w:t>
            </w:r>
          </w:p>
        </w:tc>
        <w:tc>
          <w:tcPr>
            <w:tcW w:w="671" w:type="dxa"/>
            <w:tcBorders>
              <w:righ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3</w:t>
            </w:r>
          </w:p>
        </w:tc>
        <w:tc>
          <w:tcPr>
            <w:tcW w:w="732" w:type="dxa"/>
            <w:tcBorders>
              <w:lef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3</w:t>
            </w:r>
          </w:p>
        </w:tc>
        <w:tc>
          <w:tcPr>
            <w:tcW w:w="2435" w:type="dxa"/>
            <w:shd w:val="clear" w:color="auto" w:fill="auto"/>
          </w:tcPr>
          <w:p w:rsidR="00121D8B" w:rsidRPr="00121D8B" w:rsidRDefault="00121D8B" w:rsidP="00121D8B">
            <w:pPr>
              <w:spacing w:after="0" w:line="240" w:lineRule="auto"/>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Литература</w:t>
            </w:r>
          </w:p>
        </w:tc>
        <w:tc>
          <w:tcPr>
            <w:tcW w:w="745" w:type="dxa"/>
            <w:tcBorders>
              <w:righ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w:t>
            </w:r>
          </w:p>
        </w:tc>
        <w:tc>
          <w:tcPr>
            <w:tcW w:w="671" w:type="dxa"/>
            <w:tcBorders>
              <w:lef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w:t>
            </w:r>
          </w:p>
        </w:tc>
      </w:tr>
      <w:tr w:rsidR="00121D8B" w:rsidRPr="00121D8B" w:rsidTr="00121D8B">
        <w:trPr>
          <w:trHeight w:val="505"/>
        </w:trPr>
        <w:tc>
          <w:tcPr>
            <w:tcW w:w="2066" w:type="dxa"/>
          </w:tcPr>
          <w:p w:rsidR="00121D8B" w:rsidRPr="00121D8B" w:rsidRDefault="00121D8B" w:rsidP="00121D8B">
            <w:pPr>
              <w:rPr>
                <w:rFonts w:ascii="Times New Roman" w:eastAsia="Calibri" w:hAnsi="Times New Roman" w:cs="Times New Roman"/>
              </w:rPr>
            </w:pPr>
            <w:r w:rsidRPr="00121D8B">
              <w:rPr>
                <w:rFonts w:ascii="Times New Roman" w:eastAsia="Calibri" w:hAnsi="Times New Roman" w:cs="Times New Roman"/>
              </w:rPr>
              <w:t>Иностранные языки</w:t>
            </w:r>
          </w:p>
        </w:tc>
        <w:tc>
          <w:tcPr>
            <w:tcW w:w="2513" w:type="dxa"/>
            <w:shd w:val="clear" w:color="auto" w:fill="auto"/>
          </w:tcPr>
          <w:p w:rsidR="00121D8B" w:rsidRPr="00121D8B" w:rsidRDefault="00121D8B" w:rsidP="00121D8B">
            <w:pPr>
              <w:spacing w:after="0" w:line="240" w:lineRule="auto"/>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Иностранный язык (английский)</w:t>
            </w:r>
          </w:p>
        </w:tc>
        <w:tc>
          <w:tcPr>
            <w:tcW w:w="671" w:type="dxa"/>
            <w:tcBorders>
              <w:righ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3</w:t>
            </w:r>
          </w:p>
        </w:tc>
        <w:tc>
          <w:tcPr>
            <w:tcW w:w="732" w:type="dxa"/>
            <w:tcBorders>
              <w:lef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3</w:t>
            </w:r>
          </w:p>
        </w:tc>
        <w:tc>
          <w:tcPr>
            <w:tcW w:w="2435" w:type="dxa"/>
            <w:shd w:val="clear" w:color="auto" w:fill="auto"/>
          </w:tcPr>
          <w:p w:rsidR="00121D8B" w:rsidRPr="00121D8B" w:rsidRDefault="00121D8B" w:rsidP="00121D8B">
            <w:pPr>
              <w:spacing w:after="0" w:line="240" w:lineRule="auto"/>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Иностранный язык</w:t>
            </w:r>
          </w:p>
        </w:tc>
        <w:tc>
          <w:tcPr>
            <w:tcW w:w="745" w:type="dxa"/>
            <w:tcBorders>
              <w:righ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w:t>
            </w:r>
          </w:p>
        </w:tc>
        <w:tc>
          <w:tcPr>
            <w:tcW w:w="671" w:type="dxa"/>
            <w:tcBorders>
              <w:lef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w:t>
            </w:r>
          </w:p>
        </w:tc>
      </w:tr>
      <w:tr w:rsidR="00121D8B" w:rsidRPr="00121D8B" w:rsidTr="00121D8B">
        <w:trPr>
          <w:trHeight w:val="416"/>
        </w:trPr>
        <w:tc>
          <w:tcPr>
            <w:tcW w:w="2066" w:type="dxa"/>
            <w:vMerge w:val="restart"/>
          </w:tcPr>
          <w:p w:rsidR="00121D8B" w:rsidRPr="00121D8B" w:rsidRDefault="00121D8B" w:rsidP="00121D8B">
            <w:pPr>
              <w:rPr>
                <w:rFonts w:ascii="Times New Roman" w:eastAsia="Calibri" w:hAnsi="Times New Roman" w:cs="Times New Roman"/>
              </w:rPr>
            </w:pPr>
            <w:r w:rsidRPr="00121D8B">
              <w:rPr>
                <w:rFonts w:ascii="Times New Roman" w:eastAsia="Calibri" w:hAnsi="Times New Roman" w:cs="Times New Roman"/>
              </w:rPr>
              <w:t>Математика и информатика</w:t>
            </w:r>
          </w:p>
        </w:tc>
        <w:tc>
          <w:tcPr>
            <w:tcW w:w="2513" w:type="dxa"/>
          </w:tcPr>
          <w:p w:rsidR="00121D8B" w:rsidRPr="00121D8B" w:rsidRDefault="00121D8B" w:rsidP="00121D8B">
            <w:pPr>
              <w:rPr>
                <w:rFonts w:ascii="Times New Roman" w:eastAsia="Calibri" w:hAnsi="Times New Roman" w:cs="Times New Roman"/>
              </w:rPr>
            </w:pPr>
            <w:r w:rsidRPr="00121D8B">
              <w:rPr>
                <w:rFonts w:ascii="Times New Roman" w:eastAsia="Calibri" w:hAnsi="Times New Roman" w:cs="Times New Roman"/>
              </w:rPr>
              <w:t>Алгебра</w:t>
            </w:r>
          </w:p>
        </w:tc>
        <w:tc>
          <w:tcPr>
            <w:tcW w:w="671" w:type="dxa"/>
            <w:tcBorders>
              <w:righ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2</w:t>
            </w:r>
          </w:p>
        </w:tc>
        <w:tc>
          <w:tcPr>
            <w:tcW w:w="732" w:type="dxa"/>
            <w:tcBorders>
              <w:lef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3</w:t>
            </w:r>
          </w:p>
        </w:tc>
        <w:tc>
          <w:tcPr>
            <w:tcW w:w="2435" w:type="dxa"/>
            <w:vMerge w:val="restart"/>
          </w:tcPr>
          <w:p w:rsidR="00121D8B" w:rsidRPr="00121D8B" w:rsidRDefault="00121D8B" w:rsidP="00121D8B">
            <w:pPr>
              <w:rPr>
                <w:rFonts w:ascii="Times New Roman" w:eastAsia="Calibri" w:hAnsi="Times New Roman" w:cs="Times New Roman"/>
              </w:rPr>
            </w:pPr>
            <w:r w:rsidRPr="00121D8B">
              <w:rPr>
                <w:rFonts w:ascii="Times New Roman" w:eastAsia="Times New Roman" w:hAnsi="Times New Roman" w:cs="Times New Roman"/>
                <w:bCs/>
                <w:lang w:eastAsia="ru-RU"/>
              </w:rPr>
              <w:t>Математика</w:t>
            </w:r>
          </w:p>
        </w:tc>
        <w:tc>
          <w:tcPr>
            <w:tcW w:w="745" w:type="dxa"/>
            <w:vMerge w:val="restart"/>
            <w:tcBorders>
              <w:righ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w:t>
            </w:r>
          </w:p>
          <w:p w:rsidR="00121D8B" w:rsidRPr="00121D8B" w:rsidRDefault="00121D8B" w:rsidP="00121D8B">
            <w:pPr>
              <w:spacing w:after="0" w:line="240" w:lineRule="auto"/>
              <w:rPr>
                <w:rFonts w:ascii="Times New Roman" w:eastAsia="Times New Roman" w:hAnsi="Times New Roman" w:cs="Times New Roman"/>
                <w:lang w:eastAsia="ru-RU"/>
              </w:rPr>
            </w:pPr>
          </w:p>
        </w:tc>
        <w:tc>
          <w:tcPr>
            <w:tcW w:w="671" w:type="dxa"/>
            <w:vMerge w:val="restart"/>
            <w:tcBorders>
              <w:lef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w:t>
            </w:r>
          </w:p>
          <w:p w:rsidR="00121D8B" w:rsidRPr="00121D8B" w:rsidRDefault="00121D8B" w:rsidP="00121D8B">
            <w:pPr>
              <w:spacing w:after="0" w:line="240" w:lineRule="auto"/>
              <w:jc w:val="center"/>
              <w:rPr>
                <w:rFonts w:ascii="Times New Roman" w:eastAsia="Times New Roman" w:hAnsi="Times New Roman" w:cs="Times New Roman"/>
                <w:lang w:eastAsia="ru-RU"/>
              </w:rPr>
            </w:pPr>
          </w:p>
        </w:tc>
      </w:tr>
      <w:tr w:rsidR="00121D8B" w:rsidRPr="00121D8B" w:rsidTr="00121D8B">
        <w:trPr>
          <w:trHeight w:val="445"/>
        </w:trPr>
        <w:tc>
          <w:tcPr>
            <w:tcW w:w="2066" w:type="dxa"/>
            <w:vMerge/>
          </w:tcPr>
          <w:p w:rsidR="00121D8B" w:rsidRPr="00121D8B" w:rsidRDefault="00121D8B" w:rsidP="00121D8B">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513" w:type="dxa"/>
          </w:tcPr>
          <w:p w:rsidR="00121D8B" w:rsidRPr="00121D8B" w:rsidRDefault="00121D8B" w:rsidP="00121D8B">
            <w:pPr>
              <w:rPr>
                <w:rFonts w:ascii="Times New Roman" w:eastAsia="Calibri" w:hAnsi="Times New Roman" w:cs="Times New Roman"/>
              </w:rPr>
            </w:pPr>
            <w:r w:rsidRPr="00121D8B">
              <w:rPr>
                <w:rFonts w:ascii="Times New Roman" w:eastAsia="Calibri" w:hAnsi="Times New Roman" w:cs="Times New Roman"/>
              </w:rPr>
              <w:t>Геометрия</w:t>
            </w:r>
          </w:p>
        </w:tc>
        <w:tc>
          <w:tcPr>
            <w:tcW w:w="671" w:type="dxa"/>
            <w:tcBorders>
              <w:righ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2</w:t>
            </w:r>
          </w:p>
        </w:tc>
        <w:tc>
          <w:tcPr>
            <w:tcW w:w="732" w:type="dxa"/>
            <w:tcBorders>
              <w:lef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1</w:t>
            </w:r>
          </w:p>
        </w:tc>
        <w:tc>
          <w:tcPr>
            <w:tcW w:w="2435" w:type="dxa"/>
            <w:vMerge/>
          </w:tcPr>
          <w:p w:rsidR="00121D8B" w:rsidRPr="00121D8B" w:rsidRDefault="00121D8B" w:rsidP="00121D8B">
            <w:pPr>
              <w:rPr>
                <w:rFonts w:ascii="Times New Roman" w:eastAsia="Calibri" w:hAnsi="Times New Roman" w:cs="Times New Roman"/>
              </w:rPr>
            </w:pPr>
          </w:p>
        </w:tc>
        <w:tc>
          <w:tcPr>
            <w:tcW w:w="745" w:type="dxa"/>
            <w:vMerge/>
            <w:tcBorders>
              <w:righ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p>
        </w:tc>
        <w:tc>
          <w:tcPr>
            <w:tcW w:w="671" w:type="dxa"/>
            <w:vMerge/>
            <w:tcBorders>
              <w:lef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p>
        </w:tc>
      </w:tr>
      <w:tr w:rsidR="00121D8B" w:rsidRPr="00121D8B" w:rsidTr="00121D8B">
        <w:trPr>
          <w:trHeight w:val="430"/>
        </w:trPr>
        <w:tc>
          <w:tcPr>
            <w:tcW w:w="2066" w:type="dxa"/>
            <w:vMerge/>
          </w:tcPr>
          <w:p w:rsidR="00121D8B" w:rsidRPr="00121D8B" w:rsidRDefault="00121D8B" w:rsidP="00121D8B">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513" w:type="dxa"/>
          </w:tcPr>
          <w:p w:rsidR="00121D8B" w:rsidRPr="00121D8B" w:rsidRDefault="00121D8B" w:rsidP="00121D8B">
            <w:pPr>
              <w:rPr>
                <w:rFonts w:ascii="Times New Roman" w:eastAsia="Calibri" w:hAnsi="Times New Roman" w:cs="Times New Roman"/>
              </w:rPr>
            </w:pPr>
            <w:r w:rsidRPr="00121D8B">
              <w:rPr>
                <w:rFonts w:ascii="Times New Roman" w:eastAsia="Calibri" w:hAnsi="Times New Roman" w:cs="Times New Roman"/>
              </w:rPr>
              <w:t>Вероятность и статистика</w:t>
            </w:r>
          </w:p>
        </w:tc>
        <w:tc>
          <w:tcPr>
            <w:tcW w:w="671" w:type="dxa"/>
            <w:tcBorders>
              <w:righ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1</w:t>
            </w:r>
          </w:p>
        </w:tc>
        <w:tc>
          <w:tcPr>
            <w:tcW w:w="732" w:type="dxa"/>
            <w:tcBorders>
              <w:lef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1</w:t>
            </w:r>
          </w:p>
        </w:tc>
        <w:tc>
          <w:tcPr>
            <w:tcW w:w="2435" w:type="dxa"/>
            <w:vMerge/>
          </w:tcPr>
          <w:p w:rsidR="00121D8B" w:rsidRPr="00121D8B" w:rsidRDefault="00121D8B" w:rsidP="00121D8B">
            <w:pPr>
              <w:rPr>
                <w:rFonts w:ascii="Times New Roman" w:eastAsia="Calibri" w:hAnsi="Times New Roman" w:cs="Times New Roman"/>
              </w:rPr>
            </w:pPr>
          </w:p>
        </w:tc>
        <w:tc>
          <w:tcPr>
            <w:tcW w:w="745" w:type="dxa"/>
            <w:vMerge/>
            <w:tcBorders>
              <w:righ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p>
        </w:tc>
        <w:tc>
          <w:tcPr>
            <w:tcW w:w="671" w:type="dxa"/>
            <w:vMerge/>
            <w:tcBorders>
              <w:lef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p>
        </w:tc>
      </w:tr>
      <w:tr w:rsidR="00121D8B" w:rsidRPr="00121D8B" w:rsidTr="00121D8B">
        <w:trPr>
          <w:trHeight w:val="445"/>
        </w:trPr>
        <w:tc>
          <w:tcPr>
            <w:tcW w:w="2066" w:type="dxa"/>
            <w:vMerge/>
          </w:tcPr>
          <w:p w:rsidR="00121D8B" w:rsidRPr="00121D8B" w:rsidRDefault="00121D8B" w:rsidP="00121D8B">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513" w:type="dxa"/>
          </w:tcPr>
          <w:p w:rsidR="00121D8B" w:rsidRPr="00121D8B" w:rsidRDefault="00121D8B" w:rsidP="00121D8B">
            <w:pPr>
              <w:rPr>
                <w:rFonts w:ascii="Times New Roman" w:eastAsia="Calibri" w:hAnsi="Times New Roman" w:cs="Times New Roman"/>
              </w:rPr>
            </w:pPr>
            <w:r w:rsidRPr="00121D8B">
              <w:rPr>
                <w:rFonts w:ascii="Times New Roman" w:eastAsia="Calibri" w:hAnsi="Times New Roman" w:cs="Times New Roman"/>
              </w:rPr>
              <w:t>Информатика</w:t>
            </w:r>
          </w:p>
        </w:tc>
        <w:tc>
          <w:tcPr>
            <w:tcW w:w="671" w:type="dxa"/>
            <w:tcBorders>
              <w:righ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1</w:t>
            </w:r>
          </w:p>
        </w:tc>
        <w:tc>
          <w:tcPr>
            <w:tcW w:w="732" w:type="dxa"/>
            <w:tcBorders>
              <w:lef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1</w:t>
            </w:r>
          </w:p>
        </w:tc>
        <w:tc>
          <w:tcPr>
            <w:tcW w:w="2435" w:type="dxa"/>
            <w:shd w:val="clear" w:color="auto" w:fill="auto"/>
          </w:tcPr>
          <w:p w:rsidR="00121D8B" w:rsidRPr="00121D8B" w:rsidRDefault="00121D8B" w:rsidP="00121D8B">
            <w:pPr>
              <w:spacing w:after="0" w:line="240" w:lineRule="auto"/>
              <w:rPr>
                <w:rFonts w:ascii="Times New Roman" w:eastAsia="Times New Roman" w:hAnsi="Times New Roman" w:cs="Times New Roman"/>
                <w:lang w:eastAsia="ru-RU"/>
              </w:rPr>
            </w:pPr>
          </w:p>
        </w:tc>
        <w:tc>
          <w:tcPr>
            <w:tcW w:w="745" w:type="dxa"/>
            <w:tcBorders>
              <w:righ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w:t>
            </w:r>
          </w:p>
        </w:tc>
        <w:tc>
          <w:tcPr>
            <w:tcW w:w="671" w:type="dxa"/>
            <w:tcBorders>
              <w:lef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w:t>
            </w:r>
          </w:p>
        </w:tc>
      </w:tr>
      <w:tr w:rsidR="00121D8B" w:rsidRPr="00121D8B" w:rsidTr="00121D8B">
        <w:trPr>
          <w:trHeight w:val="416"/>
        </w:trPr>
        <w:tc>
          <w:tcPr>
            <w:tcW w:w="2066" w:type="dxa"/>
            <w:vMerge w:val="restart"/>
          </w:tcPr>
          <w:p w:rsidR="00121D8B" w:rsidRPr="00121D8B" w:rsidRDefault="00121D8B" w:rsidP="00121D8B">
            <w:pPr>
              <w:rPr>
                <w:rFonts w:ascii="Times New Roman" w:eastAsia="Calibri" w:hAnsi="Times New Roman" w:cs="Times New Roman"/>
              </w:rPr>
            </w:pPr>
          </w:p>
          <w:p w:rsidR="00121D8B" w:rsidRPr="00121D8B" w:rsidRDefault="00121D8B" w:rsidP="00121D8B">
            <w:pPr>
              <w:rPr>
                <w:rFonts w:ascii="Times New Roman" w:eastAsia="Calibri" w:hAnsi="Times New Roman" w:cs="Times New Roman"/>
              </w:rPr>
            </w:pPr>
            <w:r w:rsidRPr="00121D8B">
              <w:rPr>
                <w:rFonts w:ascii="Times New Roman" w:eastAsia="Calibri" w:hAnsi="Times New Roman" w:cs="Times New Roman"/>
              </w:rPr>
              <w:t>Естественно-научные предметы</w:t>
            </w:r>
          </w:p>
        </w:tc>
        <w:tc>
          <w:tcPr>
            <w:tcW w:w="2513" w:type="dxa"/>
          </w:tcPr>
          <w:p w:rsidR="00121D8B" w:rsidRPr="00121D8B" w:rsidRDefault="00121D8B" w:rsidP="00121D8B">
            <w:pPr>
              <w:rPr>
                <w:rFonts w:ascii="Times New Roman" w:eastAsia="Calibri" w:hAnsi="Times New Roman" w:cs="Times New Roman"/>
              </w:rPr>
            </w:pPr>
            <w:r w:rsidRPr="00121D8B">
              <w:rPr>
                <w:rFonts w:ascii="Times New Roman" w:eastAsia="Calibri" w:hAnsi="Times New Roman" w:cs="Times New Roman"/>
              </w:rPr>
              <w:t>Физика</w:t>
            </w:r>
          </w:p>
        </w:tc>
        <w:tc>
          <w:tcPr>
            <w:tcW w:w="671" w:type="dxa"/>
            <w:tcBorders>
              <w:righ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2</w:t>
            </w:r>
          </w:p>
        </w:tc>
        <w:tc>
          <w:tcPr>
            <w:tcW w:w="732" w:type="dxa"/>
            <w:tcBorders>
              <w:lef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2</w:t>
            </w:r>
          </w:p>
        </w:tc>
        <w:tc>
          <w:tcPr>
            <w:tcW w:w="2435" w:type="dxa"/>
            <w:shd w:val="clear" w:color="auto" w:fill="auto"/>
          </w:tcPr>
          <w:p w:rsidR="00121D8B" w:rsidRPr="00121D8B" w:rsidRDefault="00121D8B" w:rsidP="00121D8B">
            <w:pPr>
              <w:spacing w:after="0" w:line="240" w:lineRule="auto"/>
              <w:jc w:val="both"/>
              <w:rPr>
                <w:rFonts w:ascii="Times New Roman" w:eastAsia="Times New Roman" w:hAnsi="Times New Roman" w:cs="Times New Roman"/>
                <w:bCs/>
                <w:lang w:eastAsia="ru-RU"/>
              </w:rPr>
            </w:pPr>
            <w:r w:rsidRPr="00121D8B">
              <w:rPr>
                <w:rFonts w:ascii="Times New Roman" w:eastAsia="Times New Roman" w:hAnsi="Times New Roman" w:cs="Times New Roman"/>
                <w:lang w:eastAsia="ru-RU"/>
              </w:rPr>
              <w:t>Физика</w:t>
            </w:r>
          </w:p>
        </w:tc>
        <w:tc>
          <w:tcPr>
            <w:tcW w:w="745" w:type="dxa"/>
            <w:tcBorders>
              <w:right w:val="single" w:sz="4" w:space="0" w:color="auto"/>
            </w:tcBorders>
            <w:shd w:val="clear" w:color="auto" w:fill="auto"/>
          </w:tcPr>
          <w:p w:rsidR="00121D8B" w:rsidRPr="00121D8B" w:rsidRDefault="00121D8B" w:rsidP="00121D8B">
            <w:pPr>
              <w:spacing w:after="0" w:line="240" w:lineRule="auto"/>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w:t>
            </w:r>
          </w:p>
        </w:tc>
        <w:tc>
          <w:tcPr>
            <w:tcW w:w="671" w:type="dxa"/>
            <w:tcBorders>
              <w:left w:val="single" w:sz="4" w:space="0" w:color="auto"/>
            </w:tcBorders>
            <w:shd w:val="clear" w:color="auto" w:fill="auto"/>
          </w:tcPr>
          <w:p w:rsidR="00121D8B" w:rsidRPr="00121D8B" w:rsidRDefault="00121D8B" w:rsidP="00121D8B">
            <w:pPr>
              <w:spacing w:after="0" w:line="240" w:lineRule="auto"/>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w:t>
            </w:r>
          </w:p>
        </w:tc>
      </w:tr>
      <w:tr w:rsidR="00121D8B" w:rsidRPr="00121D8B" w:rsidTr="00121D8B">
        <w:trPr>
          <w:trHeight w:val="445"/>
        </w:trPr>
        <w:tc>
          <w:tcPr>
            <w:tcW w:w="2066" w:type="dxa"/>
            <w:vMerge/>
          </w:tcPr>
          <w:p w:rsidR="00121D8B" w:rsidRPr="00121D8B" w:rsidRDefault="00121D8B" w:rsidP="00121D8B">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513" w:type="dxa"/>
          </w:tcPr>
          <w:p w:rsidR="00121D8B" w:rsidRPr="00121D8B" w:rsidRDefault="00121D8B" w:rsidP="00121D8B">
            <w:pPr>
              <w:rPr>
                <w:rFonts w:ascii="Times New Roman" w:eastAsia="Calibri" w:hAnsi="Times New Roman" w:cs="Times New Roman"/>
              </w:rPr>
            </w:pPr>
            <w:r w:rsidRPr="00121D8B">
              <w:rPr>
                <w:rFonts w:ascii="Times New Roman" w:eastAsia="Calibri" w:hAnsi="Times New Roman" w:cs="Times New Roman"/>
              </w:rPr>
              <w:t>Химия</w:t>
            </w:r>
          </w:p>
        </w:tc>
        <w:tc>
          <w:tcPr>
            <w:tcW w:w="671" w:type="dxa"/>
            <w:tcBorders>
              <w:righ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1</w:t>
            </w:r>
          </w:p>
        </w:tc>
        <w:tc>
          <w:tcPr>
            <w:tcW w:w="732" w:type="dxa"/>
            <w:tcBorders>
              <w:lef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1</w:t>
            </w:r>
          </w:p>
        </w:tc>
        <w:tc>
          <w:tcPr>
            <w:tcW w:w="2435" w:type="dxa"/>
            <w:shd w:val="clear" w:color="auto" w:fill="auto"/>
          </w:tcPr>
          <w:p w:rsidR="00121D8B" w:rsidRPr="00121D8B" w:rsidRDefault="00121D8B" w:rsidP="00121D8B">
            <w:pPr>
              <w:spacing w:after="0" w:line="240" w:lineRule="auto"/>
              <w:jc w:val="both"/>
              <w:rPr>
                <w:rFonts w:ascii="Times New Roman" w:eastAsia="Times New Roman" w:hAnsi="Times New Roman" w:cs="Times New Roman"/>
                <w:bCs/>
                <w:lang w:eastAsia="ru-RU"/>
              </w:rPr>
            </w:pPr>
            <w:r w:rsidRPr="00121D8B">
              <w:rPr>
                <w:rFonts w:ascii="Times New Roman" w:eastAsia="Times New Roman" w:hAnsi="Times New Roman" w:cs="Times New Roman"/>
                <w:lang w:eastAsia="ru-RU"/>
              </w:rPr>
              <w:t>Химия</w:t>
            </w:r>
          </w:p>
        </w:tc>
        <w:tc>
          <w:tcPr>
            <w:tcW w:w="745" w:type="dxa"/>
            <w:tcBorders>
              <w:right w:val="single" w:sz="4" w:space="0" w:color="auto"/>
            </w:tcBorders>
            <w:shd w:val="clear" w:color="auto" w:fill="auto"/>
          </w:tcPr>
          <w:p w:rsidR="00121D8B" w:rsidRPr="00121D8B" w:rsidRDefault="00121D8B" w:rsidP="00121D8B">
            <w:pPr>
              <w:spacing w:after="0" w:line="240" w:lineRule="auto"/>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w:t>
            </w:r>
          </w:p>
        </w:tc>
        <w:tc>
          <w:tcPr>
            <w:tcW w:w="671" w:type="dxa"/>
            <w:tcBorders>
              <w:left w:val="single" w:sz="4" w:space="0" w:color="auto"/>
            </w:tcBorders>
            <w:shd w:val="clear" w:color="auto" w:fill="auto"/>
          </w:tcPr>
          <w:p w:rsidR="00121D8B" w:rsidRPr="00121D8B" w:rsidRDefault="00121D8B" w:rsidP="00121D8B">
            <w:pPr>
              <w:spacing w:after="0" w:line="240" w:lineRule="auto"/>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w:t>
            </w:r>
          </w:p>
        </w:tc>
      </w:tr>
      <w:tr w:rsidR="00121D8B" w:rsidRPr="00121D8B" w:rsidTr="00121D8B">
        <w:trPr>
          <w:trHeight w:val="445"/>
        </w:trPr>
        <w:tc>
          <w:tcPr>
            <w:tcW w:w="2066" w:type="dxa"/>
            <w:vMerge/>
          </w:tcPr>
          <w:p w:rsidR="00121D8B" w:rsidRPr="00121D8B" w:rsidRDefault="00121D8B" w:rsidP="00121D8B">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513" w:type="dxa"/>
          </w:tcPr>
          <w:p w:rsidR="00121D8B" w:rsidRPr="00121D8B" w:rsidRDefault="00121D8B" w:rsidP="00121D8B">
            <w:pPr>
              <w:rPr>
                <w:rFonts w:ascii="Times New Roman" w:eastAsia="Calibri" w:hAnsi="Times New Roman" w:cs="Times New Roman"/>
              </w:rPr>
            </w:pPr>
            <w:r w:rsidRPr="00121D8B">
              <w:rPr>
                <w:rFonts w:ascii="Times New Roman" w:eastAsia="Calibri" w:hAnsi="Times New Roman" w:cs="Times New Roman"/>
              </w:rPr>
              <w:t>Биология</w:t>
            </w:r>
          </w:p>
        </w:tc>
        <w:tc>
          <w:tcPr>
            <w:tcW w:w="671" w:type="dxa"/>
            <w:tcBorders>
              <w:righ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w:t>
            </w:r>
          </w:p>
        </w:tc>
        <w:tc>
          <w:tcPr>
            <w:tcW w:w="732" w:type="dxa"/>
            <w:tcBorders>
              <w:lef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w:t>
            </w:r>
          </w:p>
        </w:tc>
        <w:tc>
          <w:tcPr>
            <w:tcW w:w="2435" w:type="dxa"/>
            <w:shd w:val="clear" w:color="auto" w:fill="auto"/>
          </w:tcPr>
          <w:p w:rsidR="00121D8B" w:rsidRPr="00121D8B" w:rsidRDefault="00121D8B" w:rsidP="00121D8B">
            <w:pPr>
              <w:spacing w:after="0" w:line="240" w:lineRule="auto"/>
              <w:jc w:val="both"/>
              <w:rPr>
                <w:rFonts w:ascii="Times New Roman" w:eastAsia="Times New Roman" w:hAnsi="Times New Roman" w:cs="Times New Roman"/>
                <w:bCs/>
                <w:lang w:eastAsia="ru-RU"/>
              </w:rPr>
            </w:pPr>
            <w:r w:rsidRPr="00121D8B">
              <w:rPr>
                <w:rFonts w:ascii="Times New Roman" w:eastAsia="Times New Roman" w:hAnsi="Times New Roman" w:cs="Times New Roman"/>
                <w:lang w:eastAsia="ru-RU"/>
              </w:rPr>
              <w:t>Биология</w:t>
            </w:r>
          </w:p>
        </w:tc>
        <w:tc>
          <w:tcPr>
            <w:tcW w:w="745" w:type="dxa"/>
            <w:tcBorders>
              <w:righ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3</w:t>
            </w:r>
          </w:p>
        </w:tc>
        <w:tc>
          <w:tcPr>
            <w:tcW w:w="671" w:type="dxa"/>
            <w:tcBorders>
              <w:lef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3</w:t>
            </w:r>
          </w:p>
        </w:tc>
      </w:tr>
      <w:tr w:rsidR="00121D8B" w:rsidRPr="00121D8B" w:rsidTr="00121D8B">
        <w:trPr>
          <w:trHeight w:val="416"/>
        </w:trPr>
        <w:tc>
          <w:tcPr>
            <w:tcW w:w="2066" w:type="dxa"/>
            <w:vMerge w:val="restart"/>
          </w:tcPr>
          <w:p w:rsidR="00121D8B" w:rsidRPr="00121D8B" w:rsidRDefault="00121D8B" w:rsidP="00121D8B">
            <w:pPr>
              <w:rPr>
                <w:rFonts w:ascii="Times New Roman" w:eastAsia="Calibri" w:hAnsi="Times New Roman" w:cs="Times New Roman"/>
              </w:rPr>
            </w:pPr>
            <w:r w:rsidRPr="00121D8B">
              <w:rPr>
                <w:rFonts w:ascii="Times New Roman" w:eastAsia="Calibri" w:hAnsi="Times New Roman" w:cs="Times New Roman"/>
              </w:rPr>
              <w:t>Общественно-научные предметы</w:t>
            </w:r>
          </w:p>
        </w:tc>
        <w:tc>
          <w:tcPr>
            <w:tcW w:w="2513" w:type="dxa"/>
          </w:tcPr>
          <w:p w:rsidR="00121D8B" w:rsidRPr="00121D8B" w:rsidRDefault="00121D8B" w:rsidP="00121D8B">
            <w:pPr>
              <w:rPr>
                <w:rFonts w:ascii="Times New Roman" w:eastAsia="Calibri" w:hAnsi="Times New Roman" w:cs="Times New Roman"/>
              </w:rPr>
            </w:pPr>
            <w:r w:rsidRPr="00121D8B">
              <w:rPr>
                <w:rFonts w:ascii="Times New Roman" w:eastAsia="Calibri" w:hAnsi="Times New Roman" w:cs="Times New Roman"/>
              </w:rPr>
              <w:t>История</w:t>
            </w:r>
          </w:p>
        </w:tc>
        <w:tc>
          <w:tcPr>
            <w:tcW w:w="671" w:type="dxa"/>
            <w:tcBorders>
              <w:righ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2</w:t>
            </w:r>
          </w:p>
        </w:tc>
        <w:tc>
          <w:tcPr>
            <w:tcW w:w="732" w:type="dxa"/>
            <w:tcBorders>
              <w:lef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2</w:t>
            </w:r>
          </w:p>
        </w:tc>
        <w:tc>
          <w:tcPr>
            <w:tcW w:w="2435" w:type="dxa"/>
          </w:tcPr>
          <w:p w:rsidR="00121D8B" w:rsidRPr="00121D8B" w:rsidRDefault="00121D8B" w:rsidP="00121D8B">
            <w:pPr>
              <w:rPr>
                <w:rFonts w:ascii="Times New Roman" w:eastAsia="Calibri" w:hAnsi="Times New Roman" w:cs="Times New Roman"/>
              </w:rPr>
            </w:pPr>
            <w:r w:rsidRPr="00121D8B">
              <w:rPr>
                <w:rFonts w:ascii="Times New Roman" w:eastAsia="Calibri" w:hAnsi="Times New Roman" w:cs="Times New Roman"/>
              </w:rPr>
              <w:t>История</w:t>
            </w:r>
          </w:p>
        </w:tc>
        <w:tc>
          <w:tcPr>
            <w:tcW w:w="745" w:type="dxa"/>
            <w:tcBorders>
              <w:right w:val="single" w:sz="4" w:space="0" w:color="auto"/>
            </w:tcBorders>
            <w:shd w:val="clear" w:color="auto" w:fill="auto"/>
          </w:tcPr>
          <w:p w:rsidR="00121D8B" w:rsidRPr="00121D8B" w:rsidRDefault="00121D8B" w:rsidP="00121D8B">
            <w:pPr>
              <w:spacing w:after="0" w:line="240" w:lineRule="auto"/>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w:t>
            </w:r>
          </w:p>
        </w:tc>
        <w:tc>
          <w:tcPr>
            <w:tcW w:w="671" w:type="dxa"/>
            <w:tcBorders>
              <w:left w:val="single" w:sz="4" w:space="0" w:color="auto"/>
            </w:tcBorders>
            <w:shd w:val="clear" w:color="auto" w:fill="auto"/>
          </w:tcPr>
          <w:p w:rsidR="00121D8B" w:rsidRPr="00121D8B" w:rsidRDefault="00121D8B" w:rsidP="00121D8B">
            <w:pPr>
              <w:spacing w:after="0" w:line="240" w:lineRule="auto"/>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w:t>
            </w:r>
          </w:p>
        </w:tc>
      </w:tr>
      <w:tr w:rsidR="00121D8B" w:rsidRPr="00121D8B" w:rsidTr="00121D8B">
        <w:trPr>
          <w:trHeight w:val="445"/>
        </w:trPr>
        <w:tc>
          <w:tcPr>
            <w:tcW w:w="2066" w:type="dxa"/>
            <w:vMerge/>
          </w:tcPr>
          <w:p w:rsidR="00121D8B" w:rsidRPr="00121D8B" w:rsidRDefault="00121D8B" w:rsidP="00121D8B">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513" w:type="dxa"/>
          </w:tcPr>
          <w:p w:rsidR="00121D8B" w:rsidRPr="00121D8B" w:rsidRDefault="00121D8B" w:rsidP="00121D8B">
            <w:pPr>
              <w:rPr>
                <w:rFonts w:ascii="Times New Roman" w:eastAsia="Calibri" w:hAnsi="Times New Roman" w:cs="Times New Roman"/>
              </w:rPr>
            </w:pPr>
            <w:r w:rsidRPr="00121D8B">
              <w:rPr>
                <w:rFonts w:ascii="Times New Roman" w:eastAsia="Calibri" w:hAnsi="Times New Roman" w:cs="Times New Roman"/>
              </w:rPr>
              <w:t>Обществознание</w:t>
            </w:r>
          </w:p>
        </w:tc>
        <w:tc>
          <w:tcPr>
            <w:tcW w:w="671" w:type="dxa"/>
            <w:tcBorders>
              <w:righ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w:t>
            </w:r>
          </w:p>
        </w:tc>
        <w:tc>
          <w:tcPr>
            <w:tcW w:w="732" w:type="dxa"/>
            <w:tcBorders>
              <w:lef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w:t>
            </w:r>
          </w:p>
        </w:tc>
        <w:tc>
          <w:tcPr>
            <w:tcW w:w="2435" w:type="dxa"/>
          </w:tcPr>
          <w:p w:rsidR="00121D8B" w:rsidRPr="00121D8B" w:rsidRDefault="00121D8B" w:rsidP="00121D8B">
            <w:pPr>
              <w:rPr>
                <w:rFonts w:ascii="Times New Roman" w:eastAsia="Calibri" w:hAnsi="Times New Roman" w:cs="Times New Roman"/>
              </w:rPr>
            </w:pPr>
            <w:r w:rsidRPr="00121D8B">
              <w:rPr>
                <w:rFonts w:ascii="Times New Roman" w:eastAsia="Calibri" w:hAnsi="Times New Roman" w:cs="Times New Roman"/>
              </w:rPr>
              <w:t>Обществознание</w:t>
            </w:r>
          </w:p>
        </w:tc>
        <w:tc>
          <w:tcPr>
            <w:tcW w:w="745" w:type="dxa"/>
            <w:tcBorders>
              <w:right w:val="single" w:sz="4" w:space="0" w:color="auto"/>
            </w:tcBorders>
            <w:shd w:val="clear" w:color="auto" w:fill="auto"/>
          </w:tcPr>
          <w:p w:rsidR="00121D8B" w:rsidRPr="00121D8B" w:rsidRDefault="00121D8B" w:rsidP="00121D8B">
            <w:pPr>
              <w:spacing w:after="0" w:line="240" w:lineRule="auto"/>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4</w:t>
            </w:r>
          </w:p>
        </w:tc>
        <w:tc>
          <w:tcPr>
            <w:tcW w:w="671" w:type="dxa"/>
            <w:tcBorders>
              <w:left w:val="single" w:sz="4" w:space="0" w:color="auto"/>
            </w:tcBorders>
            <w:shd w:val="clear" w:color="auto" w:fill="auto"/>
          </w:tcPr>
          <w:p w:rsidR="00121D8B" w:rsidRPr="00121D8B" w:rsidRDefault="00121D8B" w:rsidP="00121D8B">
            <w:pPr>
              <w:spacing w:after="0" w:line="240" w:lineRule="auto"/>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4</w:t>
            </w:r>
          </w:p>
        </w:tc>
      </w:tr>
      <w:tr w:rsidR="00121D8B" w:rsidRPr="00121D8B" w:rsidTr="00121D8B">
        <w:trPr>
          <w:trHeight w:val="430"/>
        </w:trPr>
        <w:tc>
          <w:tcPr>
            <w:tcW w:w="2066" w:type="dxa"/>
            <w:vMerge/>
          </w:tcPr>
          <w:p w:rsidR="00121D8B" w:rsidRPr="00121D8B" w:rsidRDefault="00121D8B" w:rsidP="00121D8B">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513" w:type="dxa"/>
          </w:tcPr>
          <w:p w:rsidR="00121D8B" w:rsidRPr="00121D8B" w:rsidRDefault="00121D8B" w:rsidP="00121D8B">
            <w:pPr>
              <w:rPr>
                <w:rFonts w:ascii="Times New Roman" w:eastAsia="Calibri" w:hAnsi="Times New Roman" w:cs="Times New Roman"/>
              </w:rPr>
            </w:pPr>
            <w:r w:rsidRPr="00121D8B">
              <w:rPr>
                <w:rFonts w:ascii="Times New Roman" w:eastAsia="Calibri" w:hAnsi="Times New Roman" w:cs="Times New Roman"/>
              </w:rPr>
              <w:t>География</w:t>
            </w:r>
          </w:p>
        </w:tc>
        <w:tc>
          <w:tcPr>
            <w:tcW w:w="671" w:type="dxa"/>
            <w:tcBorders>
              <w:righ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1</w:t>
            </w:r>
          </w:p>
        </w:tc>
        <w:tc>
          <w:tcPr>
            <w:tcW w:w="732" w:type="dxa"/>
            <w:tcBorders>
              <w:lef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1</w:t>
            </w:r>
          </w:p>
        </w:tc>
        <w:tc>
          <w:tcPr>
            <w:tcW w:w="2435" w:type="dxa"/>
          </w:tcPr>
          <w:p w:rsidR="00121D8B" w:rsidRPr="00121D8B" w:rsidRDefault="00121D8B" w:rsidP="00121D8B">
            <w:pPr>
              <w:rPr>
                <w:rFonts w:ascii="Times New Roman" w:eastAsia="Calibri" w:hAnsi="Times New Roman" w:cs="Times New Roman"/>
              </w:rPr>
            </w:pPr>
            <w:r w:rsidRPr="00121D8B">
              <w:rPr>
                <w:rFonts w:ascii="Times New Roman" w:eastAsia="Calibri" w:hAnsi="Times New Roman" w:cs="Times New Roman"/>
              </w:rPr>
              <w:t>География</w:t>
            </w:r>
          </w:p>
        </w:tc>
        <w:tc>
          <w:tcPr>
            <w:tcW w:w="745" w:type="dxa"/>
            <w:tcBorders>
              <w:righ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w:t>
            </w:r>
          </w:p>
        </w:tc>
        <w:tc>
          <w:tcPr>
            <w:tcW w:w="671" w:type="dxa"/>
            <w:tcBorders>
              <w:lef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w:t>
            </w:r>
          </w:p>
        </w:tc>
      </w:tr>
      <w:tr w:rsidR="00121D8B" w:rsidRPr="00121D8B" w:rsidTr="00121D8B">
        <w:trPr>
          <w:trHeight w:val="966"/>
        </w:trPr>
        <w:tc>
          <w:tcPr>
            <w:tcW w:w="2066" w:type="dxa"/>
            <w:tcBorders>
              <w:top w:val="single" w:sz="4" w:space="0" w:color="auto"/>
            </w:tcBorders>
          </w:tcPr>
          <w:p w:rsidR="00121D8B" w:rsidRPr="00121D8B" w:rsidRDefault="00121D8B" w:rsidP="00121D8B">
            <w:pPr>
              <w:rPr>
                <w:rFonts w:ascii="Times New Roman" w:eastAsia="Times New Roman" w:hAnsi="Times New Roman" w:cs="Times New Roman"/>
                <w:lang w:eastAsia="ru-RU"/>
              </w:rPr>
            </w:pPr>
            <w:r w:rsidRPr="00121D8B">
              <w:rPr>
                <w:rFonts w:ascii="Times New Roman" w:eastAsia="Calibri" w:hAnsi="Times New Roman" w:cs="Times New Roman"/>
              </w:rPr>
              <w:t>Основы безопасности и защиты Родины</w:t>
            </w:r>
          </w:p>
        </w:tc>
        <w:tc>
          <w:tcPr>
            <w:tcW w:w="2513" w:type="dxa"/>
          </w:tcPr>
          <w:p w:rsidR="00121D8B" w:rsidRPr="00121D8B" w:rsidRDefault="00121D8B" w:rsidP="00121D8B">
            <w:pPr>
              <w:rPr>
                <w:rFonts w:ascii="Times New Roman" w:eastAsia="Calibri" w:hAnsi="Times New Roman" w:cs="Times New Roman"/>
              </w:rPr>
            </w:pPr>
            <w:r w:rsidRPr="00121D8B">
              <w:rPr>
                <w:rFonts w:ascii="Times New Roman" w:eastAsia="Calibri" w:hAnsi="Times New Roman" w:cs="Times New Roman"/>
              </w:rPr>
              <w:t>Основы безопасности и защиты Родины</w:t>
            </w:r>
          </w:p>
        </w:tc>
        <w:tc>
          <w:tcPr>
            <w:tcW w:w="671" w:type="dxa"/>
            <w:tcBorders>
              <w:righ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1</w:t>
            </w:r>
          </w:p>
        </w:tc>
        <w:tc>
          <w:tcPr>
            <w:tcW w:w="732" w:type="dxa"/>
            <w:tcBorders>
              <w:lef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1</w:t>
            </w:r>
          </w:p>
        </w:tc>
        <w:tc>
          <w:tcPr>
            <w:tcW w:w="2435" w:type="dxa"/>
            <w:shd w:val="clear" w:color="auto" w:fill="auto"/>
          </w:tcPr>
          <w:p w:rsidR="00121D8B" w:rsidRPr="00121D8B" w:rsidRDefault="00121D8B" w:rsidP="00121D8B">
            <w:pPr>
              <w:spacing w:after="0" w:line="240" w:lineRule="auto"/>
              <w:jc w:val="both"/>
              <w:rPr>
                <w:rFonts w:ascii="Times New Roman" w:eastAsia="Times New Roman" w:hAnsi="Times New Roman" w:cs="Times New Roman"/>
                <w:lang w:eastAsia="ru-RU"/>
              </w:rPr>
            </w:pPr>
          </w:p>
        </w:tc>
        <w:tc>
          <w:tcPr>
            <w:tcW w:w="745" w:type="dxa"/>
            <w:tcBorders>
              <w:righ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p>
        </w:tc>
        <w:tc>
          <w:tcPr>
            <w:tcW w:w="671" w:type="dxa"/>
            <w:tcBorders>
              <w:lef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p>
        </w:tc>
      </w:tr>
      <w:tr w:rsidR="00121D8B" w:rsidRPr="00121D8B" w:rsidTr="00121D8B">
        <w:trPr>
          <w:trHeight w:val="416"/>
        </w:trPr>
        <w:tc>
          <w:tcPr>
            <w:tcW w:w="2066" w:type="dxa"/>
            <w:tcBorders>
              <w:bottom w:val="single" w:sz="4" w:space="0" w:color="auto"/>
            </w:tcBorders>
          </w:tcPr>
          <w:p w:rsidR="00121D8B" w:rsidRPr="00121D8B" w:rsidRDefault="00121D8B" w:rsidP="00121D8B">
            <w:pPr>
              <w:rPr>
                <w:rFonts w:ascii="Times New Roman" w:eastAsia="Calibri" w:hAnsi="Times New Roman" w:cs="Times New Roman"/>
              </w:rPr>
            </w:pPr>
            <w:r w:rsidRPr="00121D8B">
              <w:rPr>
                <w:rFonts w:ascii="Times New Roman" w:eastAsia="Calibri" w:hAnsi="Times New Roman" w:cs="Times New Roman"/>
              </w:rPr>
              <w:t>Физическая культура</w:t>
            </w:r>
          </w:p>
        </w:tc>
        <w:tc>
          <w:tcPr>
            <w:tcW w:w="2513" w:type="dxa"/>
          </w:tcPr>
          <w:p w:rsidR="00121D8B" w:rsidRPr="00121D8B" w:rsidRDefault="00121D8B" w:rsidP="00121D8B">
            <w:pPr>
              <w:rPr>
                <w:rFonts w:ascii="Times New Roman" w:eastAsia="Calibri" w:hAnsi="Times New Roman" w:cs="Times New Roman"/>
              </w:rPr>
            </w:pPr>
            <w:r w:rsidRPr="00121D8B">
              <w:rPr>
                <w:rFonts w:ascii="Times New Roman" w:eastAsia="Calibri" w:hAnsi="Times New Roman" w:cs="Times New Roman"/>
              </w:rPr>
              <w:t>Физическая культура</w:t>
            </w:r>
          </w:p>
        </w:tc>
        <w:tc>
          <w:tcPr>
            <w:tcW w:w="671" w:type="dxa"/>
            <w:tcBorders>
              <w:righ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3</w:t>
            </w:r>
          </w:p>
        </w:tc>
        <w:tc>
          <w:tcPr>
            <w:tcW w:w="732" w:type="dxa"/>
            <w:tcBorders>
              <w:lef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3</w:t>
            </w:r>
          </w:p>
        </w:tc>
        <w:tc>
          <w:tcPr>
            <w:tcW w:w="2435" w:type="dxa"/>
            <w:shd w:val="clear" w:color="auto" w:fill="auto"/>
          </w:tcPr>
          <w:p w:rsidR="00121D8B" w:rsidRPr="00121D8B" w:rsidRDefault="00121D8B" w:rsidP="00121D8B">
            <w:pPr>
              <w:spacing w:after="0" w:line="240" w:lineRule="auto"/>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w:t>
            </w:r>
          </w:p>
        </w:tc>
        <w:tc>
          <w:tcPr>
            <w:tcW w:w="745" w:type="dxa"/>
            <w:tcBorders>
              <w:righ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w:t>
            </w:r>
          </w:p>
        </w:tc>
        <w:tc>
          <w:tcPr>
            <w:tcW w:w="671" w:type="dxa"/>
            <w:tcBorders>
              <w:lef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w:t>
            </w:r>
          </w:p>
        </w:tc>
      </w:tr>
      <w:tr w:rsidR="00121D8B" w:rsidRPr="00121D8B" w:rsidTr="00121D8B">
        <w:trPr>
          <w:trHeight w:val="668"/>
        </w:trPr>
        <w:tc>
          <w:tcPr>
            <w:tcW w:w="2066" w:type="dxa"/>
            <w:shd w:val="clear" w:color="auto" w:fill="auto"/>
          </w:tcPr>
          <w:p w:rsidR="00121D8B" w:rsidRPr="00121D8B" w:rsidRDefault="00121D8B" w:rsidP="00121D8B">
            <w:pPr>
              <w:tabs>
                <w:tab w:val="left" w:pos="4500"/>
                <w:tab w:val="left" w:pos="9180"/>
                <w:tab w:val="left" w:pos="9360"/>
              </w:tabs>
              <w:spacing w:after="0" w:line="240" w:lineRule="auto"/>
              <w:rPr>
                <w:rFonts w:ascii="Times New Roman" w:eastAsia="Times New Roman" w:hAnsi="Times New Roman" w:cs="Times New Roman"/>
                <w:lang w:eastAsia="ru-RU"/>
              </w:rPr>
            </w:pPr>
          </w:p>
        </w:tc>
        <w:tc>
          <w:tcPr>
            <w:tcW w:w="2513" w:type="dxa"/>
            <w:shd w:val="clear" w:color="auto" w:fill="auto"/>
          </w:tcPr>
          <w:p w:rsidR="00121D8B" w:rsidRPr="00121D8B" w:rsidRDefault="00121D8B" w:rsidP="00121D8B">
            <w:pPr>
              <w:spacing w:after="0" w:line="240" w:lineRule="auto"/>
              <w:jc w:val="both"/>
              <w:rPr>
                <w:rFonts w:ascii="Times New Roman" w:eastAsia="Times New Roman" w:hAnsi="Times New Roman" w:cs="Times New Roman"/>
                <w:bCs/>
                <w:lang w:eastAsia="ru-RU"/>
              </w:rPr>
            </w:pPr>
            <w:r w:rsidRPr="00121D8B">
              <w:rPr>
                <w:rFonts w:ascii="Times New Roman" w:eastAsia="Times New Roman" w:hAnsi="Times New Roman" w:cs="Times New Roman"/>
                <w:bCs/>
                <w:lang w:eastAsia="ru-RU"/>
              </w:rPr>
              <w:t>Индивидуальный проект</w:t>
            </w:r>
          </w:p>
        </w:tc>
        <w:tc>
          <w:tcPr>
            <w:tcW w:w="671" w:type="dxa"/>
            <w:tcBorders>
              <w:left w:val="single" w:sz="4" w:space="0" w:color="auto"/>
              <w:righ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1</w:t>
            </w:r>
          </w:p>
          <w:p w:rsidR="00121D8B" w:rsidRPr="00121D8B" w:rsidRDefault="00121D8B" w:rsidP="00121D8B">
            <w:pPr>
              <w:spacing w:after="0" w:line="240" w:lineRule="auto"/>
              <w:jc w:val="center"/>
              <w:rPr>
                <w:rFonts w:ascii="Times New Roman" w:eastAsia="Times New Roman" w:hAnsi="Times New Roman" w:cs="Times New Roman"/>
                <w:lang w:eastAsia="ru-RU"/>
              </w:rPr>
            </w:pPr>
          </w:p>
        </w:tc>
        <w:tc>
          <w:tcPr>
            <w:tcW w:w="732" w:type="dxa"/>
            <w:tcBorders>
              <w:lef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p>
        </w:tc>
        <w:tc>
          <w:tcPr>
            <w:tcW w:w="2435" w:type="dxa"/>
            <w:shd w:val="clear" w:color="auto" w:fill="auto"/>
          </w:tcPr>
          <w:p w:rsidR="00121D8B" w:rsidRPr="00121D8B" w:rsidRDefault="00121D8B" w:rsidP="00121D8B">
            <w:pPr>
              <w:spacing w:after="0" w:line="240" w:lineRule="auto"/>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w:t>
            </w:r>
          </w:p>
        </w:tc>
        <w:tc>
          <w:tcPr>
            <w:tcW w:w="745" w:type="dxa"/>
            <w:tcBorders>
              <w:righ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w:t>
            </w:r>
          </w:p>
          <w:p w:rsidR="00121D8B" w:rsidRPr="00121D8B" w:rsidRDefault="00121D8B" w:rsidP="00121D8B">
            <w:pPr>
              <w:spacing w:after="0" w:line="240" w:lineRule="auto"/>
              <w:jc w:val="center"/>
              <w:rPr>
                <w:rFonts w:ascii="Times New Roman" w:eastAsia="Times New Roman" w:hAnsi="Times New Roman" w:cs="Times New Roman"/>
                <w:lang w:eastAsia="ru-RU"/>
              </w:rPr>
            </w:pPr>
          </w:p>
        </w:tc>
        <w:tc>
          <w:tcPr>
            <w:tcW w:w="671" w:type="dxa"/>
            <w:tcBorders>
              <w:left w:val="single" w:sz="4" w:space="0" w:color="auto"/>
            </w:tcBorders>
            <w:shd w:val="clear" w:color="auto" w:fill="auto"/>
          </w:tcPr>
          <w:p w:rsidR="00121D8B" w:rsidRPr="00121D8B" w:rsidRDefault="00121D8B" w:rsidP="00121D8B">
            <w:pP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w:t>
            </w:r>
          </w:p>
          <w:p w:rsidR="00121D8B" w:rsidRPr="00121D8B" w:rsidRDefault="00121D8B" w:rsidP="00121D8B">
            <w:pPr>
              <w:spacing w:after="0" w:line="240" w:lineRule="auto"/>
              <w:jc w:val="center"/>
              <w:rPr>
                <w:rFonts w:ascii="Times New Roman" w:eastAsia="Times New Roman" w:hAnsi="Times New Roman" w:cs="Times New Roman"/>
                <w:lang w:eastAsia="ru-RU"/>
              </w:rPr>
            </w:pPr>
          </w:p>
        </w:tc>
      </w:tr>
      <w:tr w:rsidR="00121D8B" w:rsidRPr="00121D8B" w:rsidTr="00121D8B">
        <w:trPr>
          <w:trHeight w:val="430"/>
        </w:trPr>
        <w:tc>
          <w:tcPr>
            <w:tcW w:w="9837" w:type="dxa"/>
            <w:gridSpan w:val="7"/>
            <w:shd w:val="clear" w:color="auto" w:fill="auto"/>
          </w:tcPr>
          <w:p w:rsidR="00121D8B" w:rsidRPr="00121D8B" w:rsidRDefault="00121D8B" w:rsidP="00121D8B">
            <w:pPr>
              <w:rPr>
                <w:rFonts w:ascii="Times New Roman" w:eastAsia="Times New Roman" w:hAnsi="Times New Roman" w:cs="Times New Roman"/>
                <w:lang w:eastAsia="ru-RU"/>
              </w:rPr>
            </w:pPr>
            <w:r w:rsidRPr="00121D8B">
              <w:rPr>
                <w:rFonts w:ascii="Times New Roman" w:eastAsia="Times New Roman" w:hAnsi="Times New Roman" w:cs="Times New Roman"/>
                <w:bCs/>
                <w:lang w:eastAsia="ru-RU"/>
              </w:rPr>
              <w:t xml:space="preserve">                                     Наименование учебного курса</w:t>
            </w:r>
          </w:p>
        </w:tc>
      </w:tr>
      <w:tr w:rsidR="00121D8B" w:rsidRPr="00121D8B" w:rsidTr="00121D8B">
        <w:trPr>
          <w:trHeight w:val="267"/>
        </w:trPr>
        <w:tc>
          <w:tcPr>
            <w:tcW w:w="2066" w:type="dxa"/>
            <w:vMerge w:val="restart"/>
            <w:shd w:val="clear" w:color="auto" w:fill="auto"/>
          </w:tcPr>
          <w:p w:rsidR="00121D8B" w:rsidRPr="00121D8B" w:rsidRDefault="00121D8B" w:rsidP="00121D8B">
            <w:pPr>
              <w:tabs>
                <w:tab w:val="left" w:pos="4500"/>
                <w:tab w:val="left" w:pos="9180"/>
                <w:tab w:val="left" w:pos="9360"/>
              </w:tabs>
              <w:spacing w:after="0" w:line="240" w:lineRule="auto"/>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Часть, формируемая участниками образовательных отношений</w:t>
            </w:r>
          </w:p>
        </w:tc>
        <w:tc>
          <w:tcPr>
            <w:tcW w:w="2513" w:type="dxa"/>
            <w:tcBorders>
              <w:bottom w:val="single" w:sz="4" w:space="0" w:color="auto"/>
            </w:tcBorders>
            <w:shd w:val="clear" w:color="auto" w:fill="auto"/>
          </w:tcPr>
          <w:p w:rsidR="00121D8B" w:rsidRPr="00121D8B" w:rsidRDefault="00121D8B" w:rsidP="00121D8B">
            <w:pPr>
              <w:spacing w:after="0" w:line="240" w:lineRule="auto"/>
              <w:jc w:val="both"/>
              <w:rPr>
                <w:rFonts w:ascii="Times New Roman" w:eastAsia="Times New Roman" w:hAnsi="Times New Roman" w:cs="Times New Roman"/>
                <w:bCs/>
                <w:lang w:eastAsia="ru-RU"/>
              </w:rPr>
            </w:pPr>
            <w:r w:rsidRPr="00121D8B">
              <w:rPr>
                <w:rFonts w:ascii="Times New Roman" w:eastAsia="Times New Roman" w:hAnsi="Times New Roman" w:cs="Times New Roman"/>
                <w:bCs/>
                <w:lang w:eastAsia="ru-RU"/>
              </w:rPr>
              <w:t>Основы культуры речи</w:t>
            </w:r>
          </w:p>
          <w:p w:rsidR="00121D8B" w:rsidRPr="00121D8B" w:rsidRDefault="00121D8B" w:rsidP="00121D8B">
            <w:pPr>
              <w:spacing w:after="0" w:line="240" w:lineRule="auto"/>
              <w:jc w:val="both"/>
              <w:rPr>
                <w:rFonts w:ascii="Times New Roman" w:eastAsia="Times New Roman" w:hAnsi="Times New Roman" w:cs="Times New Roman"/>
                <w:bCs/>
                <w:lang w:eastAsia="ru-RU"/>
              </w:rPr>
            </w:pPr>
          </w:p>
        </w:tc>
        <w:tc>
          <w:tcPr>
            <w:tcW w:w="671" w:type="dxa"/>
            <w:tcBorders>
              <w:bottom w:val="single" w:sz="4" w:space="0" w:color="auto"/>
              <w:righ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1</w:t>
            </w:r>
          </w:p>
          <w:p w:rsidR="00121D8B" w:rsidRPr="00121D8B" w:rsidRDefault="00121D8B" w:rsidP="00121D8B">
            <w:pPr>
              <w:spacing w:after="0" w:line="240" w:lineRule="auto"/>
              <w:jc w:val="center"/>
              <w:rPr>
                <w:rFonts w:ascii="Times New Roman" w:eastAsia="Times New Roman" w:hAnsi="Times New Roman" w:cs="Times New Roman"/>
                <w:lang w:eastAsia="ru-RU"/>
              </w:rPr>
            </w:pPr>
          </w:p>
        </w:tc>
        <w:tc>
          <w:tcPr>
            <w:tcW w:w="732" w:type="dxa"/>
            <w:tcBorders>
              <w:left w:val="single" w:sz="4" w:space="0" w:color="auto"/>
              <w:bottom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1</w:t>
            </w:r>
          </w:p>
          <w:p w:rsidR="00121D8B" w:rsidRPr="00121D8B" w:rsidRDefault="00121D8B" w:rsidP="00121D8B">
            <w:pPr>
              <w:spacing w:after="0" w:line="240" w:lineRule="auto"/>
              <w:jc w:val="center"/>
              <w:rPr>
                <w:rFonts w:ascii="Times New Roman" w:eastAsia="Times New Roman" w:hAnsi="Times New Roman" w:cs="Times New Roman"/>
                <w:lang w:eastAsia="ru-RU"/>
              </w:rPr>
            </w:pPr>
          </w:p>
        </w:tc>
        <w:tc>
          <w:tcPr>
            <w:tcW w:w="2435" w:type="dxa"/>
            <w:vMerge w:val="restart"/>
            <w:shd w:val="clear" w:color="auto" w:fill="auto"/>
          </w:tcPr>
          <w:p w:rsidR="00121D8B" w:rsidRPr="00121D8B" w:rsidRDefault="00121D8B" w:rsidP="00121D8B">
            <w:pPr>
              <w:spacing w:after="0" w:line="240" w:lineRule="auto"/>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w:t>
            </w:r>
          </w:p>
        </w:tc>
        <w:tc>
          <w:tcPr>
            <w:tcW w:w="745" w:type="dxa"/>
            <w:vMerge w:val="restart"/>
            <w:tcBorders>
              <w:righ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w:t>
            </w:r>
          </w:p>
          <w:p w:rsidR="00121D8B" w:rsidRPr="00121D8B" w:rsidRDefault="00121D8B" w:rsidP="00121D8B">
            <w:pPr>
              <w:spacing w:after="0" w:line="240" w:lineRule="auto"/>
              <w:jc w:val="center"/>
              <w:rPr>
                <w:rFonts w:ascii="Times New Roman" w:eastAsia="Times New Roman" w:hAnsi="Times New Roman" w:cs="Times New Roman"/>
                <w:lang w:eastAsia="ru-RU"/>
              </w:rPr>
            </w:pPr>
          </w:p>
        </w:tc>
        <w:tc>
          <w:tcPr>
            <w:tcW w:w="671" w:type="dxa"/>
            <w:vMerge w:val="restart"/>
            <w:tcBorders>
              <w:left w:val="single" w:sz="4" w:space="0" w:color="auto"/>
            </w:tcBorders>
            <w:shd w:val="clear" w:color="auto" w:fill="auto"/>
          </w:tcPr>
          <w:p w:rsidR="00121D8B" w:rsidRPr="00121D8B" w:rsidRDefault="00121D8B" w:rsidP="00121D8B">
            <w:pP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w:t>
            </w:r>
          </w:p>
          <w:p w:rsidR="00121D8B" w:rsidRPr="00121D8B" w:rsidRDefault="00121D8B" w:rsidP="00121D8B">
            <w:pPr>
              <w:spacing w:after="0" w:line="240" w:lineRule="auto"/>
              <w:jc w:val="center"/>
              <w:rPr>
                <w:rFonts w:ascii="Times New Roman" w:eastAsia="Times New Roman" w:hAnsi="Times New Roman" w:cs="Times New Roman"/>
                <w:lang w:eastAsia="ru-RU"/>
              </w:rPr>
            </w:pPr>
          </w:p>
        </w:tc>
      </w:tr>
      <w:tr w:rsidR="00121D8B" w:rsidRPr="00121D8B" w:rsidTr="00121D8B">
        <w:trPr>
          <w:trHeight w:val="218"/>
        </w:trPr>
        <w:tc>
          <w:tcPr>
            <w:tcW w:w="2066" w:type="dxa"/>
            <w:vMerge/>
            <w:shd w:val="clear" w:color="auto" w:fill="auto"/>
          </w:tcPr>
          <w:p w:rsidR="00121D8B" w:rsidRPr="00121D8B" w:rsidRDefault="00121D8B" w:rsidP="00121D8B">
            <w:pPr>
              <w:tabs>
                <w:tab w:val="left" w:pos="4500"/>
                <w:tab w:val="left" w:pos="9180"/>
                <w:tab w:val="left" w:pos="9360"/>
              </w:tabs>
              <w:spacing w:after="0" w:line="240" w:lineRule="auto"/>
              <w:rPr>
                <w:rFonts w:ascii="Times New Roman" w:eastAsia="Times New Roman" w:hAnsi="Times New Roman" w:cs="Times New Roman"/>
                <w:lang w:eastAsia="ru-RU"/>
              </w:rPr>
            </w:pPr>
          </w:p>
        </w:tc>
        <w:tc>
          <w:tcPr>
            <w:tcW w:w="2513" w:type="dxa"/>
            <w:tcBorders>
              <w:top w:val="single" w:sz="4" w:space="0" w:color="auto"/>
              <w:bottom w:val="single" w:sz="4" w:space="0" w:color="auto"/>
            </w:tcBorders>
            <w:shd w:val="clear" w:color="auto" w:fill="auto"/>
          </w:tcPr>
          <w:p w:rsidR="00121D8B" w:rsidRPr="00121D8B" w:rsidRDefault="00121D8B" w:rsidP="00121D8B">
            <w:pPr>
              <w:spacing w:after="0" w:line="240" w:lineRule="auto"/>
              <w:jc w:val="both"/>
              <w:rPr>
                <w:rFonts w:ascii="Times New Roman" w:eastAsia="Times New Roman" w:hAnsi="Times New Roman" w:cs="Times New Roman"/>
                <w:bCs/>
                <w:lang w:eastAsia="ru-RU"/>
              </w:rPr>
            </w:pPr>
            <w:r w:rsidRPr="00121D8B">
              <w:rPr>
                <w:rFonts w:ascii="Times New Roman" w:eastAsia="Times New Roman" w:hAnsi="Times New Roman" w:cs="Times New Roman"/>
                <w:bCs/>
                <w:lang w:eastAsia="ru-RU"/>
              </w:rPr>
              <w:t>Основы теории чисел</w:t>
            </w:r>
          </w:p>
        </w:tc>
        <w:tc>
          <w:tcPr>
            <w:tcW w:w="671" w:type="dxa"/>
            <w:tcBorders>
              <w:top w:val="single" w:sz="4" w:space="0" w:color="auto"/>
              <w:bottom w:val="single" w:sz="4" w:space="0" w:color="auto"/>
              <w:righ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w:t>
            </w:r>
          </w:p>
        </w:tc>
        <w:tc>
          <w:tcPr>
            <w:tcW w:w="732" w:type="dxa"/>
            <w:tcBorders>
              <w:top w:val="single" w:sz="4" w:space="0" w:color="auto"/>
              <w:left w:val="single" w:sz="4" w:space="0" w:color="auto"/>
              <w:bottom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1</w:t>
            </w:r>
          </w:p>
        </w:tc>
        <w:tc>
          <w:tcPr>
            <w:tcW w:w="2435" w:type="dxa"/>
            <w:vMerge/>
            <w:shd w:val="clear" w:color="auto" w:fill="auto"/>
          </w:tcPr>
          <w:p w:rsidR="00121D8B" w:rsidRPr="00121D8B" w:rsidRDefault="00121D8B" w:rsidP="00121D8B">
            <w:pPr>
              <w:spacing w:after="0" w:line="240" w:lineRule="auto"/>
              <w:rPr>
                <w:rFonts w:ascii="Times New Roman" w:eastAsia="Times New Roman" w:hAnsi="Times New Roman" w:cs="Times New Roman"/>
                <w:lang w:eastAsia="ru-RU"/>
              </w:rPr>
            </w:pPr>
          </w:p>
        </w:tc>
        <w:tc>
          <w:tcPr>
            <w:tcW w:w="745" w:type="dxa"/>
            <w:vMerge/>
            <w:tcBorders>
              <w:righ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p>
        </w:tc>
        <w:tc>
          <w:tcPr>
            <w:tcW w:w="671" w:type="dxa"/>
            <w:vMerge/>
            <w:tcBorders>
              <w:left w:val="single" w:sz="4" w:space="0" w:color="auto"/>
            </w:tcBorders>
            <w:shd w:val="clear" w:color="auto" w:fill="auto"/>
          </w:tcPr>
          <w:p w:rsidR="00121D8B" w:rsidRPr="00121D8B" w:rsidRDefault="00121D8B" w:rsidP="00121D8B">
            <w:pPr>
              <w:rPr>
                <w:rFonts w:ascii="Times New Roman" w:eastAsia="Times New Roman" w:hAnsi="Times New Roman" w:cs="Times New Roman"/>
                <w:lang w:eastAsia="ru-RU"/>
              </w:rPr>
            </w:pPr>
          </w:p>
        </w:tc>
      </w:tr>
      <w:tr w:rsidR="00121D8B" w:rsidRPr="00121D8B" w:rsidTr="00121D8B">
        <w:trPr>
          <w:trHeight w:val="728"/>
        </w:trPr>
        <w:tc>
          <w:tcPr>
            <w:tcW w:w="2066" w:type="dxa"/>
            <w:vMerge/>
            <w:shd w:val="clear" w:color="auto" w:fill="auto"/>
          </w:tcPr>
          <w:p w:rsidR="00121D8B" w:rsidRPr="00121D8B" w:rsidRDefault="00121D8B" w:rsidP="00121D8B">
            <w:pPr>
              <w:tabs>
                <w:tab w:val="left" w:pos="4500"/>
                <w:tab w:val="left" w:pos="9180"/>
                <w:tab w:val="left" w:pos="9360"/>
              </w:tabs>
              <w:spacing w:after="0" w:line="240" w:lineRule="auto"/>
              <w:rPr>
                <w:rFonts w:ascii="Times New Roman" w:eastAsia="Times New Roman" w:hAnsi="Times New Roman" w:cs="Times New Roman"/>
                <w:lang w:eastAsia="ru-RU"/>
              </w:rPr>
            </w:pPr>
          </w:p>
        </w:tc>
        <w:tc>
          <w:tcPr>
            <w:tcW w:w="2513" w:type="dxa"/>
            <w:tcBorders>
              <w:top w:val="single" w:sz="4" w:space="0" w:color="auto"/>
            </w:tcBorders>
            <w:shd w:val="clear" w:color="auto" w:fill="auto"/>
          </w:tcPr>
          <w:p w:rsidR="00121D8B" w:rsidRPr="00121D8B" w:rsidRDefault="00121D8B" w:rsidP="00121D8B">
            <w:pPr>
              <w:spacing w:after="0" w:line="240" w:lineRule="auto"/>
              <w:jc w:val="both"/>
              <w:rPr>
                <w:rFonts w:ascii="Times New Roman" w:eastAsia="Times New Roman" w:hAnsi="Times New Roman" w:cs="Times New Roman"/>
                <w:bCs/>
                <w:lang w:eastAsia="ru-RU"/>
              </w:rPr>
            </w:pPr>
            <w:r w:rsidRPr="00121D8B">
              <w:rPr>
                <w:rFonts w:ascii="Times New Roman" w:eastAsia="Times New Roman" w:hAnsi="Times New Roman" w:cs="Times New Roman"/>
                <w:bCs/>
                <w:lang w:eastAsia="ru-RU"/>
              </w:rPr>
              <w:t>Литературный практикум</w:t>
            </w:r>
          </w:p>
        </w:tc>
        <w:tc>
          <w:tcPr>
            <w:tcW w:w="671" w:type="dxa"/>
            <w:tcBorders>
              <w:top w:val="single" w:sz="4" w:space="0" w:color="auto"/>
              <w:righ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1</w:t>
            </w:r>
          </w:p>
        </w:tc>
        <w:tc>
          <w:tcPr>
            <w:tcW w:w="732" w:type="dxa"/>
            <w:tcBorders>
              <w:top w:val="single" w:sz="4" w:space="0" w:color="auto"/>
              <w:lef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1</w:t>
            </w:r>
          </w:p>
          <w:p w:rsidR="00121D8B" w:rsidRPr="00121D8B" w:rsidRDefault="00121D8B" w:rsidP="00121D8B">
            <w:pPr>
              <w:spacing w:after="0" w:line="240" w:lineRule="auto"/>
              <w:jc w:val="center"/>
              <w:rPr>
                <w:rFonts w:ascii="Times New Roman" w:eastAsia="Times New Roman" w:hAnsi="Times New Roman" w:cs="Times New Roman"/>
                <w:lang w:eastAsia="ru-RU"/>
              </w:rPr>
            </w:pPr>
          </w:p>
        </w:tc>
        <w:tc>
          <w:tcPr>
            <w:tcW w:w="2435" w:type="dxa"/>
            <w:vMerge/>
            <w:shd w:val="clear" w:color="auto" w:fill="auto"/>
          </w:tcPr>
          <w:p w:rsidR="00121D8B" w:rsidRPr="00121D8B" w:rsidRDefault="00121D8B" w:rsidP="00121D8B">
            <w:pPr>
              <w:spacing w:after="0" w:line="240" w:lineRule="auto"/>
              <w:rPr>
                <w:rFonts w:ascii="Times New Roman" w:eastAsia="Times New Roman" w:hAnsi="Times New Roman" w:cs="Times New Roman"/>
                <w:lang w:eastAsia="ru-RU"/>
              </w:rPr>
            </w:pPr>
          </w:p>
        </w:tc>
        <w:tc>
          <w:tcPr>
            <w:tcW w:w="745" w:type="dxa"/>
            <w:vMerge/>
            <w:tcBorders>
              <w:righ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p>
        </w:tc>
        <w:tc>
          <w:tcPr>
            <w:tcW w:w="671" w:type="dxa"/>
            <w:vMerge/>
            <w:tcBorders>
              <w:left w:val="single" w:sz="4" w:space="0" w:color="auto"/>
            </w:tcBorders>
            <w:shd w:val="clear" w:color="auto" w:fill="auto"/>
          </w:tcPr>
          <w:p w:rsidR="00121D8B" w:rsidRPr="00121D8B" w:rsidRDefault="00121D8B" w:rsidP="00121D8B">
            <w:pPr>
              <w:rPr>
                <w:rFonts w:ascii="Times New Roman" w:eastAsia="Times New Roman" w:hAnsi="Times New Roman" w:cs="Times New Roman"/>
                <w:lang w:eastAsia="ru-RU"/>
              </w:rPr>
            </w:pPr>
          </w:p>
        </w:tc>
      </w:tr>
      <w:tr w:rsidR="00121D8B" w:rsidRPr="00121D8B" w:rsidTr="00121D8B">
        <w:trPr>
          <w:trHeight w:val="416"/>
        </w:trPr>
        <w:tc>
          <w:tcPr>
            <w:tcW w:w="4580" w:type="dxa"/>
            <w:gridSpan w:val="2"/>
            <w:vMerge w:val="restart"/>
            <w:shd w:val="clear" w:color="auto" w:fill="auto"/>
          </w:tcPr>
          <w:p w:rsidR="00121D8B" w:rsidRPr="00121D8B" w:rsidRDefault="00121D8B" w:rsidP="00121D8B">
            <w:pPr>
              <w:spacing w:after="0" w:line="240" w:lineRule="auto"/>
              <w:jc w:val="both"/>
              <w:rPr>
                <w:rFonts w:ascii="Times New Roman" w:eastAsia="Times New Roman" w:hAnsi="Times New Roman" w:cs="Times New Roman"/>
                <w:bCs/>
                <w:lang w:eastAsia="ru-RU"/>
              </w:rPr>
            </w:pPr>
            <w:r w:rsidRPr="00121D8B">
              <w:rPr>
                <w:rFonts w:ascii="Times New Roman" w:eastAsia="Times New Roman" w:hAnsi="Times New Roman" w:cs="Times New Roman"/>
                <w:bCs/>
                <w:lang w:eastAsia="ru-RU"/>
              </w:rPr>
              <w:t>Итого</w:t>
            </w:r>
          </w:p>
        </w:tc>
        <w:tc>
          <w:tcPr>
            <w:tcW w:w="671" w:type="dxa"/>
            <w:tcBorders>
              <w:right w:val="single" w:sz="4" w:space="0" w:color="auto"/>
            </w:tcBorders>
            <w:shd w:val="clear" w:color="auto" w:fill="auto"/>
          </w:tcPr>
          <w:p w:rsidR="00121D8B" w:rsidRPr="00121D8B" w:rsidRDefault="00121D8B" w:rsidP="00121D8B">
            <w:pPr>
              <w:spacing w:after="0" w:line="240" w:lineRule="auto"/>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27</w:t>
            </w:r>
          </w:p>
        </w:tc>
        <w:tc>
          <w:tcPr>
            <w:tcW w:w="732" w:type="dxa"/>
            <w:tcBorders>
              <w:lef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27</w:t>
            </w:r>
          </w:p>
        </w:tc>
        <w:tc>
          <w:tcPr>
            <w:tcW w:w="2435" w:type="dxa"/>
            <w:shd w:val="clear" w:color="auto" w:fill="auto"/>
          </w:tcPr>
          <w:p w:rsidR="00121D8B" w:rsidRPr="00121D8B" w:rsidRDefault="00121D8B" w:rsidP="00121D8B">
            <w:pPr>
              <w:spacing w:after="0" w:line="240" w:lineRule="auto"/>
              <w:rPr>
                <w:rFonts w:ascii="Times New Roman" w:eastAsia="Times New Roman" w:hAnsi="Times New Roman" w:cs="Times New Roman"/>
                <w:lang w:eastAsia="ru-RU"/>
              </w:rPr>
            </w:pPr>
          </w:p>
        </w:tc>
        <w:tc>
          <w:tcPr>
            <w:tcW w:w="745" w:type="dxa"/>
            <w:tcBorders>
              <w:right w:val="single" w:sz="4" w:space="0" w:color="auto"/>
            </w:tcBorders>
            <w:shd w:val="clear" w:color="auto" w:fill="auto"/>
          </w:tcPr>
          <w:p w:rsidR="00121D8B" w:rsidRPr="00121D8B" w:rsidRDefault="00121D8B" w:rsidP="00121D8B">
            <w:pPr>
              <w:spacing w:after="0" w:line="240" w:lineRule="auto"/>
              <w:jc w:val="cente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7</w:t>
            </w:r>
          </w:p>
        </w:tc>
        <w:tc>
          <w:tcPr>
            <w:tcW w:w="671" w:type="dxa"/>
            <w:tcBorders>
              <w:left w:val="single" w:sz="4" w:space="0" w:color="auto"/>
            </w:tcBorders>
            <w:shd w:val="clear" w:color="auto" w:fill="auto"/>
          </w:tcPr>
          <w:p w:rsidR="00121D8B" w:rsidRPr="00121D8B" w:rsidRDefault="00121D8B" w:rsidP="00121D8B">
            <w:pPr>
              <w:rPr>
                <w:rFonts w:ascii="Times New Roman" w:eastAsia="Times New Roman" w:hAnsi="Times New Roman" w:cs="Times New Roman"/>
                <w:lang w:eastAsia="ru-RU"/>
              </w:rPr>
            </w:pPr>
            <w:r w:rsidRPr="00121D8B">
              <w:rPr>
                <w:rFonts w:ascii="Times New Roman" w:eastAsia="Times New Roman" w:hAnsi="Times New Roman" w:cs="Times New Roman"/>
                <w:lang w:eastAsia="ru-RU"/>
              </w:rPr>
              <w:t>7</w:t>
            </w:r>
          </w:p>
        </w:tc>
      </w:tr>
      <w:tr w:rsidR="00121D8B" w:rsidRPr="00121D8B" w:rsidTr="00121D8B">
        <w:trPr>
          <w:trHeight w:val="252"/>
        </w:trPr>
        <w:tc>
          <w:tcPr>
            <w:tcW w:w="4580" w:type="dxa"/>
            <w:gridSpan w:val="2"/>
            <w:vMerge/>
            <w:shd w:val="clear" w:color="auto" w:fill="auto"/>
          </w:tcPr>
          <w:p w:rsidR="00121D8B" w:rsidRPr="00121D8B" w:rsidRDefault="00121D8B" w:rsidP="00121D8B">
            <w:pPr>
              <w:spacing w:after="0" w:line="240" w:lineRule="auto"/>
              <w:jc w:val="both"/>
              <w:rPr>
                <w:rFonts w:ascii="Times New Roman" w:eastAsia="Times New Roman" w:hAnsi="Times New Roman" w:cs="Times New Roman"/>
                <w:bCs/>
                <w:lang w:eastAsia="ru-RU"/>
              </w:rPr>
            </w:pPr>
          </w:p>
        </w:tc>
        <w:tc>
          <w:tcPr>
            <w:tcW w:w="5257" w:type="dxa"/>
            <w:gridSpan w:val="5"/>
            <w:shd w:val="clear" w:color="auto" w:fill="auto"/>
          </w:tcPr>
          <w:p w:rsidR="00121D8B" w:rsidRPr="00121D8B" w:rsidRDefault="00121D8B" w:rsidP="00121D8B">
            <w:pPr>
              <w:spacing w:after="0" w:line="240" w:lineRule="auto"/>
              <w:jc w:val="center"/>
              <w:rPr>
                <w:rFonts w:ascii="Times New Roman" w:eastAsia="Times New Roman" w:hAnsi="Times New Roman" w:cs="Times New Roman"/>
                <w:b/>
                <w:lang w:eastAsia="ru-RU"/>
              </w:rPr>
            </w:pPr>
            <w:r w:rsidRPr="00121D8B">
              <w:rPr>
                <w:rFonts w:ascii="Times New Roman" w:eastAsia="Times New Roman" w:hAnsi="Times New Roman" w:cs="Times New Roman"/>
                <w:b/>
                <w:lang w:eastAsia="ru-RU"/>
              </w:rPr>
              <w:t>68</w:t>
            </w:r>
          </w:p>
        </w:tc>
      </w:tr>
    </w:tbl>
    <w:p w:rsidR="00121D8B" w:rsidRPr="00121D8B" w:rsidRDefault="00121D8B" w:rsidP="00121D8B">
      <w:pPr>
        <w:suppressAutoHyphens/>
        <w:spacing w:after="0" w:line="240" w:lineRule="auto"/>
        <w:rPr>
          <w:rFonts w:ascii="Times New Roman" w:eastAsia="Times New Roman" w:hAnsi="Times New Roman" w:cs="Times New Roman"/>
          <w:sz w:val="24"/>
          <w:szCs w:val="24"/>
          <w:lang w:eastAsia="ar-SA"/>
        </w:rPr>
      </w:pPr>
    </w:p>
    <w:p w:rsidR="00121D8B" w:rsidRPr="00121D8B" w:rsidRDefault="00121D8B" w:rsidP="00121D8B">
      <w:pPr>
        <w:suppressAutoHyphens/>
        <w:spacing w:after="0" w:line="240" w:lineRule="auto"/>
        <w:rPr>
          <w:rFonts w:ascii="Times New Roman" w:eastAsia="Times New Roman" w:hAnsi="Times New Roman" w:cs="Times New Roman"/>
          <w:sz w:val="24"/>
          <w:szCs w:val="24"/>
          <w:lang w:eastAsia="ar-SA"/>
        </w:rPr>
      </w:pPr>
    </w:p>
    <w:p w:rsidR="00121D8B" w:rsidRDefault="00121D8B"/>
    <w:p w:rsidR="00121D8B" w:rsidRDefault="00121D8B"/>
    <w:p w:rsidR="00121D8B" w:rsidRDefault="00121D8B"/>
    <w:p w:rsidR="00121D8B" w:rsidRDefault="00121D8B"/>
    <w:p w:rsidR="00121D8B" w:rsidRDefault="00121D8B"/>
    <w:p w:rsidR="00121D8B" w:rsidRDefault="00121D8B"/>
    <w:p w:rsidR="00121D8B" w:rsidRDefault="00121D8B"/>
    <w:p w:rsidR="00121D8B" w:rsidRDefault="00121D8B"/>
    <w:p w:rsidR="00121D8B" w:rsidRDefault="00121D8B"/>
    <w:p w:rsidR="00121D8B" w:rsidRDefault="00121D8B"/>
    <w:sectPr w:rsidR="00121D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1A2"/>
    <w:rsid w:val="000621A2"/>
    <w:rsid w:val="00121D8B"/>
    <w:rsid w:val="005264B0"/>
    <w:rsid w:val="00827090"/>
    <w:rsid w:val="00C200E8"/>
    <w:rsid w:val="00C258A0"/>
    <w:rsid w:val="00DF0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93DA3"/>
  <w15:chartTrackingRefBased/>
  <w15:docId w15:val="{B41D69C0-1A45-4FD3-BE31-B92DDA669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Pages>
  <Words>1223</Words>
  <Characters>6976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istiriya</dc:creator>
  <cp:keywords/>
  <dc:description/>
  <cp:lastModifiedBy>istiriya</cp:lastModifiedBy>
  <cp:revision>3</cp:revision>
  <dcterms:created xsi:type="dcterms:W3CDTF">2024-09-10T08:42:00Z</dcterms:created>
  <dcterms:modified xsi:type="dcterms:W3CDTF">2024-09-10T10:19:00Z</dcterms:modified>
</cp:coreProperties>
</file>