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39DE" w14:textId="77777777" w:rsidR="004F489A" w:rsidRPr="009136FB" w:rsidRDefault="004F489A" w:rsidP="001530CD">
      <w:pPr>
        <w:spacing w:after="0"/>
        <w:ind w:left="120"/>
        <w:rPr>
          <w:lang w:val="ru-RU"/>
        </w:rPr>
      </w:pPr>
      <w:bookmarkStart w:id="0" w:name="block-54607340"/>
    </w:p>
    <w:p w14:paraId="7B60E7F1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4FAEF0C7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0557CF40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14B66C45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35645860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659F3563" w14:textId="77777777" w:rsidR="004F489A" w:rsidRPr="009136FB" w:rsidRDefault="004F489A">
      <w:pPr>
        <w:spacing w:after="0"/>
        <w:ind w:left="120"/>
        <w:jc w:val="center"/>
        <w:rPr>
          <w:lang w:val="ru-RU"/>
        </w:rPr>
      </w:pPr>
    </w:p>
    <w:p w14:paraId="27D000FD" w14:textId="77777777" w:rsidR="004F489A" w:rsidRPr="009136FB" w:rsidRDefault="004F489A">
      <w:pPr>
        <w:spacing w:after="0"/>
        <w:ind w:left="120"/>
        <w:rPr>
          <w:lang w:val="ru-RU"/>
        </w:rPr>
      </w:pPr>
    </w:p>
    <w:p w14:paraId="71C2C492" w14:textId="77777777" w:rsidR="004F489A" w:rsidRPr="009136FB" w:rsidRDefault="004F489A">
      <w:pPr>
        <w:rPr>
          <w:lang w:val="ru-RU"/>
        </w:rPr>
        <w:sectPr w:rsidR="004F489A" w:rsidRPr="009136FB">
          <w:pgSz w:w="11906" w:h="16383"/>
          <w:pgMar w:top="1134" w:right="850" w:bottom="1134" w:left="1701" w:header="720" w:footer="720" w:gutter="0"/>
          <w:cols w:space="720"/>
        </w:sectPr>
      </w:pPr>
    </w:p>
    <w:p w14:paraId="799F569A" w14:textId="77777777" w:rsidR="009136FB" w:rsidRPr="009E7F86" w:rsidRDefault="009136FB" w:rsidP="009136FB">
      <w:pPr>
        <w:spacing w:after="0" w:line="264" w:lineRule="auto"/>
        <w:jc w:val="center"/>
        <w:rPr>
          <w:lang w:val="ru-RU"/>
        </w:rPr>
      </w:pPr>
      <w:bookmarkStart w:id="1" w:name="block-54607343"/>
      <w:bookmarkEnd w:id="0"/>
      <w:r w:rsidRPr="009E7F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0CA45B5" w14:textId="0CFD66ED" w:rsidR="009136FB" w:rsidRPr="009E7F86" w:rsidRDefault="009136FB" w:rsidP="00913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учебного предмета «Физическая культура»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3 </w:t>
      </w:r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1AE12306" w14:textId="77777777" w:rsidR="009136FB" w:rsidRPr="009E7F86" w:rsidRDefault="009136FB" w:rsidP="009136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E7F86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4A0950CE" w14:textId="081EE708" w:rsidR="009136FB" w:rsidRPr="009E7F86" w:rsidRDefault="009136FB" w:rsidP="009136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E7F86">
        <w:rPr>
          <w:rFonts w:ascii="Times New Roman" w:hAnsi="Times New Roman" w:cs="Times New Roman"/>
          <w:sz w:val="28"/>
          <w:szCs w:val="28"/>
          <w:lang w:val="ru-RU"/>
        </w:rPr>
        <w:t>2.Федеральная рабочая программа начального общего образования. Физическая культура. (для 1-4 классов).М.-2023</w:t>
      </w:r>
    </w:p>
    <w:p w14:paraId="626DCE71" w14:textId="57E575F1" w:rsidR="009136FB" w:rsidRPr="009E7F86" w:rsidRDefault="009136FB" w:rsidP="009136FB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9E7F86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E7F86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7B8B8B7E" w14:textId="38FF5B77" w:rsidR="004F489A" w:rsidRPr="009136FB" w:rsidRDefault="009136FB" w:rsidP="009136FB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E7F86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9E7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Физическая культура.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9E7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класс/Матвеев А.П.-Москва, Просвещение,202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E7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3736074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480965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229D5DEE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0A293F38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</w:t>
      </w: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6B6AECF5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01153E4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33CC000F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342B1C10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74E06667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</w:t>
      </w:r>
      <w:proofErr w:type="spellStart"/>
      <w:r w:rsidRPr="009136F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136F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</w:t>
      </w: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5FC58064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36DB69A6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1A70DFAC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77417F34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26B9F729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474BB0BE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</w:t>
      </w: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9136FB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3DC8427D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14:paraId="46AB8A9B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3DF123F1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66FCA0E7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04B59B48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4612D912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5C1E5F0E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14317BEC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496BCC6C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9136FB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9136FB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14:paraId="478E3435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3575C174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018B3DB6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55CB15EE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</w:t>
      </w: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6B1528BF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25C91229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2DCA8297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14:paraId="4D00B093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9136FB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9136FB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2E82C973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</w:t>
      </w: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14:paraId="6A7716A5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75AC97EC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794D2CB8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20B995F1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0ABA0536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1D66A71C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0625A362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6CF9A1A5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3FBB15E0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9136FB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9136FB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0743119D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33076258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3D548730" w14:textId="77777777" w:rsidR="004F489A" w:rsidRPr="009136FB" w:rsidRDefault="00750548">
      <w:pPr>
        <w:spacing w:after="0" w:line="264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6ED2FF45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2F97FB2B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748B7942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25B7D49C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1864336D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57158C67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70B820E9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62D36E26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64358A09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74FD5A20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36777C2E" w14:textId="77777777" w:rsidR="004F489A" w:rsidRPr="009136FB" w:rsidRDefault="00750548">
      <w:pPr>
        <w:spacing w:after="0" w:line="257" w:lineRule="auto"/>
        <w:ind w:firstLine="600"/>
        <w:jc w:val="both"/>
        <w:rPr>
          <w:lang w:val="ru-RU"/>
        </w:rPr>
      </w:pPr>
      <w:r w:rsidRPr="009136FB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0CB94DBB" w14:textId="77777777" w:rsidR="009136FB" w:rsidRPr="00B24FD9" w:rsidRDefault="009136FB" w:rsidP="009136FB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Физическая культура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3BE7BCAD" w14:textId="4AFF4F27" w:rsidR="009136FB" w:rsidRPr="00D20FD1" w:rsidRDefault="009136FB" w:rsidP="009136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физической культуры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 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65 часов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7C22DD" w14:textId="6B6A3B88" w:rsidR="009136FB" w:rsidRPr="009136FB" w:rsidRDefault="009136FB" w:rsidP="009136FB">
      <w:pPr>
        <w:rPr>
          <w:lang w:val="ru-RU"/>
        </w:rPr>
        <w:sectPr w:rsidR="009136FB" w:rsidRPr="009136FB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58786FD8" w14:textId="77777777" w:rsidR="006A2913" w:rsidRPr="009136FB" w:rsidRDefault="006A2913" w:rsidP="001530CD">
      <w:pPr>
        <w:spacing w:after="0" w:line="264" w:lineRule="auto"/>
        <w:rPr>
          <w:lang w:val="ru-RU"/>
        </w:rPr>
      </w:pPr>
    </w:p>
    <w:sectPr w:rsidR="006A2913" w:rsidRPr="009136FB" w:rsidSect="001530C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F489A"/>
    <w:rsid w:val="001530CD"/>
    <w:rsid w:val="004F489A"/>
    <w:rsid w:val="006A2913"/>
    <w:rsid w:val="00750548"/>
    <w:rsid w:val="009136FB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6BD3"/>
  <w15:docId w15:val="{D3222CA6-DA17-43EC-8160-90ED78E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9136FB"/>
    <w:rPr>
      <w:rFonts w:ascii="Calibri" w:hAnsi="Calibri" w:cs="Arial"/>
    </w:rPr>
  </w:style>
  <w:style w:type="paragraph" w:styleId="af">
    <w:name w:val="No Spacing"/>
    <w:link w:val="ae"/>
    <w:qFormat/>
    <w:rsid w:val="009136FB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4</cp:revision>
  <dcterms:created xsi:type="dcterms:W3CDTF">2025-08-29T13:41:00Z</dcterms:created>
  <dcterms:modified xsi:type="dcterms:W3CDTF">2025-09-07T14:34:00Z</dcterms:modified>
</cp:coreProperties>
</file>