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30" w:rsidRDefault="008D5C30" w:rsidP="008D5C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Пояснительная записка</w:t>
      </w:r>
    </w:p>
    <w:p w:rsidR="008D5C30" w:rsidRDefault="008D5C30" w:rsidP="008D5C30">
      <w:r>
        <w:rPr>
          <w:sz w:val="28"/>
          <w:szCs w:val="28"/>
        </w:rPr>
        <w:tab/>
      </w:r>
      <w:r>
        <w:t>Рабочая программа данного учебного курса внеурочной деятельности разработана в соответствии с требованиями:</w:t>
      </w:r>
    </w:p>
    <w:p w:rsidR="008D5C30" w:rsidRDefault="008D5C30" w:rsidP="008D5C30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1.Федеральная образовательная программа начального общего образования.</w:t>
      </w:r>
    </w:p>
    <w:p w:rsidR="008D5C30" w:rsidRDefault="008D5C30" w:rsidP="008D5C30">
      <w:pPr>
        <w:tabs>
          <w:tab w:val="left" w:pos="1132"/>
        </w:tabs>
        <w:spacing w:before="1"/>
      </w:pPr>
      <w:r>
        <w:rPr>
          <w:color w:val="231F20"/>
        </w:rPr>
        <w:t>2.ПриказМинистерствапросвещенияРоссийскойФедерацииот31.05.2021№286«Обутверждениифедеральногогосударственногообразовательногостандарта начального общего образования» (</w:t>
      </w:r>
      <w:proofErr w:type="gramStart"/>
      <w:r>
        <w:rPr>
          <w:color w:val="231F20"/>
        </w:rPr>
        <w:t>Зарегистрирован</w:t>
      </w:r>
      <w:proofErr w:type="gramEnd"/>
      <w:r>
        <w:rPr>
          <w:color w:val="231F20"/>
        </w:rPr>
        <w:t xml:space="preserve"> Минюстом России05.07.2021№64100).</w:t>
      </w:r>
    </w:p>
    <w:p w:rsidR="008D5C30" w:rsidRDefault="008D5C30" w:rsidP="008D5C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3.Учебный план МБОУ </w:t>
      </w:r>
      <w:proofErr w:type="spellStart"/>
      <w:r>
        <w:rPr>
          <w:rFonts w:ascii="Times New Roman" w:hAnsi="Times New Roman"/>
          <w:sz w:val="24"/>
          <w:szCs w:val="24"/>
        </w:rPr>
        <w:t>Киселевской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Н.В.Попова на 2025-2026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од</w:t>
      </w:r>
      <w:proofErr w:type="spellEnd"/>
    </w:p>
    <w:p w:rsidR="008D5C30" w:rsidRDefault="008D5C30" w:rsidP="008D5C30">
      <w:r>
        <w:t>В начальной школе изучение шахмат имеет особое значение в развитии младшего</w:t>
      </w:r>
    </w:p>
    <w:p w:rsidR="008D5C30" w:rsidRDefault="008D5C30" w:rsidP="008D5C30">
      <w:r>
        <w:t xml:space="preserve">школьника. Приобретённые им знания, опыт выполнения </w:t>
      </w:r>
      <w:proofErr w:type="gramStart"/>
      <w:r>
        <w:t>предметных</w:t>
      </w:r>
      <w:proofErr w:type="gramEnd"/>
      <w:r>
        <w:t xml:space="preserve"> и универсальных</w:t>
      </w:r>
    </w:p>
    <w:p w:rsidR="008D5C30" w:rsidRDefault="008D5C30" w:rsidP="008D5C30">
      <w:r>
        <w:t>действий на математическом материале, первоначальное овладение основ шахмат станут</w:t>
      </w:r>
    </w:p>
    <w:p w:rsidR="008D5C30" w:rsidRDefault="008D5C30" w:rsidP="008D5C30">
      <w:r>
        <w:t>фундаментом обучения в основном звене школы, а также будут востребованы в жизни.</w:t>
      </w:r>
    </w:p>
    <w:p w:rsidR="008D5C30" w:rsidRDefault="008D5C30" w:rsidP="008D5C30">
      <w:r>
        <w:t>Изучение шахмат в начальной школе направлено на достижение следующих целей:</w:t>
      </w:r>
    </w:p>
    <w:p w:rsidR="008D5C30" w:rsidRDefault="008D5C30" w:rsidP="008D5C30">
      <w:r>
        <w:t>— Освоение основ игры в шахмат</w:t>
      </w:r>
      <w:proofErr w:type="gramStart"/>
      <w:r>
        <w:t>ы-</w:t>
      </w:r>
      <w:proofErr w:type="gramEnd"/>
      <w:r>
        <w:t xml:space="preserve"> понимание значения фигур и способов их</w:t>
      </w:r>
    </w:p>
    <w:p w:rsidR="008D5C30" w:rsidRDefault="008D5C30" w:rsidP="008D5C30">
      <w:r>
        <w:t>использования использование арифметических способов для разрешения сюжетных</w:t>
      </w:r>
    </w:p>
    <w:p w:rsidR="008D5C30" w:rsidRDefault="008D5C30" w:rsidP="008D5C30">
      <w:r>
        <w:t xml:space="preserve">ситуаций; формирование умения решать логические и практические задачи, работа </w:t>
      </w:r>
      <w:proofErr w:type="gramStart"/>
      <w:r>
        <w:t>с</w:t>
      </w:r>
      <w:proofErr w:type="gramEnd"/>
    </w:p>
    <w:p w:rsidR="008D5C30" w:rsidRDefault="008D5C30" w:rsidP="008D5C30">
      <w:r>
        <w:t>алгоритмами выполнения логических действий.</w:t>
      </w:r>
    </w:p>
    <w:p w:rsidR="008D5C30" w:rsidRDefault="008D5C30" w:rsidP="008D5C30">
      <w:r>
        <w:t>— Формирование функциональной шахматной грамотности младшего</w:t>
      </w:r>
    </w:p>
    <w:p w:rsidR="008D5C30" w:rsidRDefault="008D5C30" w:rsidP="008D5C30">
      <w:r>
        <w:t xml:space="preserve">школьника, </w:t>
      </w:r>
      <w:proofErr w:type="gramStart"/>
      <w:r>
        <w:t>которая</w:t>
      </w:r>
      <w:proofErr w:type="gramEnd"/>
      <w:r>
        <w:t xml:space="preserve"> характеризуется наличием у него опыта решения </w:t>
      </w:r>
      <w:proofErr w:type="spellStart"/>
      <w:r>
        <w:t>учебно</w:t>
      </w:r>
      <w:proofErr w:type="spellEnd"/>
      <w:r>
        <w:t>-</w:t>
      </w:r>
    </w:p>
    <w:p w:rsidR="008D5C30" w:rsidRDefault="008D5C30" w:rsidP="008D5C30">
      <w:r>
        <w:t>познавательных и логических задач.</w:t>
      </w:r>
    </w:p>
    <w:p w:rsidR="008D5C30" w:rsidRDefault="008D5C30" w:rsidP="008D5C30">
      <w:r>
        <w:t>— Обеспечение шахматного развития младшего школьника - формирование</w:t>
      </w:r>
    </w:p>
    <w:p w:rsidR="008D5C30" w:rsidRDefault="008D5C30" w:rsidP="008D5C30">
      <w:r>
        <w:t>способности к интеллектуальной деятельности, пространственного воображения,</w:t>
      </w:r>
    </w:p>
    <w:p w:rsidR="008D5C30" w:rsidRDefault="008D5C30" w:rsidP="008D5C30">
      <w:r>
        <w:t>логически выстроенной речи; умение строить рассуждения, выбирать аргументацию,</w:t>
      </w:r>
    </w:p>
    <w:p w:rsidR="008D5C30" w:rsidRDefault="008D5C30" w:rsidP="008D5C30">
      <w:r>
        <w:t>различать верные (истинные) и неверные (ложные) утверждения, вести поиск информации</w:t>
      </w:r>
    </w:p>
    <w:p w:rsidR="008D5C30" w:rsidRDefault="008D5C30" w:rsidP="008D5C30">
      <w:r>
        <w:t>(примеров, оснований для упорядочения, вариантов и др.).</w:t>
      </w:r>
    </w:p>
    <w:p w:rsidR="008D5C30" w:rsidRDefault="008D5C30" w:rsidP="008D5C30">
      <w:r>
        <w:t>— Становление учебно-познавательных мотивов и интереса к изучению шахмат</w:t>
      </w:r>
    </w:p>
    <w:p w:rsidR="008D5C30" w:rsidRDefault="008D5C30" w:rsidP="008D5C30">
      <w:r>
        <w:t>и умственному труду; важнейших качеств интеллектуальной деятельности: теоретического и пространственного мышления, воображения, шахматной речи, ориентировки в шахматных терминах и понятиях.</w:t>
      </w:r>
    </w:p>
    <w:p w:rsidR="008D5C30" w:rsidRDefault="008D5C30" w:rsidP="008D5C30">
      <w:r>
        <w:t>В основе конструирования содержания и отбора планируемых результатов лежат</w:t>
      </w:r>
    </w:p>
    <w:p w:rsidR="008D5C30" w:rsidRDefault="008D5C30" w:rsidP="008D5C30">
      <w:r>
        <w:t xml:space="preserve">следующие ценности шахмат, </w:t>
      </w:r>
      <w:proofErr w:type="spellStart"/>
      <w:r>
        <w:t>коррелирующие</w:t>
      </w:r>
      <w:proofErr w:type="spellEnd"/>
      <w:r>
        <w:t xml:space="preserve"> со становлением личности младшего</w:t>
      </w:r>
    </w:p>
    <w:p w:rsidR="008D5C30" w:rsidRDefault="008D5C30" w:rsidP="008D5C30">
      <w:r>
        <w:t>школьника:</w:t>
      </w:r>
    </w:p>
    <w:p w:rsidR="008D5C30" w:rsidRDefault="008D5C30" w:rsidP="008D5C30">
      <w:r>
        <w:t>— понимание шахмат выступает средством познания закономерностей</w:t>
      </w:r>
    </w:p>
    <w:p w:rsidR="008D5C30" w:rsidRDefault="008D5C30" w:rsidP="008D5C30">
      <w:r>
        <w:t>существования окружающего мира.</w:t>
      </w:r>
    </w:p>
    <w:p w:rsidR="008D5C30" w:rsidRDefault="008D5C30" w:rsidP="008D5C30">
      <w:r>
        <w:t>— владение шахматным языком, элементами логического мышления позволяет</w:t>
      </w:r>
    </w:p>
    <w:p w:rsidR="008D5C30" w:rsidRDefault="008D5C30" w:rsidP="008D5C30">
      <w:proofErr w:type="gramStart"/>
      <w:r>
        <w:t>ученику совершенствовать коммуникативную деятельность (аргументировать свою точку</w:t>
      </w:r>
      <w:proofErr w:type="gramEnd"/>
    </w:p>
    <w:p w:rsidR="008D5C30" w:rsidRDefault="008D5C30" w:rsidP="008D5C30">
      <w:r>
        <w:t>зрения, строить логические цепочки рассуждений; опровергать или подтверждать</w:t>
      </w:r>
    </w:p>
    <w:p w:rsidR="008D5C30" w:rsidRDefault="008D5C30" w:rsidP="008D5C30">
      <w:r>
        <w:t>истинность предположения).</w:t>
      </w:r>
    </w:p>
    <w:p w:rsidR="008D5C30" w:rsidRDefault="008D5C30" w:rsidP="008D5C30">
      <w:r>
        <w:t xml:space="preserve">Осознанию младшим школьником многих шахматных явлений помогает его тяга </w:t>
      </w:r>
      <w:proofErr w:type="gramStart"/>
      <w:r>
        <w:t>к</w:t>
      </w:r>
      <w:proofErr w:type="gramEnd"/>
    </w:p>
    <w:p w:rsidR="008D5C30" w:rsidRDefault="008D5C30" w:rsidP="008D5C30">
      <w:r>
        <w:t>моделированию, что облегчает освоение общего способа решения учебной задачи, а также</w:t>
      </w:r>
    </w:p>
    <w:p w:rsidR="008D5C30" w:rsidRDefault="008D5C30" w:rsidP="008D5C30">
      <w:r>
        <w:t>работу с разными средствами информации, в том числе и с логическими.</w:t>
      </w:r>
    </w:p>
    <w:p w:rsidR="008D5C30" w:rsidRDefault="008D5C30" w:rsidP="008D5C30">
      <w:r>
        <w:t xml:space="preserve">В начальной школе шахматные знания и умения применяются школьником </w:t>
      </w:r>
      <w:proofErr w:type="gramStart"/>
      <w:r>
        <w:t>при</w:t>
      </w:r>
      <w:proofErr w:type="gramEnd"/>
    </w:p>
    <w:p w:rsidR="008D5C30" w:rsidRDefault="008D5C30" w:rsidP="008D5C30">
      <w:proofErr w:type="gramStart"/>
      <w:r>
        <w:t>изучении других учебных предметов (количественные и пространственные</w:t>
      </w:r>
      <w:proofErr w:type="gramEnd"/>
    </w:p>
    <w:p w:rsidR="008D5C30" w:rsidRDefault="008D5C30" w:rsidP="008D5C30">
      <w:r>
        <w:t>характеристики, оценки, расчёты и прикидка, использование графических форм</w:t>
      </w:r>
    </w:p>
    <w:p w:rsidR="008D5C30" w:rsidRDefault="008D5C30" w:rsidP="008D5C30">
      <w:r>
        <w:t>представления информации). Приобретённые учеником умения строить алгоритмы,</w:t>
      </w:r>
    </w:p>
    <w:p w:rsidR="008D5C30" w:rsidRDefault="008D5C30" w:rsidP="008D5C30">
      <w:r>
        <w:t>выбирать логически верные способы, приёмы проверки правильности выполнения</w:t>
      </w:r>
    </w:p>
    <w:p w:rsidR="008D5C30" w:rsidRDefault="008D5C30" w:rsidP="008D5C30">
      <w:r>
        <w:t>действий, а также различение, называние, становятся показателями сформированной</w:t>
      </w:r>
    </w:p>
    <w:p w:rsidR="008D5C30" w:rsidRDefault="008D5C30" w:rsidP="008D5C30">
      <w:r>
        <w:t>функциональной грамотности младшего школьника и предпосылкой успешного</w:t>
      </w:r>
    </w:p>
    <w:p w:rsidR="008D5C30" w:rsidRDefault="008D5C30" w:rsidP="008D5C30">
      <w:r>
        <w:t>дальнейшего обучения в основном звене школы.</w:t>
      </w:r>
    </w:p>
    <w:p w:rsidR="008D5C30" w:rsidRDefault="008D5C30" w:rsidP="008D5C30"/>
    <w:p w:rsidR="008D5C30" w:rsidRDefault="008D5C30" w:rsidP="008D5C30"/>
    <w:p w:rsidR="008D5C30" w:rsidRDefault="008D5C30" w:rsidP="008D5C30"/>
    <w:p w:rsidR="008D5C30" w:rsidRDefault="008D5C30" w:rsidP="008D5C30"/>
    <w:p w:rsidR="008D5C30" w:rsidRDefault="008D5C30" w:rsidP="008D5C30">
      <w:pPr>
        <w:pStyle w:val="a3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5C30" w:rsidRDefault="008D5C30" w:rsidP="008D5C30">
      <w:pPr>
        <w:pStyle w:val="a3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кружка в учебном плане</w:t>
      </w:r>
    </w:p>
    <w:p w:rsidR="008D5C30" w:rsidRDefault="008D5C30" w:rsidP="008D5C30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lang w:eastAsia="en-US"/>
        </w:rPr>
      </w:pPr>
      <w:r>
        <w:t>Рабочая программа кружка</w:t>
      </w:r>
      <w:r>
        <w:rPr>
          <w:color w:val="000000"/>
        </w:rPr>
        <w:t xml:space="preserve"> рассчитана на 33часа в год, 1 ч. в неделю. В </w:t>
      </w:r>
      <w:proofErr w:type="spellStart"/>
      <w:r>
        <w:rPr>
          <w:color w:val="000000"/>
        </w:rPr>
        <w:t>соответвии</w:t>
      </w:r>
      <w:proofErr w:type="spellEnd"/>
      <w:r>
        <w:rPr>
          <w:color w:val="000000"/>
        </w:rPr>
        <w:t xml:space="preserve"> с календарным графиком МБОУ </w:t>
      </w:r>
      <w:proofErr w:type="spellStart"/>
      <w:r>
        <w:rPr>
          <w:color w:val="000000"/>
        </w:rPr>
        <w:t>Киселёвской</w:t>
      </w:r>
      <w:proofErr w:type="spellEnd"/>
      <w:r>
        <w:rPr>
          <w:color w:val="000000"/>
        </w:rPr>
        <w:t xml:space="preserve"> СОШ </w:t>
      </w:r>
      <w:proofErr w:type="spellStart"/>
      <w:r>
        <w:rPr>
          <w:color w:val="000000"/>
        </w:rPr>
        <w:t>им.Н.В.Попова</w:t>
      </w:r>
      <w:proofErr w:type="spellEnd"/>
      <w:r>
        <w:rPr>
          <w:color w:val="000000"/>
        </w:rPr>
        <w:t xml:space="preserve"> обеспечено выполнение рабочей программы в полном объеме, за счет повторения, (1.05 – пятница) – праздничный день. Фактическое количество часов за год – 32 часа.</w:t>
      </w:r>
    </w:p>
    <w:p w:rsidR="0066629B" w:rsidRDefault="008D5C30"/>
    <w:sectPr w:rsidR="0066629B" w:rsidSect="00AD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C30"/>
    <w:rsid w:val="00343AD8"/>
    <w:rsid w:val="0044092B"/>
    <w:rsid w:val="008D5C30"/>
    <w:rsid w:val="00AD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uiPriority w:val="99"/>
    <w:semiHidden/>
    <w:unhideWhenUsed/>
    <w:qFormat/>
    <w:rsid w:val="008D5C30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2025-08-31T12:05:00Z</dcterms:created>
  <dcterms:modified xsi:type="dcterms:W3CDTF">2025-08-31T12:07:00Z</dcterms:modified>
</cp:coreProperties>
</file>