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A9" w:rsidRDefault="000C33A9" w:rsidP="000C33A9">
      <w:pPr>
        <w:spacing w:before="100"/>
        <w:jc w:val="center"/>
        <w:rPr>
          <w:b/>
        </w:rPr>
      </w:pPr>
      <w:r>
        <w:rPr>
          <w:b/>
        </w:rPr>
        <w:t>Пояснительная записка</w:t>
      </w:r>
    </w:p>
    <w:p w:rsidR="000C33A9" w:rsidRDefault="000C33A9" w:rsidP="000C33A9">
      <w:pPr>
        <w:spacing w:before="100"/>
        <w:jc w:val="both"/>
        <w:rPr>
          <w:b/>
          <w:bCs/>
        </w:rPr>
      </w:pPr>
      <w:r>
        <w:rPr>
          <w:b/>
          <w:bCs/>
        </w:rPr>
        <w:t>Рабочая программа внеурочной деятельности кружка «</w:t>
      </w:r>
      <w:r>
        <w:rPr>
          <w:rFonts w:eastAsia="Calibri"/>
          <w:lang w:eastAsia="en-US"/>
        </w:rPr>
        <w:t>Учение с увлечением</w:t>
      </w:r>
      <w:r>
        <w:rPr>
          <w:b/>
          <w:bCs/>
        </w:rPr>
        <w:t>» разработана в соответствии с  требованиями</w:t>
      </w:r>
      <w:proofErr w:type="gramStart"/>
      <w:r>
        <w:rPr>
          <w:b/>
          <w:bCs/>
        </w:rPr>
        <w:t xml:space="preserve"> :</w:t>
      </w:r>
      <w:proofErr w:type="gramEnd"/>
    </w:p>
    <w:p w:rsidR="000C33A9" w:rsidRDefault="000C33A9" w:rsidP="000C33A9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</w:pPr>
      <w:r>
        <w:rPr>
          <w:color w:val="231F20"/>
        </w:rPr>
        <w:t>1.Федеральная образовательная программа начального общего образования.</w:t>
      </w:r>
    </w:p>
    <w:p w:rsidR="000C33A9" w:rsidRDefault="000C33A9" w:rsidP="000C33A9">
      <w:pPr>
        <w:tabs>
          <w:tab w:val="left" w:pos="1132"/>
        </w:tabs>
        <w:spacing w:before="1"/>
        <w:contextualSpacing/>
      </w:pPr>
      <w:r>
        <w:rPr>
          <w:color w:val="231F20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России05.07.2021№64100).</w:t>
      </w:r>
    </w:p>
    <w:p w:rsidR="000C33A9" w:rsidRDefault="000C33A9" w:rsidP="000C33A9">
      <w:pPr>
        <w:rPr>
          <w:color w:val="000000"/>
        </w:rPr>
      </w:pPr>
      <w:r>
        <w:t xml:space="preserve">4.Учебный план МБОУ </w:t>
      </w:r>
      <w:proofErr w:type="spellStart"/>
      <w:r>
        <w:t>Киселевской</w:t>
      </w:r>
      <w:proofErr w:type="spellEnd"/>
      <w:r>
        <w:t xml:space="preserve"> СОШ им. Н.В.Попова на 2025-2026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0C33A9" w:rsidRDefault="000C33A9" w:rsidP="000C33A9">
      <w:r>
        <w:rPr>
          <w:color w:val="000000"/>
        </w:rPr>
        <w:t>5. Стратегии развития воспитания в Российской Федерации на период до 2025 года, утвержденной распоряжением Правительства от 29.05.2015 № 996-р</w:t>
      </w:r>
    </w:p>
    <w:p w:rsidR="000C33A9" w:rsidRDefault="000C33A9" w:rsidP="000C33A9">
      <w:pPr>
        <w:rPr>
          <w:bCs/>
        </w:rPr>
      </w:pPr>
      <w:r>
        <w:rPr>
          <w:bCs/>
        </w:rPr>
        <w:t>Срок реализации программы 2025 – 2026 учебный год.</w:t>
      </w:r>
    </w:p>
    <w:p w:rsidR="000C33A9" w:rsidRDefault="000C33A9" w:rsidP="000C33A9">
      <w:pPr>
        <w:ind w:firstLine="567"/>
        <w:jc w:val="both"/>
        <w:rPr>
          <w:rFonts w:eastAsia="Calibri"/>
        </w:rPr>
      </w:pPr>
      <w:r>
        <w:rPr>
          <w:bCs/>
          <w:color w:val="000000"/>
        </w:rPr>
        <w:t xml:space="preserve">Программа разработана с использованием оборудования центра «ТОЧКИ РОСТА». </w:t>
      </w:r>
      <w:r>
        <w:rPr>
          <w:rFonts w:eastAsia="Calibri"/>
        </w:rPr>
        <w:t xml:space="preserve">На базе центра «Точка роста» обеспечивается реализация образовательных программ </w:t>
      </w:r>
      <w:proofErr w:type="spellStart"/>
      <w:proofErr w:type="gramStart"/>
      <w:r>
        <w:rPr>
          <w:rFonts w:eastAsia="Calibri"/>
        </w:rPr>
        <w:t>естественно-научной</w:t>
      </w:r>
      <w:proofErr w:type="spellEnd"/>
      <w:proofErr w:type="gramEnd"/>
      <w:r>
        <w:rPr>
          <w:rFonts w:eastAsia="Calibri"/>
        </w:rPr>
        <w:t xml:space="preserve"> направленностей, разработанных в соответствии с требованиями законодательства в сфере образования и с учётом рекомендаций Федерального оператора внеурочной деятельности «Учение с увлечением». </w:t>
      </w:r>
    </w:p>
    <w:p w:rsidR="000C33A9" w:rsidRDefault="000C33A9" w:rsidP="000C33A9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0C33A9" w:rsidRDefault="000C33A9" w:rsidP="000C33A9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• для расширения содержания школьного образования; </w:t>
      </w:r>
    </w:p>
    <w:p w:rsidR="000C33A9" w:rsidRDefault="000C33A9" w:rsidP="000C33A9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• для повышения познавательной активности </w:t>
      </w:r>
      <w:proofErr w:type="gramStart"/>
      <w:r>
        <w:rPr>
          <w:rFonts w:eastAsia="Calibri"/>
        </w:rPr>
        <w:t>обучающихся</w:t>
      </w:r>
      <w:proofErr w:type="gramEnd"/>
      <w:r>
        <w:rPr>
          <w:rFonts w:eastAsia="Calibri"/>
        </w:rPr>
        <w:t xml:space="preserve"> в </w:t>
      </w:r>
      <w:proofErr w:type="spellStart"/>
      <w:r>
        <w:rPr>
          <w:rFonts w:eastAsia="Calibri"/>
        </w:rPr>
        <w:t>естественно-научной</w:t>
      </w:r>
      <w:proofErr w:type="spellEnd"/>
      <w:r>
        <w:rPr>
          <w:rFonts w:eastAsia="Calibri"/>
        </w:rPr>
        <w:t xml:space="preserve"> области; </w:t>
      </w:r>
    </w:p>
    <w:p w:rsidR="000C33A9" w:rsidRDefault="000C33A9" w:rsidP="000C33A9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0C33A9" w:rsidRDefault="000C33A9" w:rsidP="000C33A9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0C33A9" w:rsidRDefault="000C33A9" w:rsidP="000C33A9">
      <w:pPr>
        <w:suppressLineNumbers/>
        <w:tabs>
          <w:tab w:val="left" w:pos="900"/>
          <w:tab w:val="left" w:pos="1080"/>
        </w:tabs>
        <w:jc w:val="both"/>
      </w:pPr>
      <w:r>
        <w:rPr>
          <w:b/>
        </w:rPr>
        <w:t>Актуальность программы:</w:t>
      </w:r>
    </w:p>
    <w:p w:rsidR="000C33A9" w:rsidRDefault="000C33A9" w:rsidP="000C33A9">
      <w:pPr>
        <w:ind w:firstLine="720"/>
        <w:jc w:val="both"/>
      </w:pPr>
      <w:r>
        <w:t xml:space="preserve">Современное начальное образование ставит  главной своей целью развитие личности ребенка. В Концепции  федеральных государственных стандартов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творческим качествам  ребенка: "Любознательный, интересующийся, активно познающий мир; умеющий учиться, способный к организации собственной деятельности...". Успешное развитие обучающихся  начальных классов общеобразовательной школы невозможно без интереса детей к учебной деятельности.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окружающего мира, раскрыть многие его "тайны". Именно на  проявление  активности детей, обусловленной  их интересами и потребностями, способствующая  формированию   познания и преобразования себя в окружающей действительности, направлена  программа  внеурочной деятельности "Учение с увлечением". </w:t>
      </w:r>
    </w:p>
    <w:p w:rsidR="000C33A9" w:rsidRDefault="000C33A9" w:rsidP="000C33A9">
      <w:pPr>
        <w:jc w:val="both"/>
      </w:pPr>
      <w:r>
        <w:rPr>
          <w:color w:val="000000"/>
          <w:lang w:eastAsia="ru-RU"/>
        </w:rPr>
        <w:t> Настоящая программа</w:t>
      </w:r>
      <w:r>
        <w:t xml:space="preserve"> внеурочной деятельности, построенная на разнообразном – по содержанию и сложности поисковых задач – </w:t>
      </w:r>
      <w:proofErr w:type="spellStart"/>
      <w:r>
        <w:t>неучебном</w:t>
      </w:r>
      <w:proofErr w:type="spellEnd"/>
      <w:r>
        <w:t xml:space="preserve"> материале, создаст благоприятные возможности для развития личности ребенка.</w:t>
      </w:r>
    </w:p>
    <w:p w:rsidR="000C33A9" w:rsidRDefault="000C33A9" w:rsidP="000C33A9">
      <w:r>
        <w:t xml:space="preserve">Программа «Учение с увлечением» является комплексной, объединяет различные виды деятельности для достижения целостного развития основных психических процессов ребенка: внимания, памяти, воли, интеллекта; </w:t>
      </w:r>
      <w:r>
        <w:rPr>
          <w:color w:val="000000"/>
          <w:lang w:eastAsia="ru-RU"/>
        </w:rPr>
        <w:t xml:space="preserve">предоставляет возможность педагогу планомерно достигать воспитательных результатов разного уровня в совместной с детьми познавательной деятельности. </w:t>
      </w:r>
    </w:p>
    <w:p w:rsidR="000C33A9" w:rsidRDefault="000C33A9" w:rsidP="000C33A9">
      <w:pPr>
        <w:pStyle w:val="u-2-msonormal"/>
        <w:spacing w:before="0" w:beforeAutospacing="0" w:after="0" w:afterAutospacing="0"/>
        <w:ind w:firstLine="709"/>
        <w:jc w:val="both"/>
        <w:textAlignment w:val="center"/>
      </w:pPr>
      <w:proofErr w:type="gramStart"/>
      <w:r>
        <w:rPr>
          <w:b/>
        </w:rPr>
        <w:t xml:space="preserve">Цель программы: </w:t>
      </w:r>
      <w:r>
        <w:t xml:space="preserve">создание условий для формирования у обучающихся интеллектуальной активности, связанной с выбором стратегии  решения познавательных задач, анализом ситуаций, сопоставлением различных данных, способностей наблюдать, сравнивать, обобщать, устанавливать закономерности, строить и проверять гипотезы, </w:t>
      </w:r>
      <w:r>
        <w:lastRenderedPageBreak/>
        <w:t>рассуждать.</w:t>
      </w:r>
      <w:proofErr w:type="gramEnd"/>
      <w:r>
        <w:t xml:space="preserve">                                                                                                                                                  </w:t>
      </w:r>
      <w:r>
        <w:rPr>
          <w:b/>
        </w:rPr>
        <w:t>Задачи программы:</w:t>
      </w:r>
    </w:p>
    <w:p w:rsidR="000C33A9" w:rsidRDefault="000C33A9" w:rsidP="000C33A9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>
        <w:t xml:space="preserve">способствовать расширению кругозора     </w:t>
      </w:r>
      <w:proofErr w:type="gramStart"/>
      <w:r>
        <w:t>обучающихся</w:t>
      </w:r>
      <w:proofErr w:type="gramEnd"/>
      <w:r>
        <w:t>;</w:t>
      </w:r>
    </w:p>
    <w:p w:rsidR="000C33A9" w:rsidRDefault="000C33A9" w:rsidP="000C33A9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>
        <w:t>развивать мотивацию к познанию и творчеству;</w:t>
      </w:r>
    </w:p>
    <w:p w:rsidR="000C33A9" w:rsidRDefault="000C33A9" w:rsidP="000C33A9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>
        <w:t>формировать логическое и творческое мышление, речь учащихся;</w:t>
      </w:r>
    </w:p>
    <w:p w:rsidR="000C33A9" w:rsidRDefault="000C33A9" w:rsidP="000C33A9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>
        <w:t>обучать младших школьников работе с различными источниками информации;</w:t>
      </w:r>
    </w:p>
    <w:p w:rsidR="000C33A9" w:rsidRDefault="000C33A9" w:rsidP="000C33A9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>
        <w:t>развивать коммуникативную компетентность через парную и групповую работу.</w:t>
      </w:r>
    </w:p>
    <w:p w:rsidR="000C33A9" w:rsidRDefault="000C33A9" w:rsidP="000C33A9"/>
    <w:p w:rsidR="000C33A9" w:rsidRDefault="000C33A9" w:rsidP="000C33A9">
      <w:pPr>
        <w:suppressAutoHyphens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Место </w:t>
      </w:r>
      <w:r>
        <w:rPr>
          <w:rFonts w:eastAsia="Calibri"/>
          <w:lang w:eastAsia="en-US"/>
        </w:rPr>
        <w:t>кружка «Учение с увлечением</w:t>
      </w:r>
      <w:r>
        <w:rPr>
          <w:rFonts w:eastAsia="Calibri"/>
          <w:b/>
          <w:lang w:eastAsia="en-US"/>
        </w:rPr>
        <w:t>»  в учебном плане</w:t>
      </w:r>
    </w:p>
    <w:p w:rsidR="000C33A9" w:rsidRDefault="000C33A9" w:rsidP="000C33A9">
      <w:r>
        <w:t>Рабочая программа кружка «Учение с увлечением</w:t>
      </w:r>
      <w:r>
        <w:rPr>
          <w:b/>
        </w:rPr>
        <w:t xml:space="preserve">»  </w:t>
      </w:r>
      <w:r>
        <w:t xml:space="preserve"> для   1 класса рассчитана на 33 часа  в год,  1 ч. в неделю.  </w:t>
      </w:r>
    </w:p>
    <w:p w:rsidR="000C33A9" w:rsidRDefault="000C33A9" w:rsidP="000C33A9">
      <w:pPr>
        <w:jc w:val="both"/>
        <w:rPr>
          <w:b/>
        </w:rPr>
      </w:pPr>
    </w:p>
    <w:p w:rsidR="0066629B" w:rsidRDefault="000C33A9"/>
    <w:sectPr w:rsidR="0066629B" w:rsidSect="0082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3A9"/>
    <w:rsid w:val="000C33A9"/>
    <w:rsid w:val="00343AD8"/>
    <w:rsid w:val="0044092B"/>
    <w:rsid w:val="0082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C33A9"/>
    <w:pPr>
      <w:suppressLineNumbers/>
    </w:pPr>
  </w:style>
  <w:style w:type="paragraph" w:customStyle="1" w:styleId="u-2-msonormal">
    <w:name w:val="u-2-msonormal"/>
    <w:basedOn w:val="a"/>
    <w:rsid w:val="000C33A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2025-08-31T12:14:00Z</dcterms:created>
  <dcterms:modified xsi:type="dcterms:W3CDTF">2025-08-31T12:15:00Z</dcterms:modified>
</cp:coreProperties>
</file>