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CD" w:rsidRPr="0018168A" w:rsidRDefault="00704CCD">
      <w:pPr>
        <w:spacing w:after="0"/>
        <w:ind w:left="120"/>
        <w:jc w:val="center"/>
        <w:rPr>
          <w:lang w:val="ru-RU"/>
        </w:rPr>
      </w:pPr>
      <w:bookmarkStart w:id="0" w:name="block-55876606"/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jc w:val="center"/>
        <w:rPr>
          <w:lang w:val="ru-RU"/>
        </w:rPr>
      </w:pPr>
    </w:p>
    <w:p w:rsidR="00704CCD" w:rsidRPr="0018168A" w:rsidRDefault="00704CCD">
      <w:pPr>
        <w:spacing w:after="0"/>
        <w:ind w:left="120"/>
        <w:rPr>
          <w:lang w:val="ru-RU"/>
        </w:rPr>
      </w:pPr>
    </w:p>
    <w:p w:rsidR="00704CCD" w:rsidRPr="0018168A" w:rsidRDefault="00704CCD">
      <w:pPr>
        <w:rPr>
          <w:sz w:val="24"/>
          <w:szCs w:val="24"/>
          <w:lang w:val="ru-RU"/>
        </w:rPr>
        <w:sectPr w:rsidR="00704CCD" w:rsidRPr="0018168A">
          <w:pgSz w:w="11906" w:h="16383"/>
          <w:pgMar w:top="1134" w:right="850" w:bottom="1134" w:left="1701" w:header="720" w:footer="720" w:gutter="0"/>
          <w:cols w:space="720"/>
        </w:sect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5876607"/>
      <w:bookmarkEnd w:id="0"/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18168A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18168A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18168A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теоретико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704CCD" w:rsidRDefault="00704CCD">
      <w:pPr>
        <w:rPr>
          <w:sz w:val="24"/>
          <w:szCs w:val="24"/>
          <w:lang w:val="ru-RU"/>
        </w:rPr>
      </w:pPr>
    </w:p>
    <w:p w:rsidR="00C37412" w:rsidRPr="00C37412" w:rsidRDefault="00C37412" w:rsidP="00C37412">
      <w:pPr>
        <w:rPr>
          <w:rFonts w:ascii="Calibri" w:eastAsia="Calibri" w:hAnsi="Calibri" w:cs="Times New Roman"/>
          <w:sz w:val="24"/>
          <w:szCs w:val="24"/>
          <w:lang w:val="ru-RU"/>
        </w:rPr>
        <w:sectPr w:rsidR="00C37412" w:rsidRPr="00C37412">
          <w:pgSz w:w="11906" w:h="16383"/>
          <w:pgMar w:top="1134" w:right="850" w:bottom="1134" w:left="1701" w:header="720" w:footer="720" w:gutter="0"/>
          <w:cols w:space="720"/>
        </w:sectPr>
      </w:pP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В 5 классе на изучение предмета</w:t>
      </w:r>
      <w:r w:rsidR="000C1A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«Литература»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отводится 3 часа в неделю. Рабочая программа </w:t>
      </w:r>
      <w:proofErr w:type="gramStart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составлена  с</w:t>
      </w:r>
      <w:proofErr w:type="gramEnd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учетом календарного учебного графика МБОУ Киселевской СОШ им. </w:t>
      </w:r>
      <w:proofErr w:type="spellStart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Н.В.Попова</w:t>
      </w:r>
      <w:proofErr w:type="spellEnd"/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 фактического количества учебных дней и рас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писания занятий. Фактически – 101 урок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 Выполнение рабочей программы обеспечено полностью за счет резервн</w:t>
      </w:r>
      <w:r w:rsidR="007C373C">
        <w:rPr>
          <w:rFonts w:ascii="Times New Roman" w:eastAsia="Calibri" w:hAnsi="Times New Roman" w:cs="Times New Roman"/>
          <w:sz w:val="24"/>
          <w:szCs w:val="24"/>
          <w:lang w:val="ru-RU"/>
        </w:rPr>
        <w:t>ого урока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37412" w:rsidRPr="0018168A" w:rsidRDefault="00C37412">
      <w:pPr>
        <w:rPr>
          <w:sz w:val="24"/>
          <w:szCs w:val="24"/>
          <w:lang w:val="ru-RU"/>
        </w:rPr>
        <w:sectPr w:rsidR="00C37412" w:rsidRPr="0018168A">
          <w:pgSz w:w="11906" w:h="16383"/>
          <w:pgMar w:top="1134" w:right="850" w:bottom="1134" w:left="1701" w:header="720" w:footer="720" w:gutter="0"/>
          <w:cols w:space="720"/>
        </w:sect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6608"/>
      <w:bookmarkEnd w:id="1"/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Мифология.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Мифы народов России и мира.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</w:t>
      </w:r>
      <w:bookmarkEnd w:id="3"/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И. А. Крылов. 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Басни </w:t>
      </w:r>
      <w:bookmarkStart w:id="4" w:name="f1cdb435-b3ac-4333-9983-9795e004a0c2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С. Пушкин. 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5" w:name="b8731a29-438b-4b6a-a37d-ff778ded575a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«Зимнее утро», «Зимний вечер», «Няне» и другие.</w:t>
      </w:r>
      <w:bookmarkEnd w:id="5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«Сказка о мёртвой царевне и о семи богатырях».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Стихотворение «Бородино».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Н. В. Гоголь.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«Муму».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Н. А. Некрасов.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" w:name="1d4fde75-5a86-4cea-90d5-aae01314b835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«Крестьянские дети», «Школьник» и другие.</w:t>
      </w:r>
      <w:bookmarkEnd w:id="6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Поэма «Мороз, Красный нос» (фрагмент).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«Кавказский пленник».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А.К.Толстого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, Ф. И. Тютчева, А. А. Фета, И. А. Бунина, А. А. Блока, С. А. Есенина, Н. М. Рубцова, Ю. П. Кузнецова.</w:t>
      </w:r>
      <w:bookmarkEnd w:id="7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Юмористические рассказы отечественных писателей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 </w:t>
      </w:r>
      <w:bookmarkStart w:id="8" w:name="dbfddf02-0071-45b9-8d3c-fa1cc17b4b15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М. М. Зощенко </w:t>
      </w:r>
      <w:bookmarkStart w:id="9" w:name="90913393-50df-412f-ac1a-f5af225a368e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отечественной литературы о природе и животных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0" w:name="aec23ce7-13ed-416b-91bb-298806d5c90e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А. П. Платонов.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Рассказы </w:t>
      </w:r>
      <w:bookmarkStart w:id="11" w:name="cfa39edd-5597-42b5-b07f-489d84e47a94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(один по выбору). Например, «Корова», «Никита» и другие.</w:t>
      </w:r>
      <w:bookmarkEnd w:id="11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В. П. Астафьев.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Васюткино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озеро».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– начала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веков.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отечественной литературы на тему «Человек на войне»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2" w:name="35dcef7b-869c-4626-b557-2b2839912c37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двух). Например, Л. А. Кассиль. «Дорогие мои мальчишки»; Ю. Я. Яковлев. «Девочки с Васильевского острова»; В. П. Катаев. «Сын полка»,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К.М.Симонов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«Сын артиллериста» и другие.</w:t>
      </w:r>
      <w:bookmarkEnd w:id="12"/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18168A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 на тему детства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3" w:name="a5fd8ebc-c46e-41fa-818f-2757c5fc34d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двух). Например, произведения В.П. Катаева, В.П. Крапивина, Ю.П. Казакова, А.Г. Алексина, В.К.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Железникова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, Ю.Я. Яковлева, Ю.И. Коваля, А.А.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Лиханова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другие. </w:t>
      </w:r>
      <w:bookmarkEnd w:id="13"/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Произведения приключенческого жанра отечественных писателей</w:t>
      </w:r>
      <w:bookmarkStart w:id="14" w:name="0447e246-04d6-4654-9850-bc46c641eafe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литература.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Х. К. Андерсен. 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Сказки </w:t>
      </w:r>
      <w:bookmarkStart w:id="16" w:name="2ca66737-c580-4ac4-a5b2-7f657ef38e3a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(одна по выбору). Например, «Снежная королева», «Соловей» и другие.</w:t>
      </w:r>
      <w:bookmarkEnd w:id="16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>Зарубежная сказочная проза</w:t>
      </w:r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7" w:name="fd694784-5635-4214-94a4-c12d0a30d199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(одно произведение по выбору). Например, Л. Кэрролл. «Алиса в Стране Чудес» (главы по выбору), Дж. Р. Р.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Толкин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. «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Хоббит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, или </w:t>
      </w:r>
      <w:proofErr w:type="gram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Туда</w:t>
      </w:r>
      <w:proofErr w:type="gram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обратно» (главы по выбору).</w:t>
      </w:r>
      <w:bookmarkEnd w:id="17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произведения по выбору). Например, М. Твен. «Приключения Тома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Сойера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» (главы по выбору); Дж. Лондон. «Сказание о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Кише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»; Р.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Брэдбери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. Рассказы. Например, «Каникулы», «Звук бегущих ног», «Зелёное утро» и другие.</w:t>
      </w:r>
      <w:bookmarkEnd w:id="18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приключенческая проза </w:t>
      </w:r>
      <w:bookmarkStart w:id="19" w:name="103698ad-506d-4d05-bb28-79e90ac8cd6a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04CCD" w:rsidRPr="0018168A" w:rsidRDefault="000907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8168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проза о животных </w:t>
      </w:r>
      <w:bookmarkStart w:id="20" w:name="8a53c771-ce41-4f85-8a47-a227160dd957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 xml:space="preserve">(одно-два произведения по выбору). Э. Сетон-Томпсон. «Королевская 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аналостанка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»; Дж. Даррелл. «Говорящий свёрток»; Дж. Лондон. «Белый клык»; Дж. Р. Киплинг. «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Маугли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», «</w:t>
      </w:r>
      <w:proofErr w:type="spellStart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Рикки-Тикки-Тави</w:t>
      </w:r>
      <w:proofErr w:type="spellEnd"/>
      <w:r w:rsidRPr="0018168A">
        <w:rPr>
          <w:rFonts w:ascii="Times New Roman" w:hAnsi="Times New Roman"/>
          <w:color w:val="000000"/>
          <w:sz w:val="24"/>
          <w:szCs w:val="24"/>
          <w:lang w:val="ru-RU"/>
        </w:rPr>
        <w:t>» и другие.</w:t>
      </w:r>
      <w:bookmarkEnd w:id="20"/>
    </w:p>
    <w:p w:rsidR="00704CCD" w:rsidRPr="0018168A" w:rsidRDefault="00704C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704CCD" w:rsidRPr="0018168A" w:rsidRDefault="00704CCD">
      <w:pPr>
        <w:rPr>
          <w:sz w:val="24"/>
          <w:szCs w:val="24"/>
          <w:lang w:val="ru-RU"/>
        </w:rPr>
        <w:sectPr w:rsidR="00704CCD" w:rsidRPr="0018168A">
          <w:pgSz w:w="11906" w:h="16383"/>
          <w:pgMar w:top="1134" w:right="850" w:bottom="1134" w:left="1701" w:header="720" w:footer="720" w:gutter="0"/>
          <w:cols w:space="720"/>
        </w:sectPr>
      </w:pPr>
    </w:p>
    <w:p w:rsidR="0009071C" w:rsidRPr="00677EAD" w:rsidRDefault="0009071C" w:rsidP="000C1A1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1" w:name="_GoBack"/>
      <w:bookmarkEnd w:id="2"/>
      <w:bookmarkEnd w:id="21"/>
    </w:p>
    <w:sectPr w:rsidR="0009071C" w:rsidRPr="00677EAD" w:rsidSect="000C1A1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207"/>
    <w:multiLevelType w:val="multilevel"/>
    <w:tmpl w:val="5FF6D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D07E0"/>
    <w:multiLevelType w:val="multilevel"/>
    <w:tmpl w:val="8C24D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D061F"/>
    <w:multiLevelType w:val="multilevel"/>
    <w:tmpl w:val="FF12F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D5171"/>
    <w:multiLevelType w:val="multilevel"/>
    <w:tmpl w:val="47109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841334"/>
    <w:multiLevelType w:val="multilevel"/>
    <w:tmpl w:val="D7B60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940978"/>
    <w:multiLevelType w:val="multilevel"/>
    <w:tmpl w:val="F5242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6171CA"/>
    <w:multiLevelType w:val="multilevel"/>
    <w:tmpl w:val="5E82F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D70C11"/>
    <w:multiLevelType w:val="multilevel"/>
    <w:tmpl w:val="369C5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019AC"/>
    <w:multiLevelType w:val="multilevel"/>
    <w:tmpl w:val="2AAC6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665D18"/>
    <w:multiLevelType w:val="multilevel"/>
    <w:tmpl w:val="35F09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E557C3"/>
    <w:multiLevelType w:val="multilevel"/>
    <w:tmpl w:val="4DA05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844B40"/>
    <w:multiLevelType w:val="multilevel"/>
    <w:tmpl w:val="42F08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8369E"/>
    <w:multiLevelType w:val="multilevel"/>
    <w:tmpl w:val="1C0E9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AB772C"/>
    <w:multiLevelType w:val="multilevel"/>
    <w:tmpl w:val="5AAAB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C66594"/>
    <w:multiLevelType w:val="multilevel"/>
    <w:tmpl w:val="3A9CD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572F67"/>
    <w:multiLevelType w:val="multilevel"/>
    <w:tmpl w:val="A334A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3456DD"/>
    <w:multiLevelType w:val="multilevel"/>
    <w:tmpl w:val="523EA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420EBA"/>
    <w:multiLevelType w:val="multilevel"/>
    <w:tmpl w:val="2D84B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703762"/>
    <w:multiLevelType w:val="multilevel"/>
    <w:tmpl w:val="CE9CD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91094E"/>
    <w:multiLevelType w:val="multilevel"/>
    <w:tmpl w:val="6DDE4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05655A"/>
    <w:multiLevelType w:val="multilevel"/>
    <w:tmpl w:val="02E2D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4E27CA"/>
    <w:multiLevelType w:val="multilevel"/>
    <w:tmpl w:val="4B38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42046D"/>
    <w:multiLevelType w:val="multilevel"/>
    <w:tmpl w:val="D64CB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5"/>
  </w:num>
  <w:num w:numId="5">
    <w:abstractNumId w:val="14"/>
  </w:num>
  <w:num w:numId="6">
    <w:abstractNumId w:val="0"/>
  </w:num>
  <w:num w:numId="7">
    <w:abstractNumId w:val="11"/>
  </w:num>
  <w:num w:numId="8">
    <w:abstractNumId w:val="9"/>
  </w:num>
  <w:num w:numId="9">
    <w:abstractNumId w:val="13"/>
  </w:num>
  <w:num w:numId="10">
    <w:abstractNumId w:val="16"/>
  </w:num>
  <w:num w:numId="11">
    <w:abstractNumId w:val="22"/>
  </w:num>
  <w:num w:numId="12">
    <w:abstractNumId w:val="8"/>
  </w:num>
  <w:num w:numId="13">
    <w:abstractNumId w:val="3"/>
  </w:num>
  <w:num w:numId="14">
    <w:abstractNumId w:val="10"/>
  </w:num>
  <w:num w:numId="15">
    <w:abstractNumId w:val="19"/>
  </w:num>
  <w:num w:numId="16">
    <w:abstractNumId w:val="15"/>
  </w:num>
  <w:num w:numId="17">
    <w:abstractNumId w:val="12"/>
  </w:num>
  <w:num w:numId="18">
    <w:abstractNumId w:val="4"/>
  </w:num>
  <w:num w:numId="19">
    <w:abstractNumId w:val="21"/>
  </w:num>
  <w:num w:numId="20">
    <w:abstractNumId w:val="2"/>
  </w:num>
  <w:num w:numId="21">
    <w:abstractNumId w:val="18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4CCD"/>
    <w:rsid w:val="0009071C"/>
    <w:rsid w:val="000C1A15"/>
    <w:rsid w:val="0018168A"/>
    <w:rsid w:val="00260C89"/>
    <w:rsid w:val="00321401"/>
    <w:rsid w:val="00342922"/>
    <w:rsid w:val="00606D2C"/>
    <w:rsid w:val="0064023A"/>
    <w:rsid w:val="00677EAD"/>
    <w:rsid w:val="00704CCD"/>
    <w:rsid w:val="007C373C"/>
    <w:rsid w:val="009E7AD5"/>
    <w:rsid w:val="00C01967"/>
    <w:rsid w:val="00C37412"/>
    <w:rsid w:val="00C7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20AA"/>
  <w15:docId w15:val="{751F3921-F164-401B-A84F-6E73D73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7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14</cp:revision>
  <dcterms:created xsi:type="dcterms:W3CDTF">2025-08-24T13:18:00Z</dcterms:created>
  <dcterms:modified xsi:type="dcterms:W3CDTF">2025-09-11T02:29:00Z</dcterms:modified>
</cp:coreProperties>
</file>