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680" w:rsidRPr="00013680" w:rsidRDefault="00013680" w:rsidP="00013680">
      <w:pPr>
        <w:spacing w:after="0"/>
        <w:ind w:left="120"/>
        <w:rPr>
          <w:rFonts w:ascii="Calibri" w:eastAsia="Calibri" w:hAnsi="Calibri" w:cs="Times New Roman"/>
          <w:lang w:val="ru-RU"/>
        </w:rPr>
      </w:pPr>
      <w:bookmarkStart w:id="0" w:name="block-57885591"/>
    </w:p>
    <w:p w:rsidR="00013680" w:rsidRPr="00013680" w:rsidRDefault="00013680" w:rsidP="00013680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013680" w:rsidRDefault="00013680" w:rsidP="00A649E7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444F1" w:rsidRPr="004D2A4F" w:rsidRDefault="008E35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b/>
          <w:sz w:val="24"/>
          <w:szCs w:val="24"/>
          <w:lang w:val="ru-RU"/>
        </w:rPr>
        <w:t>ПОЯСНИТЕЛЬНАЯ ЗАПИСКА</w:t>
      </w:r>
    </w:p>
    <w:p w:rsidR="001444F1" w:rsidRPr="004D2A4F" w:rsidRDefault="001444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по основам безопасности и защиты Родины (далее - ОБЗР)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непосредственное применение при реализации ОП ООО. 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Родины.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Программа ОБЗР обеспечивает: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прочное усвоение обучающимися основных ключевых понятий, обеспечивающих преемственность изучения основ комплексной безопасности личности на следующем уровне образования;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возможность выработки и закрепления у обучающихся умений и навыков, необходимых для последующей жизни;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выработку практико-ориентированных компетенций, соответствующих потребностям современности;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 xml:space="preserve">реализацию оптимального баланса </w:t>
      </w:r>
      <w:proofErr w:type="spellStart"/>
      <w:r w:rsidRPr="004D2A4F">
        <w:rPr>
          <w:rFonts w:ascii="Times New Roman" w:hAnsi="Times New Roman" w:cs="Times New Roman"/>
          <w:sz w:val="24"/>
          <w:szCs w:val="24"/>
          <w:lang w:val="ru-RU"/>
        </w:rPr>
        <w:t>межпредметных</w:t>
      </w:r>
      <w:proofErr w:type="spellEnd"/>
      <w:r w:rsidRPr="004D2A4F">
        <w:rPr>
          <w:rFonts w:ascii="Times New Roman" w:hAnsi="Times New Roman" w:cs="Times New Roman"/>
          <w:sz w:val="24"/>
          <w:szCs w:val="24"/>
          <w:lang w:val="ru-RU"/>
        </w:rPr>
        <w:t xml:space="preserve"> связей и их разумное </w:t>
      </w:r>
      <w:proofErr w:type="spellStart"/>
      <w:r w:rsidRPr="004D2A4F">
        <w:rPr>
          <w:rFonts w:ascii="Times New Roman" w:hAnsi="Times New Roman" w:cs="Times New Roman"/>
          <w:sz w:val="24"/>
          <w:szCs w:val="24"/>
          <w:lang w:val="ru-RU"/>
        </w:rPr>
        <w:t>взаимодополнение</w:t>
      </w:r>
      <w:proofErr w:type="spellEnd"/>
      <w:r w:rsidRPr="004D2A4F">
        <w:rPr>
          <w:rFonts w:ascii="Times New Roman" w:hAnsi="Times New Roman" w:cs="Times New Roman"/>
          <w:sz w:val="24"/>
          <w:szCs w:val="24"/>
          <w:lang w:val="ru-RU"/>
        </w:rPr>
        <w:t>, способствующее формированию практических умений и навыков.</w:t>
      </w:r>
    </w:p>
    <w:p w:rsidR="001444F1" w:rsidRPr="004D2A4F" w:rsidRDefault="008E353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b/>
          <w:sz w:val="24"/>
          <w:szCs w:val="24"/>
          <w:lang w:val="ru-RU"/>
        </w:rPr>
        <w:t>ОБЩАЯ ХАРАКТЕРИСТИКА УЧЕБНОГО ПРЕДМЕТА «ОСНОВЫ БЕЗОПАСНОСТИ И ЗАЩИТЫ РОДИНЫ»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модуль № 1 «Безопасное и устойчивое развитие личности, общества, государства»;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модуль № 2 «Военная подготовка. Основы военных знаний»;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модуль № 3 «Культура безопасности жизнедеятельности в современном обществе»;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модуль № 4 «Безопасность в быту»;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модуль № 5 «Безопасность на транспорте»;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модуль № 6 «Безопасность в общественных местах»;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модуль № 7 «Безопасность в природной среде»;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модуль № 8 «Основы медицинских знаний. Оказание первой помощи»;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модуль № 9 «Безопасность в социуме»;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модуль № 10 «Безопасность в информационном пространстве»;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модуль № 11 «Основы противодействия экстремизму и терроризму».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lastRenderedPageBreak/>
        <w:t>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 → по возможности её избегать → при необходимости действовать».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Учебный материал систематизирован по сферам возможных проявлений рисков и опасностей: помещения и бытовые условия; улица и общественные места; природные условия; коммуникационные связи и каналы; физическое и психическое здоровье; социальное взаимодействие и другие.</w:t>
      </w:r>
    </w:p>
    <w:p w:rsidR="001444F1" w:rsidRPr="004D2A4F" w:rsidRDefault="008E3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 xml:space="preserve">Программой ОБЗР предусматривается использование практико-ориентированных интерактивных форм организации учебных занятий с возможностью применения тренажёрных систем и виртуальных моделей. </w:t>
      </w:r>
    </w:p>
    <w:p w:rsidR="001444F1" w:rsidRPr="004D2A4F" w:rsidRDefault="008E3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При этом использование цифровой образовательной среды на учебных занятиях должно быть разумным,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 xml:space="preserve">В условиях современного исторического процесса с появлением новых глобальных и региональных природных, техногенных, социальных вызовов и угроз безопасности России (критичные изменения климата, негативные медико-биологические, экологические, информационные факторы и другие условия жизнедеятельности) возрастает приоритет вопросов безопасности, их значение не только для самого человека, но также для общества и государства. </w:t>
      </w:r>
    </w:p>
    <w:p w:rsidR="001444F1" w:rsidRPr="004D2A4F" w:rsidRDefault="001444F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444F1" w:rsidRPr="004D2A4F" w:rsidRDefault="008E3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При этом центральной проблемой безопасности жизнедеятельности остаётся сохранение жизни и здоровья каждого человека.</w:t>
      </w:r>
    </w:p>
    <w:p w:rsidR="001444F1" w:rsidRPr="004D2A4F" w:rsidRDefault="001444F1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444F1" w:rsidRPr="004D2A4F" w:rsidRDefault="008E3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В современных условиях колоссальное значение приобретает качественное образование подрастающего поколения россиян, направленное на формирование гражданской идентичности, воспитание личности безопасного типа, овладение знаниями, умениями, навыками и компетенцией для обеспечения безопасности в повседневной жизни. Актуальность совершенствования учебно-методического обеспечения учебного процесса по предмету ОБЗР определяется следующими системообразующими документами в области безопасности: Стратегия национальной безопасности Российской Федерации, утвержденная Указом Президента Российской Федерации от 2 июля 2021 г. № 400, Доктрина информационной безопасности Российской Федерации, утвержденная Указом Президента Российской Федерации от 5 декабря 2016 г. № 646, Национальные цели развития Российской Федерации на период до 2030 года, утвержденные Указом Президента Российской Федерации от 21 июля 2020 г. № 474, государственная программа Российской Федерации «Развитие образования», утвержденная постановлением Правительства Российской Федерации от 26 декабря 2017 г. № 1642.</w:t>
      </w:r>
    </w:p>
    <w:p w:rsidR="001444F1" w:rsidRPr="004D2A4F" w:rsidRDefault="001444F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444F1" w:rsidRPr="004D2A4F" w:rsidRDefault="008E3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 xml:space="preserve">ОБЗР является системообразующим учебным предметом,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</w:t>
      </w:r>
      <w:r w:rsidRPr="004D2A4F">
        <w:rPr>
          <w:rFonts w:ascii="Times New Roman" w:hAnsi="Times New Roman" w:cs="Times New Roman"/>
          <w:sz w:val="24"/>
          <w:szCs w:val="24"/>
          <w:lang w:val="ru-RU"/>
        </w:rPr>
        <w:lastRenderedPageBreak/>
        <w:t>ОБЗР является общая теория безопасности, исходя из которой он должен обеспечивать формирование целостного видения всего комплекса проблем безопасности, включая глобальные, что позволит обосновать оптимальную систему обеспечения безопасности личности, общества и государства, а также актуализировать для обучающихся построение модели индивидуального безопасного поведения в повседневной жизни, сформировать у них базовый уровень культуры безопасности жизнедеятельности.</w:t>
      </w:r>
    </w:p>
    <w:p w:rsidR="001444F1" w:rsidRPr="004D2A4F" w:rsidRDefault="008E3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ОБЗР входит в предметную область «Основы безопасности и защиты Родины», является обязательным для изучения на уровне основного общего образования.</w:t>
      </w:r>
    </w:p>
    <w:p w:rsidR="001444F1" w:rsidRPr="004D2A4F" w:rsidRDefault="008E35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 xml:space="preserve">Изучение ОБЗР направлено на обеспечение формирования готовности к защите Отечества и базового уровня культуры безопасности жизнедеятельности, что способствует освоению учащимися знаний и </w:t>
      </w:r>
      <w:proofErr w:type="gramStart"/>
      <w:r w:rsidRPr="004D2A4F">
        <w:rPr>
          <w:rFonts w:ascii="Times New Roman" w:hAnsi="Times New Roman" w:cs="Times New Roman"/>
          <w:sz w:val="24"/>
          <w:szCs w:val="24"/>
          <w:lang w:val="ru-RU"/>
        </w:rPr>
        <w:t>умений</w:t>
      </w:r>
      <w:proofErr w:type="gramEnd"/>
      <w:r w:rsidRPr="004D2A4F">
        <w:rPr>
          <w:rFonts w:ascii="Times New Roman" w:hAnsi="Times New Roman" w:cs="Times New Roman"/>
          <w:sz w:val="24"/>
          <w:szCs w:val="24"/>
          <w:lang w:val="ru-RU"/>
        </w:rPr>
        <w:t xml:space="preserve"> позволяющих подготовиться к военной службе и выработке у обучающихся умений распознавать угрозы, избегать опасности, </w:t>
      </w:r>
      <w:proofErr w:type="spellStart"/>
      <w:r w:rsidRPr="004D2A4F">
        <w:rPr>
          <w:rFonts w:ascii="Times New Roman" w:hAnsi="Times New Roman" w:cs="Times New Roman"/>
          <w:sz w:val="24"/>
          <w:szCs w:val="24"/>
          <w:lang w:val="ru-RU"/>
        </w:rPr>
        <w:t>нейтрализовывать</w:t>
      </w:r>
      <w:proofErr w:type="spellEnd"/>
      <w:r w:rsidRPr="004D2A4F">
        <w:rPr>
          <w:rFonts w:ascii="Times New Roman" w:hAnsi="Times New Roman" w:cs="Times New Roman"/>
          <w:sz w:val="24"/>
          <w:szCs w:val="24"/>
          <w:lang w:val="ru-RU"/>
        </w:rPr>
        <w:t xml:space="preserve"> конфликтные ситуации, решать сложные вопросы социального характера, грамотно вести себя в чрезвычайных ситуациях. Такой подход содействует закреплению навыков, позволяющих обеспечивать защиту жизни и здоровья человека,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обучающихся к современной техно-социальной и информационной среде, способствует проведению мероприятий профилактического характера в сфере безопасности.</w:t>
      </w:r>
    </w:p>
    <w:p w:rsidR="001444F1" w:rsidRPr="004D2A4F" w:rsidRDefault="001444F1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444F1" w:rsidRPr="004D2A4F" w:rsidRDefault="001444F1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444F1" w:rsidRPr="004D2A4F" w:rsidRDefault="008E35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b/>
          <w:sz w:val="24"/>
          <w:szCs w:val="24"/>
          <w:lang w:val="ru-RU"/>
        </w:rPr>
        <w:t>ЦЕЛЬ ИЗУЧЕНИЯ УЧЕБНОГО ПРЕДМЕТА «ОСНОВЫ БЕЗОПАСНОСТИ И ЗАЩИТЫ РОДИНЫ»</w:t>
      </w:r>
    </w:p>
    <w:p w:rsidR="001444F1" w:rsidRPr="004D2A4F" w:rsidRDefault="001444F1">
      <w:pPr>
        <w:spacing w:after="0" w:line="48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способность построения модели индивидуального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 чрезвычайных ситуаций, знаний и умений применять необходимые средства и приемы рационального и безопасного поведения при их проявлении;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D2A4F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4D2A4F">
        <w:rPr>
          <w:rFonts w:ascii="Times New Roman" w:hAnsi="Times New Roman" w:cs="Times New Roman"/>
          <w:sz w:val="24"/>
          <w:szCs w:val="24"/>
          <w:lang w:val="ru-RU"/>
        </w:rPr>
        <w:t xml:space="preserve"> активной жизненной позиции, осознанное понимание значимости личного безопасного поведения в интересах безопасности личности, общества и государства;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:rsidR="001444F1" w:rsidRPr="004D2A4F" w:rsidRDefault="001444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44F1" w:rsidRPr="004D2A4F" w:rsidRDefault="008E35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b/>
          <w:sz w:val="24"/>
          <w:szCs w:val="24"/>
          <w:lang w:val="ru-RU"/>
        </w:rPr>
        <w:t>МЕСТО ПРЕДМЕТА В УЧЕБНОМ ПЛАНЕ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Общее число часов, отведенных для изучения ОБЗР в 8–9 классах, составляет 68 часов, по 1 часу в неделю за счет обязательной части учебного плана основного общего образования.</w:t>
      </w:r>
    </w:p>
    <w:p w:rsidR="00D200E3" w:rsidRPr="004D2A4F" w:rsidRDefault="00D200E3" w:rsidP="00D200E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200E3" w:rsidRPr="004D2A4F" w:rsidRDefault="00D200E3" w:rsidP="00D200E3">
      <w:pPr>
        <w:spacing w:before="6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D2A4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В соответствии с календарным учебным графиком МБОУ Киселевской СОШ </w:t>
      </w:r>
      <w:proofErr w:type="spellStart"/>
      <w:r w:rsidRPr="004D2A4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им.Н.В.Попова</w:t>
      </w:r>
      <w:proofErr w:type="spellEnd"/>
      <w:r w:rsidRPr="004D2A4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</w:t>
      </w:r>
      <w:proofErr w:type="gramStart"/>
      <w:r w:rsidRPr="004D2A4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расписанием  уроков</w:t>
      </w:r>
      <w:proofErr w:type="gramEnd"/>
      <w:r w:rsidRPr="004D2A4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2025-2026 </w:t>
      </w:r>
      <w:proofErr w:type="spellStart"/>
      <w:r w:rsidRPr="004D2A4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уч.год</w:t>
      </w:r>
      <w:proofErr w:type="spellEnd"/>
      <w:r w:rsidRPr="004D2A4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в 9 классе - 34 урока. </w:t>
      </w:r>
    </w:p>
    <w:p w:rsidR="00D200E3" w:rsidRPr="004D2A4F" w:rsidRDefault="00D200E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44F1" w:rsidRPr="004D2A4F" w:rsidRDefault="008E35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57885592"/>
      <w:bookmarkEnd w:id="0"/>
      <w:r w:rsidRPr="004D2A4F">
        <w:rPr>
          <w:rFonts w:ascii="Times New Roman" w:hAnsi="Times New Roman" w:cs="Times New Roman"/>
          <w:b/>
          <w:sz w:val="24"/>
          <w:szCs w:val="24"/>
          <w:lang w:val="ru-RU"/>
        </w:rPr>
        <w:t>СОДЕРЖАНИЕ УЧЕБНОГО ПРЕДМЕТА</w:t>
      </w:r>
    </w:p>
    <w:p w:rsidR="001444F1" w:rsidRPr="004D2A4F" w:rsidRDefault="001444F1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44F1" w:rsidRPr="004D2A4F" w:rsidRDefault="008E353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b/>
          <w:sz w:val="24"/>
          <w:szCs w:val="24"/>
          <w:lang w:val="ru-RU"/>
        </w:rPr>
        <w:t>Модуль № 1 «Безопасное и устойчивое развитие личности, общества, государства»: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фундаментальные ценности и принципы, формирующие основы российского общества, безопасности страны, закрепленные в Конституции Российской Федерации;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стратегия национальной безопасности, национальные интересы и угрозы национальной безопасности;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чрезвычайные ситуации природного, техногенного и биолого-социального характера;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информирование и оповещение населения о чрезвычайных ситуациях, система ОКСИОН;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история развития гражданской обороны;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сигнал «Внимание всем!», порядок действий населения при его получении;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средства индивидуальной и коллективной защиты населения, порядок пользования фильтрующим противогазом;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эвакуация населения в условиях чрезвычайных ситуаций, порядок действий населения при объявлении эвакуации;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современная армия, воинская обязанность и военная служба, добровольная и обязательная подготовка к службе в армии.</w:t>
      </w:r>
    </w:p>
    <w:p w:rsidR="001444F1" w:rsidRPr="004D2A4F" w:rsidRDefault="001444F1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444F1" w:rsidRPr="004D2A4F" w:rsidRDefault="008E3532">
      <w:pPr>
        <w:spacing w:after="0" w:line="252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b/>
          <w:sz w:val="24"/>
          <w:szCs w:val="24"/>
          <w:lang w:val="ru-RU"/>
        </w:rPr>
        <w:t>Модуль № 2 «Военная подготовка. Основы военных знаний»: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история возникновения и развития Вооруженных Сил Российской Федерации;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этапы становления современных Вооруженных Сил Российской Федерации;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основные направления подготовки к военной службе;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организационная структура Вооруженных Сил Российской Федерации; 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функции и основные задачи современных Вооруженных Сил Российской Федерации;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особенности видов и родов войск Вооруженных Сил Российской Федерации;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воинские символы современных Вооруженных Сил Российской Федерации;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виды, назначение и тактико-технические характеристики основных образцов вооружения и военной техники видов и родов войск Вооруженных Сил Российской Федерации (мотострелковых и танковых войск, ракетных войск и артиллерии, противовоздушной обороны);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организационно-штатная структура и боевые возможности отделения, задачи отделения в различных видах боя; 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 xml:space="preserve">состав, назначение, характеристики, порядок размещения современных средств индивидуальной </w:t>
      </w:r>
      <w:proofErr w:type="spellStart"/>
      <w:r w:rsidRPr="004D2A4F">
        <w:rPr>
          <w:rFonts w:ascii="Times New Roman" w:hAnsi="Times New Roman" w:cs="Times New Roman"/>
          <w:sz w:val="24"/>
          <w:szCs w:val="24"/>
          <w:lang w:val="ru-RU"/>
        </w:rPr>
        <w:t>бронезащиты</w:t>
      </w:r>
      <w:proofErr w:type="spellEnd"/>
      <w:r w:rsidRPr="004D2A4F">
        <w:rPr>
          <w:rFonts w:ascii="Times New Roman" w:hAnsi="Times New Roman" w:cs="Times New Roman"/>
          <w:sz w:val="24"/>
          <w:szCs w:val="24"/>
          <w:lang w:val="ru-RU"/>
        </w:rPr>
        <w:t xml:space="preserve"> и экипировки военнослужащего;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вооружение мотострелкового отделения, назначение и тактико-технические характеристики основных видов стрелкового оружия (автомат Калашникова АК-74, ручной пулемет Калашникова (РПК), ручной противотанковый гранатомет РПГ-7В, снайперская винтовка Драгунова (СВД);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lastRenderedPageBreak/>
        <w:t>назначение и тактико-технические характеристики основных видов ручных гранат (наступательная ручная граната РГД-5, ручная оборонительная граната Ф-1, ручная граната оборонительная (РГО), ручная граната наступательная (РГН);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история создания общевоинских уставов;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этапы становления современных общевоинских уставов;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общевоинские уставы Вооруженных Сил Российской Федерации, их состав и основные понятия, определяющие повседневную жизнедеятельность войск;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сущность единоначалия;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командиры (начальники) и подчинённые;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старшие и младшие;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приказ (приказание), порядок его отдачи и выполнения;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воинские звания и военная форма одежды;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воинская дисциплина, её сущность и значение;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обязанности военнослужащих по соблюдению требований воинской дисциплины;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способы достижения воинской дисциплины;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положения Строевого устава;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обязанности военнослужащих перед построением и в строю;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строевые приёмы и движение без оружия, строевая стойка, выполнение команд «Становись», «Равняйсь», «Смирно», «Вольно», «Заправиться», «Отставить», «Головные уборы (головной убор) – снять (надеть)», повороты на месте.</w:t>
      </w:r>
    </w:p>
    <w:p w:rsidR="001444F1" w:rsidRPr="004D2A4F" w:rsidRDefault="001444F1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444F1" w:rsidRPr="004D2A4F" w:rsidRDefault="008E353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b/>
          <w:sz w:val="24"/>
          <w:szCs w:val="24"/>
          <w:lang w:val="ru-RU"/>
        </w:rPr>
        <w:t>Модуль № 3 «Культура безопасности жизнедеятельности в современном обществе»: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безопасность жизнедеятельности: ключевые понятия и значение для человека;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смысл понятий «опасность», «безопасность», «риск», «культура безопасности жизнедеятельности»;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источники и факторы опасности, их классификация;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общие принципы безопасного поведения;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понятия опасной и чрезвычайной ситуации, сходство и различия опасной и чрезвычайной ситуации;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механизм перерастания повседневной ситуации в чрезвычайную ситуацию, правила поведения в опасных и чрезвычайных ситуациях.</w:t>
      </w:r>
    </w:p>
    <w:p w:rsidR="001444F1" w:rsidRPr="004D2A4F" w:rsidRDefault="001444F1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444F1" w:rsidRPr="004D2A4F" w:rsidRDefault="008E353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b/>
          <w:sz w:val="24"/>
          <w:szCs w:val="24"/>
          <w:lang w:val="ru-RU"/>
        </w:rPr>
        <w:t>Модуль № 4 «Безопасность в быту»: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основные источники опасности в быту и их классификация;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защита прав потребителя, сроки годности и состав продуктов питания;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бытовые отравления и причины их возникновения;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признаки отравления, приёмы и правила оказания первой помощи;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правила комплектования и хранения домашней аптечки;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бытовые травмы и правила их предупреждения, приёмы и правила оказания первой помощи;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правила обращения с газовыми и электрическими приборами; приемы и правила оказания первой помощи;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правила поведения в подъезде и лифте, а также при входе и выходе из них;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пожар и факторы его развития;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lastRenderedPageBreak/>
        <w:t>условия и причины возникновения пожаров, их возможные последствия, приёмы и правила оказания первой помощи;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первичные средства пожаротушения;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правила вызова экстренных служб и порядок взаимодействия с ними, ответственность за ложные сообщения;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права, обязанности и ответственность граждан в области пожарной безопасности;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 xml:space="preserve">ситуации криминогенного характера; 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правила поведения с малознакомыми людьми;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меры по предотвращению проникновения злоумышленников в дом, правила поведения при попытке проникновения в дом посторонних;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классификация аварийных ситуаций на коммунальных системах жизнеобеспечения;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правила предупреждения возможных аварий на коммунальных системах, порядок действий при авариях на коммунальных системах.</w:t>
      </w:r>
    </w:p>
    <w:p w:rsidR="001444F1" w:rsidRPr="004D2A4F" w:rsidRDefault="001444F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444F1" w:rsidRPr="004D2A4F" w:rsidRDefault="008E353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b/>
          <w:sz w:val="24"/>
          <w:szCs w:val="24"/>
          <w:lang w:val="ru-RU"/>
        </w:rPr>
        <w:t>Модуль № 5 «Безопасность на транспорте»: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 xml:space="preserve">правила дорожного движения и их значение; 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условия обеспечения безопасности участников дорожного движения;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правила дорожного движения и дорожные знаки для пешеходов;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 xml:space="preserve">«дорожные ловушки» и правила их предупреждения; </w:t>
      </w:r>
      <w:proofErr w:type="spellStart"/>
      <w:r w:rsidRPr="004D2A4F">
        <w:rPr>
          <w:rFonts w:ascii="Times New Roman" w:hAnsi="Times New Roman" w:cs="Times New Roman"/>
          <w:sz w:val="24"/>
          <w:szCs w:val="24"/>
          <w:lang w:val="ru-RU"/>
        </w:rPr>
        <w:t>световозвращающие</w:t>
      </w:r>
      <w:proofErr w:type="spellEnd"/>
      <w:r w:rsidRPr="004D2A4F">
        <w:rPr>
          <w:rFonts w:ascii="Times New Roman" w:hAnsi="Times New Roman" w:cs="Times New Roman"/>
          <w:sz w:val="24"/>
          <w:szCs w:val="24"/>
          <w:lang w:val="ru-RU"/>
        </w:rPr>
        <w:t xml:space="preserve"> элементы и правила их применения;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правила дорожного движения для пассажиров;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обязанности пассажиров маршрутных транспортных средств, ремень безопасности и правила его применения;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порядок действий пассажиров в маршрутных транспортных средствах при опасных и чрезвычайных ситуациях;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правила поведения пассажира мотоцикла;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правила дорожного движения для водителя велосипеда, мопеда и иных средств индивидуальной мобильности;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дорожные знаки для водителя велосипеда, сигналы велосипедиста;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правила подготовки велосипеда к пользованию;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дорожно-транспортные происшествия и причины их возникновения;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основные факторы риска возникновения дорожно-транспортных происшествий;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порядок действий очевидца дорожно-транспортного происшествия;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порядок действий при пожаре на транспорте;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особенности различных видов транспорта (внеуличного, железнодорожного, водного, воздушного);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обязанности и порядок действий пассажиров при различных происшествиях на отдельных видах транспорта, в том числе вызванных террористическим актом;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приёмы и правила оказания первой помощи при различных травмах в результате чрезвычайных ситуаций на транспорте.</w:t>
      </w:r>
    </w:p>
    <w:p w:rsidR="001444F1" w:rsidRPr="004D2A4F" w:rsidRDefault="001444F1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444F1" w:rsidRPr="004D2A4F" w:rsidRDefault="008E353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b/>
          <w:sz w:val="24"/>
          <w:szCs w:val="24"/>
          <w:lang w:val="ru-RU"/>
        </w:rPr>
        <w:t>Модуль № 6 «Безопасность в общественных местах»: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общественные места и их характеристики, потенциальные источники опасности в общественных местах;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правила вызова экстренных служб и порядок взаимодействия с ними;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lastRenderedPageBreak/>
        <w:t>массовые мероприятия и правила подготовки к ним;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порядок действий при беспорядках в местах массового пребывания людей;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порядок действий при попадании в толпу и давку;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порядок действий при обнаружении угрозы возникновения пожара;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порядок действий при эвакуации из общественных мест и зданий;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опасности криминогенного и антиобщественного характера в общественных местах, порядок действий при их возникновении;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порядок действий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порядок действий при взаимодействии с правоохранительными органами.</w:t>
      </w:r>
    </w:p>
    <w:p w:rsidR="001444F1" w:rsidRPr="004D2A4F" w:rsidRDefault="001444F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444F1" w:rsidRPr="004D2A4F" w:rsidRDefault="008E353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b/>
          <w:sz w:val="24"/>
          <w:szCs w:val="24"/>
          <w:lang w:val="ru-RU"/>
        </w:rPr>
        <w:t>Модуль № 7 «Безопасность в природной среде»: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природные чрезвычайные ситуации и их классификация;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опасности в природной среде: дикие животные, змеи, насекомые и паукообразные, ядовитые грибы и растения;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автономные условия, их особенности и опасности, правила подготовки к длительному автономному существованию;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порядок действий при автономном пребывании в природной среде;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правила ориентирования на местности, способы подачи сигналов бедствия;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природные пожары, их виды и опасности, факторы и причины их возникновения, порядок действий при нахождении в зоне природного пожара;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правила безопасного поведения в горах;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снежные лавины, их характеристики и опасности, порядок действий, необходимый для снижения риска попадания в лавину;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камнепады, их характеристики и опасности, порядок действий, необходимых для снижения риска попадания под камнепад;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сели, их характеристики и опасности, порядок действий при попадании в зону селя;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оползни, их характеристики и опасности, порядок действий при начале оползня;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общие правила безопасного поведения на водоёмах, правила купания на оборудованных и необорудованных пляжах;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 xml:space="preserve">порядок действий при обнаружении тонущего человека; правила поведения при нахождении на </w:t>
      </w:r>
      <w:proofErr w:type="spellStart"/>
      <w:r w:rsidRPr="004D2A4F">
        <w:rPr>
          <w:rFonts w:ascii="Times New Roman" w:hAnsi="Times New Roman" w:cs="Times New Roman"/>
          <w:sz w:val="24"/>
          <w:szCs w:val="24"/>
          <w:lang w:val="ru-RU"/>
        </w:rPr>
        <w:t>плавсредствах</w:t>
      </w:r>
      <w:proofErr w:type="spellEnd"/>
      <w:r w:rsidRPr="004D2A4F">
        <w:rPr>
          <w:rFonts w:ascii="Times New Roman" w:hAnsi="Times New Roman" w:cs="Times New Roman"/>
          <w:sz w:val="24"/>
          <w:szCs w:val="24"/>
          <w:lang w:val="ru-RU"/>
        </w:rPr>
        <w:t>; правила поведения при нахождении на льду, порядок действий при обнаружении человека в полынье;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наводнения, их характеристики и опасности, порядок действий при наводнении;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цунами, их характеристики и опасности, порядок действий при нахождении в зоне цунами;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ураганы, смерчи, их характеристики и опасности, порядок действий при ураганах, бурях и смерчах;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грозы, их характеристики и опасности, порядок действий при попадании в грозу;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землетрясения и извержения вулканов, их характеристики и опасности, порядок действий при землетрясении, в том числе при попадании под завал, при нахождении в зоне извержения вулкана;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lastRenderedPageBreak/>
        <w:t>смысл понятий «экология» и «экологическая культура», значение экологии для устойчивого развития общества;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правила безопасного поведения при неблагоприятной экологической обстановке (загрязнении атмосферы).</w:t>
      </w:r>
    </w:p>
    <w:p w:rsidR="001444F1" w:rsidRPr="004D2A4F" w:rsidRDefault="001444F1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444F1" w:rsidRPr="004D2A4F" w:rsidRDefault="008E353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b/>
          <w:sz w:val="24"/>
          <w:szCs w:val="24"/>
          <w:lang w:val="ru-RU"/>
        </w:rPr>
        <w:t>Модуль № 8 «Основы медицинских знаний. Оказание первой помощи»: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смысл понятий «здоровье» и «здоровый образ жизни», их содержание и значение для человека;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факторы, влияющие на здоровье человека, опасность вредных привычек;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элементы здорового образа жизни, ответственность за сохранение здоровья;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понятие «инфекционные заболевания», причины их возникновения;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механизм распространения инфекционных заболеваний, меры их профилактики и защиты от них;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 xml:space="preserve">порядок действий при возникновении чрезвычайных ситуаций биолого-социального происхождения (эпидемия, пандемия);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4D2A4F">
        <w:rPr>
          <w:rFonts w:ascii="Times New Roman" w:hAnsi="Times New Roman" w:cs="Times New Roman"/>
          <w:sz w:val="24"/>
          <w:szCs w:val="24"/>
          <w:lang w:val="ru-RU"/>
        </w:rPr>
        <w:t>панфитотия</w:t>
      </w:r>
      <w:proofErr w:type="spellEnd"/>
      <w:r w:rsidRPr="004D2A4F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понятие «неинфекционные заболевания» и их классификация, факторы риска неинфекционных заболеваний;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меры профилактики неинфекционных заболеваний и защиты от них;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диспансеризация и её задачи;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понятия «психическое здоровье» и «психологическое благополучие»;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 xml:space="preserve">стресс и его влияние на человека, меры профилактики стресса, способы </w:t>
      </w:r>
      <w:proofErr w:type="spellStart"/>
      <w:r w:rsidRPr="004D2A4F">
        <w:rPr>
          <w:rFonts w:ascii="Times New Roman" w:hAnsi="Times New Roman" w:cs="Times New Roman"/>
          <w:sz w:val="24"/>
          <w:szCs w:val="24"/>
          <w:lang w:val="ru-RU"/>
        </w:rPr>
        <w:t>саморегуляции</w:t>
      </w:r>
      <w:proofErr w:type="spellEnd"/>
      <w:r w:rsidRPr="004D2A4F">
        <w:rPr>
          <w:rFonts w:ascii="Times New Roman" w:hAnsi="Times New Roman" w:cs="Times New Roman"/>
          <w:sz w:val="24"/>
          <w:szCs w:val="24"/>
          <w:lang w:val="ru-RU"/>
        </w:rPr>
        <w:t xml:space="preserve"> эмоциональных состояний;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понятие «первая помощь» и обязанность по её оказанию, универсальный алгоритм оказания первой помощи;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назначение и состав аптечки первой помощи;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порядок действий при оказании первой помощи в различных ситуациях, приёмы психологической поддержки пострадавшего.</w:t>
      </w:r>
    </w:p>
    <w:p w:rsidR="001444F1" w:rsidRPr="004D2A4F" w:rsidRDefault="001444F1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444F1" w:rsidRPr="004D2A4F" w:rsidRDefault="008E3532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b/>
          <w:sz w:val="24"/>
          <w:szCs w:val="24"/>
          <w:lang w:val="ru-RU"/>
        </w:rPr>
        <w:t>Модуль № 9 «Безопасность в социуме»: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общение и его значение для человека, способы эффективного общения;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приёмы и правила безопасной межличностной коммуникации и комфортного взаимодействия в группе, признаки конструктивного и деструктивного общения;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понятие «конфликт» и стадии его развития, факторы и причины развития конфликта;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условия и ситуации возникновения межличностных и групповых конфликтов, безопасные и эффективные способы избегания и разрешения конфликтных ситуаций;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правила поведения для снижения риска конфликта и порядок действий при его опасных проявлениях;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способ разрешения конфликта с помощью третьей стороны (медиатора);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 xml:space="preserve">опасные формы проявления конфликта: агрессия, домашнее насилие и </w:t>
      </w:r>
      <w:proofErr w:type="spellStart"/>
      <w:r w:rsidRPr="004D2A4F">
        <w:rPr>
          <w:rFonts w:ascii="Times New Roman" w:hAnsi="Times New Roman" w:cs="Times New Roman"/>
          <w:sz w:val="24"/>
          <w:szCs w:val="24"/>
          <w:lang w:val="ru-RU"/>
        </w:rPr>
        <w:t>буллинг</w:t>
      </w:r>
      <w:proofErr w:type="spellEnd"/>
      <w:r w:rsidRPr="004D2A4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манипуляции в ходе межличностного общения, приёмы распознавания манипуляций и способы противостояния им;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способы защиты от них;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современные молодёжные увлечения и опасности, связанные с ними, правила безопасного поведения;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правила безопасной коммуникации с незнакомыми людьми.</w:t>
      </w:r>
    </w:p>
    <w:p w:rsidR="001444F1" w:rsidRPr="004D2A4F" w:rsidRDefault="001444F1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444F1" w:rsidRPr="004D2A4F" w:rsidRDefault="008E353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b/>
          <w:sz w:val="24"/>
          <w:szCs w:val="24"/>
          <w:lang w:val="ru-RU"/>
        </w:rPr>
        <w:t>Модуль № 10 «Безопасность в информационном пространстве»: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понятие «цифровая среда», её характеристики и примеры информационных и компьютерных угроз, положительные возможности цифровой среды;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риски и угрозы при использовании Интернета;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опасные явления цифровой среды: вредоносные программы и приложения и их разновидности;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 xml:space="preserve">правила </w:t>
      </w:r>
      <w:proofErr w:type="spellStart"/>
      <w:r w:rsidRPr="004D2A4F">
        <w:rPr>
          <w:rFonts w:ascii="Times New Roman" w:hAnsi="Times New Roman" w:cs="Times New Roman"/>
          <w:sz w:val="24"/>
          <w:szCs w:val="24"/>
          <w:lang w:val="ru-RU"/>
        </w:rPr>
        <w:t>кибергигиены</w:t>
      </w:r>
      <w:proofErr w:type="spellEnd"/>
      <w:r w:rsidRPr="004D2A4F">
        <w:rPr>
          <w:rFonts w:ascii="Times New Roman" w:hAnsi="Times New Roman" w:cs="Times New Roman"/>
          <w:sz w:val="24"/>
          <w:szCs w:val="24"/>
          <w:lang w:val="ru-RU"/>
        </w:rPr>
        <w:t>, необходимые для предупреждения возникновения опасных ситуаций в цифровой среде;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основные виды опасного и запрещённого контента в Интернете и его признаки, приёмы распознавания опасностей при использовании Интернета;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противоправные действия в Интернете;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правила цифрового поведения, необходимого для снижения рисков и угроз при использовании Интернета (</w:t>
      </w:r>
      <w:proofErr w:type="spellStart"/>
      <w:r w:rsidRPr="004D2A4F">
        <w:rPr>
          <w:rFonts w:ascii="Times New Roman" w:hAnsi="Times New Roman" w:cs="Times New Roman"/>
          <w:sz w:val="24"/>
          <w:szCs w:val="24"/>
          <w:lang w:val="ru-RU"/>
        </w:rPr>
        <w:t>кибербуллинга</w:t>
      </w:r>
      <w:proofErr w:type="spellEnd"/>
      <w:r w:rsidRPr="004D2A4F">
        <w:rPr>
          <w:rFonts w:ascii="Times New Roman" w:hAnsi="Times New Roman" w:cs="Times New Roman"/>
          <w:sz w:val="24"/>
          <w:szCs w:val="24"/>
          <w:lang w:val="ru-RU"/>
        </w:rPr>
        <w:t>, вербовки в различные организации и группы);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деструктивные течения в Интернете, их признаки и опасности, правила безопасного использования Интернета по предотвращению рисков и угроз вовлечения в различную деструктивную деятельность.</w:t>
      </w:r>
    </w:p>
    <w:p w:rsidR="001444F1" w:rsidRPr="004D2A4F" w:rsidRDefault="001444F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444F1" w:rsidRPr="004D2A4F" w:rsidRDefault="008E353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b/>
          <w:sz w:val="24"/>
          <w:szCs w:val="24"/>
          <w:lang w:val="ru-RU"/>
        </w:rPr>
        <w:t>Модуль № 11 «Основы противодействия экстремизму и терроризму»: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понятия «экстремизм» и «терроризм», их содержание, причины, возможные варианты проявления и последствия;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цели и формы проявления террористических актов, их последствия, уровни террористической опасности;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основы общественно-государственной системы противодействия экстремизму и терроризму, контртеррористическая операция и её цели;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признаки вовлечения в террористическую деятельность, правила антитеррористического поведения;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признаки угроз и подготовки различных форм терактов, порядок действий при их обнаружении;</w:t>
      </w:r>
    </w:p>
    <w:p w:rsidR="001444F1" w:rsidRPr="004D2A4F" w:rsidRDefault="008E35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A4F">
        <w:rPr>
          <w:rFonts w:ascii="Times New Roman" w:hAnsi="Times New Roman" w:cs="Times New Roman"/>
          <w:sz w:val="24"/>
          <w:szCs w:val="24"/>
          <w:lang w:val="ru-RU"/>
        </w:rPr>
        <w:t>правила безопасного поведения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1444F1" w:rsidRPr="004D2A4F" w:rsidRDefault="001444F1">
      <w:pPr>
        <w:rPr>
          <w:rFonts w:ascii="Times New Roman" w:hAnsi="Times New Roman" w:cs="Times New Roman"/>
          <w:sz w:val="24"/>
          <w:szCs w:val="24"/>
          <w:lang w:val="ru-RU"/>
        </w:rPr>
        <w:sectPr w:rsidR="001444F1" w:rsidRPr="004D2A4F">
          <w:pgSz w:w="11906" w:h="16383"/>
          <w:pgMar w:top="1134" w:right="850" w:bottom="1134" w:left="1701" w:header="720" w:footer="720" w:gutter="0"/>
          <w:cols w:space="720"/>
        </w:sectPr>
      </w:pPr>
    </w:p>
    <w:p w:rsidR="008E3532" w:rsidRPr="00487506" w:rsidRDefault="008E3532" w:rsidP="00BA4F0D">
      <w:pPr>
        <w:spacing w:after="0"/>
        <w:ind w:left="120"/>
        <w:rPr>
          <w:lang w:val="ru-RU"/>
        </w:rPr>
      </w:pPr>
      <w:bookmarkStart w:id="2" w:name="_GoBack"/>
      <w:bookmarkEnd w:id="1"/>
      <w:bookmarkEnd w:id="2"/>
    </w:p>
    <w:sectPr w:rsidR="008E3532" w:rsidRPr="00487506" w:rsidSect="00BA4F0D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80CB3"/>
    <w:multiLevelType w:val="multilevel"/>
    <w:tmpl w:val="A52621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444F1"/>
    <w:rsid w:val="00013680"/>
    <w:rsid w:val="001444F1"/>
    <w:rsid w:val="001818E9"/>
    <w:rsid w:val="00487506"/>
    <w:rsid w:val="004D2A4F"/>
    <w:rsid w:val="00614B63"/>
    <w:rsid w:val="00653F19"/>
    <w:rsid w:val="008E3532"/>
    <w:rsid w:val="00A649E7"/>
    <w:rsid w:val="00BA4F0D"/>
    <w:rsid w:val="00D2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AB3FE"/>
  <w15:docId w15:val="{AED15692-CDD0-4BFA-BAC9-6F897EF8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0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3E553-8C90-4AD7-BAD0-37CB10A91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3333</Words>
  <Characters>19004</Characters>
  <Application>Microsoft Office Word</Application>
  <DocSecurity>0</DocSecurity>
  <Lines>158</Lines>
  <Paragraphs>44</Paragraphs>
  <ScaleCrop>false</ScaleCrop>
  <Company/>
  <LinksUpToDate>false</LinksUpToDate>
  <CharactersWithSpaces>22293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</cp:lastModifiedBy>
  <cp:revision>14</cp:revision>
  <dcterms:created xsi:type="dcterms:W3CDTF">2025-08-27T04:27:00Z</dcterms:created>
  <dcterms:modified xsi:type="dcterms:W3CDTF">2025-09-11T20:32:00Z</dcterms:modified>
</cp:coreProperties>
</file>