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CC" w:rsidRPr="002B3B8B" w:rsidRDefault="00C37ACC">
      <w:pPr>
        <w:rPr>
          <w:lang w:val="ru-RU"/>
        </w:rPr>
        <w:sectPr w:rsidR="00C37ACC" w:rsidRPr="002B3B8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5883052"/>
    </w:p>
    <w:p w:rsidR="00C37ACC" w:rsidRPr="00E73FFE" w:rsidRDefault="002B3B8B">
      <w:pPr>
        <w:spacing w:after="0"/>
        <w:ind w:left="120"/>
        <w:rPr>
          <w:sz w:val="24"/>
          <w:szCs w:val="24"/>
          <w:lang w:val="ru-RU"/>
        </w:rPr>
      </w:pPr>
      <w:bookmarkStart w:id="1" w:name="block-55883051"/>
      <w:bookmarkEnd w:id="0"/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37ACC" w:rsidRPr="00E73FFE" w:rsidRDefault="00C37ACC">
      <w:pPr>
        <w:spacing w:after="0"/>
        <w:ind w:left="120"/>
        <w:rPr>
          <w:sz w:val="24"/>
          <w:szCs w:val="24"/>
          <w:lang w:val="ru-RU"/>
        </w:rPr>
      </w:pP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(Приказ Минобрнауки России от 17.05.2012 г. № 413, зарегистрирован Министерством юстиции Российской Федерации 07.06.2012 г., рег. номер — 24480), с учётом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г. № 637-р). </w:t>
      </w:r>
    </w:p>
    <w:p w:rsidR="00C37ACC" w:rsidRPr="00E73FFE" w:rsidRDefault="002B3B8B">
      <w:pPr>
        <w:spacing w:after="0"/>
        <w:ind w:left="120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«ЛИТЕРАТУРА»</w:t>
      </w:r>
    </w:p>
    <w:p w:rsidR="00C37ACC" w:rsidRPr="00E73FFE" w:rsidRDefault="00C37ACC">
      <w:pPr>
        <w:spacing w:after="0"/>
        <w:ind w:left="120"/>
        <w:rPr>
          <w:sz w:val="24"/>
          <w:szCs w:val="24"/>
          <w:lang w:val="ru-RU"/>
        </w:rPr>
      </w:pP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Учебный предмет «Литература»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Основу содержания литературного образования в 10–11 классах составляют чтение и изучение выдающихся произведений отечественной и зарубежной литературы второй половины Х</w:t>
      </w:r>
      <w:r w:rsidRPr="00E73FFE">
        <w:rPr>
          <w:rFonts w:ascii="Times New Roman" w:hAnsi="Times New Roman"/>
          <w:color w:val="000000"/>
          <w:sz w:val="24"/>
          <w:szCs w:val="24"/>
        </w:rPr>
        <w:t>I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Х – начала ХХ</w:t>
      </w:r>
      <w:r w:rsidRPr="00E73FFE">
        <w:rPr>
          <w:rFonts w:ascii="Times New Roman" w:hAnsi="Times New Roman"/>
          <w:color w:val="000000"/>
          <w:sz w:val="24"/>
          <w:szCs w:val="24"/>
        </w:rPr>
        <w:t>I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старшеклассников, их литературным развитием, жизненным и читательским опытом.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Литературное образование на уровне среднего общего образования преемственно с учебным предметом «Литература» на уровне основного общего образования, изучение литературы строится с учетом обобщающего повторения ранее изученных произведений, в том числе «Слово о полку Игореве»; стихотворений М.В. Ломоносова, Г.Р. Державина; комедии Д.И. Фонвизина «Недоросль»; стихотворений и баллад В.А. Жуковского; комедии А.С. Грибоедова «Горе от ума»; произведений А.С. Пушкина (стихотворений, романов «Евгений Онегин» и «Капитанская дочка»); произведений М.Ю. Лермонтова (стихотворений, романа «Герой нашего времени»); произведений Н.В. Гоголя (комедии «Ревизор», поэмы «Мертвые души»); происходит углубление межпредметных связей с русским языком и учебными предметами предметной области «Общественно-научные предметы», что способствует развитию речи, историзма мышления, формированию художественного вкуса и эстетического отношения к окружающему миру.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В рабочей программе учебного предмета «Литература» учтены этапы российского историко-литературного процесса второй половины Х</w:t>
      </w:r>
      <w:r w:rsidRPr="00E73FFE">
        <w:rPr>
          <w:rFonts w:ascii="Times New Roman" w:hAnsi="Times New Roman"/>
          <w:color w:val="000000"/>
          <w:sz w:val="24"/>
          <w:szCs w:val="24"/>
        </w:rPr>
        <w:t>I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Х – начала ХХ</w:t>
      </w:r>
      <w:r w:rsidRPr="00E73FFE">
        <w:rPr>
          <w:rFonts w:ascii="Times New Roman" w:hAnsi="Times New Roman"/>
          <w:color w:val="000000"/>
          <w:sz w:val="24"/>
          <w:szCs w:val="24"/>
        </w:rPr>
        <w:t>I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века, представлены разделы, включающие произведения литератур народов России и зарубежной литературы.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литературе.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В рабочей программе на базовом уровне определена группа планируемых предметных результатов, достижение которых обеспечивается в отношении всех обучающихся. Планируемые предметные результаты на углублённом уровне реализуются в отношении наиболее мотивированных и способных обучающихся, выбравших данный уровень изучения предмета.</w:t>
      </w:r>
    </w:p>
    <w:p w:rsidR="00C37ACC" w:rsidRPr="00E73FFE" w:rsidRDefault="002B3B8B">
      <w:pPr>
        <w:spacing w:after="0"/>
        <w:ind w:left="120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«ЛИТЕРАТУРА»</w:t>
      </w:r>
    </w:p>
    <w:p w:rsidR="00C37ACC" w:rsidRPr="00E73FFE" w:rsidRDefault="00C37ACC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Цели изучения предмета «Литература» в средней школе состоят: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сформированности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в развитии ценностно-смысловой сферы личности на основе высоких этических идеалов;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 Достижение указанных целей возможно при комплексном решении учебных и воспитательных задач, стоящих перед старшей школой и сформулированных в ФГОС СОО. 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воспитанием ценностного отношения к литературе как неотъемлемой части культуры, состоят в приобщении старшеклассников к лучшим образцам русской и зарубежной литературы второй половины Х</w:t>
      </w:r>
      <w:r w:rsidRPr="00E73FFE">
        <w:rPr>
          <w:rFonts w:ascii="Times New Roman" w:hAnsi="Times New Roman"/>
          <w:color w:val="000000"/>
          <w:sz w:val="24"/>
          <w:szCs w:val="24"/>
        </w:rPr>
        <w:t>I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Х – начала ХХ</w:t>
      </w:r>
      <w:r w:rsidRPr="00E73FFE">
        <w:rPr>
          <w:rFonts w:ascii="Times New Roman" w:hAnsi="Times New Roman"/>
          <w:color w:val="000000"/>
          <w:sz w:val="24"/>
          <w:szCs w:val="24"/>
        </w:rPr>
        <w:t>I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века, воспитании уважения к отечественной классической литературе как социокультурному и эстетическому феномену, освоении в ходе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 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– к традиционным 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России, а также 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 формирование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воспитанием читательских качеств </w:t>
      </w:r>
      <w:r w:rsidRPr="00E73FFE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е умений анализа и интерпретации литературного произведения как художественного целого с учётом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 Кроме того,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 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Задачи, связанные с осознанием обучающимися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сети Интернет.</w:t>
      </w:r>
    </w:p>
    <w:p w:rsidR="00C37ACC" w:rsidRPr="00E73FFE" w:rsidRDefault="002B3B8B">
      <w:pPr>
        <w:spacing w:after="0"/>
        <w:ind w:left="120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:rsidR="00C37ACC" w:rsidRPr="00E73FFE" w:rsidRDefault="00C37AC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изучение литературы в 10–11 классах среднего общего образования на базовом уровне в учебном плане отводится 204 часа: в 10 классе - 102 часа (3 часа в неделю), в 11 классе - 102 часа (3 часа в неделю). </w:t>
      </w:r>
    </w:p>
    <w:p w:rsidR="00C37ACC" w:rsidRDefault="00C37ACC">
      <w:pPr>
        <w:rPr>
          <w:sz w:val="24"/>
          <w:szCs w:val="24"/>
          <w:lang w:val="ru-RU"/>
        </w:rPr>
      </w:pPr>
    </w:p>
    <w:p w:rsidR="001F1C5A" w:rsidRPr="001F1C5A" w:rsidRDefault="001F1C5A" w:rsidP="001F1C5A">
      <w:pPr>
        <w:rPr>
          <w:rFonts w:ascii="Calibri" w:eastAsia="Calibri" w:hAnsi="Calibri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 10</w:t>
      </w:r>
      <w:r w:rsidRPr="001F1C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классе на изучение предмета отводится 3 часа в неделю. Рабочая программа составлена  с учетом календарного учебного графика МБОУ Киселевской СОШ им. Н.В.Попова. фактического количества учебных дней и расписания занятий. Фактически – 101 урок. Выполнение рабочей программы обеспечено полностью за счет резервного урока.</w:t>
      </w:r>
    </w:p>
    <w:p w:rsidR="001F1C5A" w:rsidRPr="001F1C5A" w:rsidRDefault="001F1C5A" w:rsidP="001F1C5A">
      <w:pPr>
        <w:spacing w:after="0"/>
        <w:rPr>
          <w:rFonts w:ascii="Calibri" w:eastAsia="Calibri" w:hAnsi="Calibri" w:cs="Times New Roman"/>
          <w:sz w:val="24"/>
          <w:szCs w:val="24"/>
          <w:lang w:val="ru-RU"/>
        </w:rPr>
        <w:sectPr w:rsidR="001F1C5A" w:rsidRPr="001F1C5A">
          <w:pgSz w:w="11906" w:h="16383"/>
          <w:pgMar w:top="1134" w:right="850" w:bottom="1134" w:left="1701" w:header="720" w:footer="720" w:gutter="0"/>
          <w:cols w:space="720"/>
        </w:sectPr>
      </w:pPr>
    </w:p>
    <w:p w:rsidR="001F1C5A" w:rsidRPr="00E73FFE" w:rsidRDefault="001F1C5A">
      <w:pPr>
        <w:rPr>
          <w:sz w:val="24"/>
          <w:szCs w:val="24"/>
          <w:lang w:val="ru-RU"/>
        </w:rPr>
        <w:sectPr w:rsidR="001F1C5A" w:rsidRPr="00E73FFE">
          <w:pgSz w:w="11906" w:h="16383"/>
          <w:pgMar w:top="1134" w:right="850" w:bottom="1134" w:left="1701" w:header="720" w:footer="720" w:gutter="0"/>
          <w:cols w:space="720"/>
        </w:sectPr>
      </w:pPr>
    </w:p>
    <w:p w:rsidR="00C37ACC" w:rsidRPr="00E73FFE" w:rsidRDefault="002B3B8B">
      <w:pPr>
        <w:spacing w:after="0"/>
        <w:ind w:left="120"/>
        <w:rPr>
          <w:sz w:val="24"/>
          <w:szCs w:val="24"/>
          <w:lang w:val="ru-RU"/>
        </w:rPr>
      </w:pPr>
      <w:bookmarkStart w:id="2" w:name="block-55883054"/>
      <w:bookmarkEnd w:id="1"/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СОДЕРЖАНИЕ УЧЕБНОГО ПРЕДМЕТА «ЛИТЕРАТУРА» </w:t>
      </w:r>
    </w:p>
    <w:p w:rsidR="00C37ACC" w:rsidRPr="00E73FFE" w:rsidRDefault="00C37ACC">
      <w:pPr>
        <w:spacing w:after="0"/>
        <w:ind w:left="120"/>
        <w:rPr>
          <w:sz w:val="24"/>
          <w:szCs w:val="24"/>
          <w:lang w:val="ru-RU"/>
        </w:rPr>
      </w:pPr>
    </w:p>
    <w:p w:rsidR="00C37ACC" w:rsidRPr="00E73FFE" w:rsidRDefault="002B3B8B">
      <w:pPr>
        <w:spacing w:after="0"/>
        <w:ind w:left="120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C37ACC" w:rsidRPr="00E73FFE" w:rsidRDefault="00C37ACC">
      <w:pPr>
        <w:spacing w:after="0"/>
        <w:ind w:left="120"/>
        <w:rPr>
          <w:sz w:val="24"/>
          <w:szCs w:val="24"/>
          <w:lang w:val="ru-RU"/>
        </w:rPr>
      </w:pP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Обобщающее повторение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этапы литературного процесса от древнерусской литературы до литературы первой половины </w:t>
      </w:r>
      <w:r w:rsidRPr="00E73FFE">
        <w:rPr>
          <w:rFonts w:ascii="Times New Roman" w:hAnsi="Times New Roman"/>
          <w:color w:val="000000"/>
          <w:sz w:val="24"/>
          <w:szCs w:val="24"/>
        </w:rPr>
        <w:t>XIX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века: обобщающее повторение («Слово о полку Игореве»; стихотворения М.В. Ломоносова, Г.Р. Державина; комедия Д.И. Фонвизина «Недоросль»; стихотворения и баллады В.А. Жуковского; комедия А.С. Грибоедова «Горе от ума»; произведения А.С. Пушкина (стихотворения, романы «Евгений Онегин» и «Капитанская дочка»); произведения М.Ю. Лермонтова (стихотворения, роман «Герой нашего времени»); произведения Н.В. Гоголя (комедия «Ревизор», поэма «Мертвые души»).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E73FF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А. Н. Островский. 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Драма «Гроза».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>И. А. Гончаров.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Роман «Обломов».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И. С. Тургенев. 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Роман «Отцы и дети».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>Ф. И. Тютчев.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bookmarkStart w:id="3" w:name="48bc43c6-6543-4d2e-be22-d1d9dcade9cc"/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по выбору). Например, «</w:t>
      </w:r>
      <w:r w:rsidRPr="00E73FFE">
        <w:rPr>
          <w:rFonts w:ascii="Times New Roman" w:hAnsi="Times New Roman"/>
          <w:color w:val="000000"/>
          <w:sz w:val="24"/>
          <w:szCs w:val="24"/>
        </w:rPr>
        <w:t>Silentium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!», «Не то, что мните вы, природа...», «Умом Россию не понять…», «О, как убийственно мы любим...», «Нам не дано предугадать…», «К. Б.» («Я встретил вас – и всё былое...») и др.</w:t>
      </w:r>
      <w:bookmarkEnd w:id="3"/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>Н. А. Некрасов.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bookmarkStart w:id="4" w:name="031b8cc4-cde5-4a9c-905b-e00f20638553"/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по выбору). Например, «Тройка», «Я не люблю иронии твоей...», «Вчерашний день, часу в шестом…», «Мы с тобой бестолковые люди...», «Поэт и Гражданин», «Элегия» («Пускай нам говорит изменчивая мода...») и др.</w:t>
      </w:r>
      <w:bookmarkEnd w:id="4"/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Поэма «Кому на Руси жить хорошо».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>А. А. Фет.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bookmarkStart w:id="5" w:name="eb23db15-b015-4a3a-8a97-7db9cc20cece"/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по выбору). Например, «Одним толчком согнать ладью живую…», «Ещё майская ночь», «Вечер», «Это утро, радость эта…», «Шёпот, робкое дыханье…», «Сияла ночь. Луной был полон сад. Лежали…» и др.</w:t>
      </w:r>
      <w:bookmarkEnd w:id="5"/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>М. Е. Салтыков-Щедрин.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Роман-хроника «История одного города» </w:t>
      </w:r>
      <w:bookmarkStart w:id="6" w:name="29387ada-5345-4af2-8dea-d972ed55bcee"/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(не менее двух глав по выбору). Например, главы «О корени происхождения глуповцев», «Опись градоначальникам», «Органчик», «Подтверждение покаяния» и др.</w:t>
      </w:r>
      <w:bookmarkEnd w:id="6"/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>Ф. М. Достоевский.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Роман «Преступление и наказание».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>Л. Н. Толстой.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Роман-эпопея «Война и мир».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>Н. С. Лесков.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Рассказы и повести </w:t>
      </w:r>
      <w:bookmarkStart w:id="7" w:name="990e385f-9c2d-4e67-9c0b-d1aecc4752da"/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(не менее одного произведения по выбору). Например, «Очарованный странник», «Однодум» и др.</w:t>
      </w:r>
      <w:bookmarkEnd w:id="7"/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А. П. Чехов. 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 </w:t>
      </w:r>
      <w:bookmarkStart w:id="8" w:name="b3d897a5-ac88-4049-9662-d528178c90e0"/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по выбору). Например, «Студент», «Ионыч», «Дама с собачкой», «Человек в футляре» и др.</w:t>
      </w:r>
      <w:bookmarkEnd w:id="8"/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Комедия «Вишнёвый сад».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Литературная критика второй половины </w:t>
      </w:r>
      <w:r w:rsidRPr="00E73FF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Статьи </w:t>
      </w:r>
      <w:r w:rsidRPr="00E73FFE">
        <w:rPr>
          <w:rFonts w:ascii="Times New Roman" w:hAnsi="Times New Roman"/>
          <w:color w:val="000000"/>
          <w:sz w:val="24"/>
          <w:szCs w:val="24"/>
        </w:rPr>
        <w:t>H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. А. Добролюбова «Луч света в тёмном царстве», «Что такое обломовщина?», Д. И. Писарева «Базаров» и др. </w:t>
      </w:r>
      <w:bookmarkStart w:id="9" w:name="04a2e017-0885-41b9-bb17-f10d0bd9f094"/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(не менее двух статей по выбору в соответствии с изучаемым художественным произведением).</w:t>
      </w:r>
      <w:bookmarkEnd w:id="9"/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>Литература народов России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Стихотворения </w:t>
      </w:r>
      <w:bookmarkStart w:id="10" w:name="3b5cbcbb-b3a7-4749-abe3-3cc4e5bb2c8e"/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(не менее одного по выбору). Например, Г. Тукая, К. Хетагурова и др.</w:t>
      </w:r>
      <w:bookmarkEnd w:id="10"/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>Зарубежная литература</w:t>
      </w:r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проза второй половины </w:t>
      </w:r>
      <w:r w:rsidRPr="00E73FF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11" w:name="17f2a42b-a940-4cfd-a18f-21015aa4cb94"/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(не менее одного произведения по выбору). Например, произведения Ч. Диккенса «Дэвид Копперфилд», «Большие надежды»; Г. Флобера «Мадам Бовари» и др.</w:t>
      </w:r>
      <w:bookmarkEnd w:id="11"/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поэзия второй половины </w:t>
      </w:r>
      <w:r w:rsidRPr="00E73FF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E73F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</w:t>
      </w:r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12" w:name="8c1c8fd1-efb4-4f51-b941-6453d6bfb8b8"/>
      <w:r w:rsidRPr="00E73FFE">
        <w:rPr>
          <w:rFonts w:ascii="Times New Roman" w:hAnsi="Times New Roman"/>
          <w:color w:val="000000"/>
          <w:sz w:val="24"/>
          <w:szCs w:val="24"/>
          <w:lang w:val="ru-RU"/>
        </w:rPr>
        <w:t>(не менее двух стихотворений одного из поэтов по выбору). Например, стихотворения А. Рембо, Ш. Бодлера и др.</w:t>
      </w:r>
      <w:bookmarkEnd w:id="12"/>
    </w:p>
    <w:p w:rsidR="00C37ACC" w:rsidRPr="00E73FFE" w:rsidRDefault="002B3B8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73FFE">
        <w:rPr>
          <w:rFonts w:ascii="Times New Roman" w:hAnsi="Times New Roman"/>
          <w:b/>
          <w:color w:val="000000"/>
          <w:spacing w:val="-4"/>
          <w:sz w:val="24"/>
          <w:szCs w:val="24"/>
          <w:lang w:val="ru-RU"/>
        </w:rPr>
        <w:t xml:space="preserve">Зарубежная драматургия второй половины </w:t>
      </w:r>
      <w:r w:rsidRPr="00E73FFE">
        <w:rPr>
          <w:rFonts w:ascii="Times New Roman" w:hAnsi="Times New Roman"/>
          <w:b/>
          <w:color w:val="000000"/>
          <w:spacing w:val="-4"/>
          <w:sz w:val="24"/>
          <w:szCs w:val="24"/>
        </w:rPr>
        <w:t>XIX</w:t>
      </w:r>
      <w:r w:rsidRPr="00E73FFE">
        <w:rPr>
          <w:rFonts w:ascii="Times New Roman" w:hAnsi="Times New Roman"/>
          <w:b/>
          <w:color w:val="000000"/>
          <w:spacing w:val="-4"/>
          <w:sz w:val="24"/>
          <w:szCs w:val="24"/>
          <w:lang w:val="ru-RU"/>
        </w:rPr>
        <w:t xml:space="preserve"> века</w:t>
      </w:r>
      <w:r w:rsidRPr="00E73FF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</w:t>
      </w:r>
      <w:bookmarkStart w:id="13" w:name="ae74ab82-e821-4eb4-b0bf-0ee6839f9b5f"/>
      <w:r w:rsidRPr="00E73FF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(не менее одного произведения по выбору). Например, пьеса Г. Ибсена «Кукольный дом» и др.</w:t>
      </w:r>
      <w:bookmarkEnd w:id="13"/>
    </w:p>
    <w:p w:rsidR="00C37ACC" w:rsidRPr="00E73FFE" w:rsidRDefault="00C37ACC">
      <w:pPr>
        <w:rPr>
          <w:sz w:val="24"/>
          <w:szCs w:val="24"/>
          <w:lang w:val="ru-RU"/>
        </w:rPr>
        <w:sectPr w:rsidR="00C37ACC" w:rsidRPr="00E73FFE">
          <w:pgSz w:w="11906" w:h="16383"/>
          <w:pgMar w:top="1134" w:right="850" w:bottom="1134" w:left="1701" w:header="720" w:footer="720" w:gutter="0"/>
          <w:cols w:space="720"/>
        </w:sectPr>
      </w:pPr>
    </w:p>
    <w:p w:rsidR="002B3B8B" w:rsidRPr="002B3B8B" w:rsidRDefault="002B3B8B" w:rsidP="00C9371E">
      <w:pPr>
        <w:spacing w:after="0"/>
        <w:ind w:left="120"/>
        <w:rPr>
          <w:lang w:val="ru-RU"/>
        </w:rPr>
      </w:pPr>
      <w:bookmarkStart w:id="14" w:name="_GoBack"/>
      <w:bookmarkEnd w:id="2"/>
      <w:bookmarkEnd w:id="14"/>
    </w:p>
    <w:sectPr w:rsidR="002B3B8B" w:rsidRPr="002B3B8B" w:rsidSect="00C9371E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BA2"/>
    <w:multiLevelType w:val="multilevel"/>
    <w:tmpl w:val="EDA69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61738"/>
    <w:multiLevelType w:val="multilevel"/>
    <w:tmpl w:val="DD20A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19469F"/>
    <w:multiLevelType w:val="multilevel"/>
    <w:tmpl w:val="2BD028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5878BA"/>
    <w:multiLevelType w:val="multilevel"/>
    <w:tmpl w:val="8D78AB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EA40DB"/>
    <w:multiLevelType w:val="multilevel"/>
    <w:tmpl w:val="C26E9B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FC0199"/>
    <w:multiLevelType w:val="multilevel"/>
    <w:tmpl w:val="D0D05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1A5BC2"/>
    <w:multiLevelType w:val="multilevel"/>
    <w:tmpl w:val="C8B6A3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394B37"/>
    <w:multiLevelType w:val="multilevel"/>
    <w:tmpl w:val="8AA69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0A7A71"/>
    <w:multiLevelType w:val="multilevel"/>
    <w:tmpl w:val="3DD0B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ED1C33"/>
    <w:multiLevelType w:val="multilevel"/>
    <w:tmpl w:val="2410C0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470FD1"/>
    <w:multiLevelType w:val="multilevel"/>
    <w:tmpl w:val="E2E87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0461B5"/>
    <w:multiLevelType w:val="multilevel"/>
    <w:tmpl w:val="41E66E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9C2453"/>
    <w:multiLevelType w:val="multilevel"/>
    <w:tmpl w:val="616C02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4D7F92"/>
    <w:multiLevelType w:val="multilevel"/>
    <w:tmpl w:val="A0765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103A93"/>
    <w:multiLevelType w:val="multilevel"/>
    <w:tmpl w:val="C650A4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481ED6"/>
    <w:multiLevelType w:val="multilevel"/>
    <w:tmpl w:val="58CCD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304951"/>
    <w:multiLevelType w:val="multilevel"/>
    <w:tmpl w:val="F900F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16"/>
  </w:num>
  <w:num w:numId="6">
    <w:abstractNumId w:val="3"/>
  </w:num>
  <w:num w:numId="7">
    <w:abstractNumId w:val="13"/>
  </w:num>
  <w:num w:numId="8">
    <w:abstractNumId w:val="6"/>
  </w:num>
  <w:num w:numId="9">
    <w:abstractNumId w:val="12"/>
  </w:num>
  <w:num w:numId="10">
    <w:abstractNumId w:val="8"/>
  </w:num>
  <w:num w:numId="11">
    <w:abstractNumId w:val="11"/>
  </w:num>
  <w:num w:numId="12">
    <w:abstractNumId w:val="14"/>
  </w:num>
  <w:num w:numId="13">
    <w:abstractNumId w:val="15"/>
  </w:num>
  <w:num w:numId="14">
    <w:abstractNumId w:val="1"/>
  </w:num>
  <w:num w:numId="15">
    <w:abstractNumId w:val="5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37ACC"/>
    <w:rsid w:val="001F1C5A"/>
    <w:rsid w:val="002B3B8B"/>
    <w:rsid w:val="003F6DFC"/>
    <w:rsid w:val="00812090"/>
    <w:rsid w:val="00B106D1"/>
    <w:rsid w:val="00C37ACC"/>
    <w:rsid w:val="00C9371E"/>
    <w:rsid w:val="00E23560"/>
    <w:rsid w:val="00E73FFE"/>
    <w:rsid w:val="00EC7CE6"/>
    <w:rsid w:val="00EE1C44"/>
    <w:rsid w:val="00FE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2B35"/>
  <w15:docId w15:val="{B851B699-E2B4-40CA-A8BC-1F6D1D08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361E2-4FD1-4658-8BB4-41A7C758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10</cp:revision>
  <dcterms:created xsi:type="dcterms:W3CDTF">2025-08-24T18:01:00Z</dcterms:created>
  <dcterms:modified xsi:type="dcterms:W3CDTF">2025-09-11T02:49:00Z</dcterms:modified>
</cp:coreProperties>
</file>