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EA" w:rsidRPr="001643F5" w:rsidRDefault="00FA0FEA" w:rsidP="001643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1643F5">
        <w:rPr>
          <w:rFonts w:ascii="Georgia" w:eastAsia="Times New Roman" w:hAnsi="Georgia" w:cs="Times New Roman"/>
          <w:b/>
          <w:color w:val="000080"/>
          <w:sz w:val="24"/>
          <w:szCs w:val="24"/>
          <w:lang w:eastAsia="ru-RU"/>
        </w:rPr>
        <w:t>Памятка для родителей (законных представителей) по профилактике вовлечения подростков в незаконный оборот наркотиков через сеть Интернет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Уважаемые родители, для того чтобы уберечь ребенка от такой беды как наркотики нужно:</w:t>
      </w:r>
    </w:p>
    <w:p w:rsidR="00FA0FEA" w:rsidRPr="00FA0FEA" w:rsidRDefault="00FA0FEA" w:rsidP="00FA0F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Поддерживать доверительные отношения с ребенком.</w:t>
      </w:r>
    </w:p>
    <w:p w:rsidR="00FA0FEA" w:rsidRPr="00FA0FEA" w:rsidRDefault="00FA0FEA" w:rsidP="00FA0F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Знать и разделять интересы и увлечения своего ребенка.</w:t>
      </w:r>
    </w:p>
    <w:p w:rsidR="00FA0FEA" w:rsidRPr="00FA0FEA" w:rsidRDefault="00FA0FEA" w:rsidP="00FA0F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Знать круг общения ребенка: друзей, приятелей, знакомых.</w:t>
      </w:r>
    </w:p>
    <w:p w:rsidR="00FA0FEA" w:rsidRPr="00FA0FEA" w:rsidRDefault="00FA0FEA" w:rsidP="00FA0F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Контролировать контент ребенка (что смотрит, что слушает, что читает, в каких интернет-сообществах состоит, какими мессенджерами пользуется и пр.).</w:t>
      </w:r>
    </w:p>
    <w:p w:rsidR="00FA0FEA" w:rsidRPr="00FA0FEA" w:rsidRDefault="00FA0FEA" w:rsidP="00FA0F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Поддерживать контакт с образовательной организацией, в которой обучается ребенок: классным руководителем, педагогом-психологом.</w:t>
      </w:r>
    </w:p>
    <w:p w:rsidR="00FA0FEA" w:rsidRPr="00FA0FEA" w:rsidRDefault="00FA0FEA" w:rsidP="00FA0F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Отслеживать любые изменения в состоянии и поведении ребенка: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самовольные уходы из дома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потеря интереса к учебе, труду и досугу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пропуски занятий в школе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снижение успеваемости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 xml:space="preserve">изменения в        поведении (необоснованная        агрессивность, </w:t>
      </w:r>
      <w:proofErr w:type="gram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озлобленность,   </w:t>
      </w:r>
      <w:proofErr w:type="gram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     замкнутость, изменение        круга друзей, неряшливость)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отчужденность, скрытность, лживость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исчезновение ценных вещей и денег из дома, кражи, возникновение долгов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появление суммы средств, не выделяемых родителями/законными представителями (родственниками)</w:t>
      </w:r>
      <w:bookmarkStart w:id="0" w:name="_GoBack"/>
      <w:bookmarkEnd w:id="0"/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появление вещей, гаджетов, приобретенных не на средства, выделяемые        родителями/законными представителями (родственниками)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появление у подростка пакетиков с неизвестными веществами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появление в лексиконе подростков новых жаргонных слов («трава», «соль», «Тог», «VPN», «Гидра», «Прокси», и т.д.)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нарушения сна (бессонница или чрезвычайно продолжительный сон, тяжелое пробуждение и засыпание, тяжелый сон)</w:t>
      </w:r>
    </w:p>
    <w:p w:rsidR="00FA0FEA" w:rsidRPr="00FA0FEA" w:rsidRDefault="00FA0FEA" w:rsidP="00FA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изменение аппетита (резкое повышение аппетита или его отсутствие, появление чрезвычайной жажды).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        7. Отслеживать аккаунты в электронных системах платежей, также неизвестные переводы на банковские карты 3-им лицам.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В случае обнаружения нескольких из вышеперечисленных проявлений НЕ ЗАМАЛЧИВАТЬ проблему, а обратиться к педагогу-психологу, классному руководителю, специалистам психологических служб!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Необходимо помнить, что средства связи и доступ в Интернет для несовершеннолетних предоставляется родителями (законными представителями).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b/>
          <w:bCs/>
          <w:color w:val="000080"/>
          <w:sz w:val="21"/>
          <w:szCs w:val="21"/>
          <w:lang w:eastAsia="ru-RU"/>
        </w:rPr>
        <w:t>Наркомания</w:t>
      </w: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 - это болезнь, которая требует безотлагательных мер по лечению. Проба наркотиков приводит к зависимости.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По данным МВД РФ, основным средством распространения наркотических веществ через сеть Интернет на сегодня является «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Telegram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», «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VIPole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», «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Signal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», «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WhatsApp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», интернет-площадка по торговле наркотическими средствами «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Hydra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 xml:space="preserve">». Основными расчетными средствами являются электронные системы платежей, таких </w:t>
      </w:r>
      <w:proofErr w:type="gram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как«</w:t>
      </w:r>
      <w:proofErr w:type="gram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(Д\\Т-банк», «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Яндекс.Деньги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», «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WebMoney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», «Е-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port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 xml:space="preserve">», «Кукуруза», а также 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криптовалютные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 xml:space="preserve"> обменные </w:t>
      </w:r>
      <w:proofErr w:type="spell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интернет-ресурсы</w:t>
      </w:r>
      <w:proofErr w:type="spell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 xml:space="preserve">Мобильные гаджеты и персональные компьютеры необходимо проверять специальными программами, такими как «Родительский контроль» и т.д., имеющими возможность либо отправлять родителям отчёт о посещении детьми </w:t>
      </w:r>
      <w:proofErr w:type="gramStart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опасных  ресурсов</w:t>
      </w:r>
      <w:proofErr w:type="gramEnd"/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, либо блокировать опасный контент.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lastRenderedPageBreak/>
        <w:t>Информация к сведению родителей.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Семейный кодекс РФ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1.Родители имеют право и обязаны воспитывать своих детей (п. 1 ст. 63 СК РФ).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2.Родители обязаны заботиться о здоровье, физическом, психическом, духовном и нравственном развитии своих детей (п. 1 ст. 63 СК РФ). При этом родители не вправе причинять вред психическому и физическому здоровью своих детей и их нравственному развитию (п. 1 ст. 65 СК РФ).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3. Родители обязаны обеспечить получение детьми основного общего образования (п. 2 ст. 63 СК РФ).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4.Родитель, проживающий отдельно от ребенка, имеет право на получение информации о нем из воспитательных, лечебных учреждений, учреждений социальной защиты населения и других (п. 4 ст. 66 СК РФ).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Кодекс об административных правонарушениях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(п. 1 ст. 5.35 КоАП).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2.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 влечет наложение административного штрафа на родителей (законных представителей) несовершеннолетних (ст. 20.22 КоАП).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Уголовный кодекс РФ Уголовная ответственность за вовлечение несовершеннолетнего в систематическое употребление спиртных напитков и одурманивающих веществ (ст. 151 УК).</w:t>
      </w:r>
    </w:p>
    <w:p w:rsidR="00FA0FEA" w:rsidRPr="00FA0FEA" w:rsidRDefault="00FA0FEA" w:rsidP="00FA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A0FEA">
        <w:rPr>
          <w:rFonts w:ascii="Georgia" w:eastAsia="Times New Roman" w:hAnsi="Georgia" w:cs="Times New Roman"/>
          <w:color w:val="000080"/>
          <w:sz w:val="21"/>
          <w:szCs w:val="21"/>
          <w:lang w:eastAsia="ru-RU"/>
        </w:rPr>
        <w:t>Приложение:</w:t>
      </w:r>
    </w:p>
    <w:p w:rsidR="00FA0FEA" w:rsidRPr="00FA0FEA" w:rsidRDefault="001643F5" w:rsidP="00FA0F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" w:history="1">
        <w:r w:rsidR="00FA0FEA" w:rsidRPr="00FA0FEA">
          <w:rPr>
            <w:rFonts w:ascii="Georgia" w:eastAsia="Times New Roman" w:hAnsi="Georgia" w:cs="Times New Roman"/>
            <w:color w:val="000080"/>
            <w:sz w:val="21"/>
            <w:szCs w:val="21"/>
            <w:u w:val="single"/>
            <w:lang w:eastAsia="ru-RU"/>
          </w:rPr>
          <w:t>памятка № 1</w:t>
        </w:r>
      </w:hyperlink>
    </w:p>
    <w:p w:rsidR="00FA0FEA" w:rsidRPr="00FA0FEA" w:rsidRDefault="001643F5" w:rsidP="00FA0F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history="1">
        <w:r w:rsidR="00FA0FEA" w:rsidRPr="00FA0FEA">
          <w:rPr>
            <w:rFonts w:ascii="Georgia" w:eastAsia="Times New Roman" w:hAnsi="Georgia" w:cs="Times New Roman"/>
            <w:color w:val="000080"/>
            <w:sz w:val="21"/>
            <w:szCs w:val="21"/>
            <w:u w:val="single"/>
            <w:lang w:eastAsia="ru-RU"/>
          </w:rPr>
          <w:t>памятка № 2</w:t>
        </w:r>
      </w:hyperlink>
    </w:p>
    <w:p w:rsidR="000E1D09" w:rsidRDefault="000E1D09"/>
    <w:sectPr w:rsidR="000E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7340"/>
    <w:multiLevelType w:val="multilevel"/>
    <w:tmpl w:val="68E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F1C12"/>
    <w:multiLevelType w:val="multilevel"/>
    <w:tmpl w:val="38D6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972E6"/>
    <w:multiLevelType w:val="multilevel"/>
    <w:tmpl w:val="4F7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BF"/>
    <w:rsid w:val="000E1D09"/>
    <w:rsid w:val="001643F5"/>
    <w:rsid w:val="00FA0FEA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8B6C7-F88A-41EB-8B7A-385DAE86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nsh3.ucoz.ru/2022/novosti/11/1511/pamjatka_2.jpg" TargetMode="External"/><Relationship Id="rId5" Type="http://schemas.openxmlformats.org/officeDocument/2006/relationships/hyperlink" Target="http://gornsh3.ucoz.ru/2022/novosti/11/1511/pamjatka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kispk2</cp:lastModifiedBy>
  <cp:revision>3</cp:revision>
  <dcterms:created xsi:type="dcterms:W3CDTF">2022-11-15T12:45:00Z</dcterms:created>
  <dcterms:modified xsi:type="dcterms:W3CDTF">2022-11-15T12:49:00Z</dcterms:modified>
</cp:coreProperties>
</file>