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556" w:rsidRDefault="00767556" w:rsidP="00767556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767556" w:rsidRDefault="00767556" w:rsidP="00767556">
      <w:pPr>
        <w:pStyle w:val="Default"/>
      </w:pPr>
      <w:r>
        <w:t>Рабочая программа внеурочной деятельности кружка «Здоровый образ жизни – это здорово » на уровне начального общего образования составлена на основе</w:t>
      </w:r>
    </w:p>
    <w:p w:rsidR="00767556" w:rsidRDefault="00767556" w:rsidP="00767556">
      <w:pPr>
        <w:pStyle w:val="Default"/>
      </w:pPr>
      <w:r>
        <w:t xml:space="preserve">- 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</w:t>
      </w:r>
    </w:p>
    <w:p w:rsidR="00767556" w:rsidRDefault="00767556" w:rsidP="00767556">
      <w:pPr>
        <w:pStyle w:val="Default"/>
      </w:pPr>
      <w:r>
        <w:t xml:space="preserve">-  Федеральной образовательной программы начального общего образования Федеральной рабочей программы по учебному курсу внеурочной деятельности «Учение с увлечением»  </w:t>
      </w:r>
    </w:p>
    <w:p w:rsidR="00767556" w:rsidRDefault="00767556" w:rsidP="00767556">
      <w:pPr>
        <w:pStyle w:val="Default"/>
      </w:pPr>
      <w:r>
        <w:t>- учебного плана МБОУ Киселевской СОШ им. Н.В.Попова на 2024-2025 уч.год</w:t>
      </w:r>
    </w:p>
    <w:p w:rsidR="00767556" w:rsidRDefault="00767556" w:rsidP="00767556">
      <w:pPr>
        <w:pStyle w:val="NoSpacing"/>
        <w:rPr>
          <w:sz w:val="24"/>
          <w:szCs w:val="24"/>
        </w:rPr>
      </w:pPr>
    </w:p>
    <w:p w:rsidR="00767556" w:rsidRDefault="00767556" w:rsidP="007675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Рабочая программа кружка «Здоровый образ жизни – это здорово» составлена в соответствии с требованиями ФГОС НОО на основе программы «Педагогика здоровья» авт. В.Н. Касаткина. Программа и методическое пособие для учителей нач. кл. под редакцией В. Н. Касаткина, на основе материалов Л.А. Обухова, Н. А. Лемяскина, О.Е. Жиренко «Новые 135 уроков здоровья или Школа докторов Природы..1-4 кл.-М..ВАКО 2007-(Мастерская учителя)».  </w:t>
      </w:r>
    </w:p>
    <w:p w:rsidR="00767556" w:rsidRDefault="00767556" w:rsidP="00767556">
      <w:pPr>
        <w:pStyle w:val="NoSpacing"/>
        <w:rPr>
          <w:sz w:val="24"/>
          <w:szCs w:val="24"/>
        </w:rPr>
      </w:pPr>
    </w:p>
    <w:p w:rsidR="00767556" w:rsidRDefault="00767556" w:rsidP="00767556">
      <w:pPr>
        <w:pStyle w:val="p2"/>
        <w:spacing w:before="0" w:after="0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Здоровье человека — тема достаточно актуальная для всех времен и народов, а в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веке она становится первостепенной. Состояние здоровья российских школьников вызывает серьезную тревогу специалистов. Наглядным показателем неблагополучия является  то, что  здоровье школьников ухудшается по сравнению с их сверстниками  двадцать или тридцать лет назад. При этом наиболее значительное увеличение частоты всех классов болезней происходит в возрастные периоды, совпадающие с получением общего среднего образования. </w:t>
      </w:r>
    </w:p>
    <w:p w:rsidR="00767556" w:rsidRDefault="00767556" w:rsidP="00767556">
      <w:pPr>
        <w:tabs>
          <w:tab w:val="left" w:pos="1080"/>
        </w:tabs>
        <w:ind w:firstLine="708"/>
        <w:jc w:val="both"/>
      </w:pPr>
      <w:r>
        <w:rPr>
          <w:bCs/>
        </w:rPr>
        <w:t xml:space="preserve">По данным Института возрастной физиологии РАО, школьная образовательная среда порождает </w:t>
      </w:r>
      <w:r>
        <w:t xml:space="preserve">факторы риска нарушений  здоровья, с действием которых связано 40 % негативных влияний, ухудшающих здоровье детей школьного возраста. Исследования ИВФ РАО позволяют проранжировать школьные факторы риска по убыванию значимости и силы влияния на здоровье обучающихся: </w:t>
      </w:r>
    </w:p>
    <w:p w:rsidR="00767556" w:rsidRDefault="00767556" w:rsidP="0076755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ind w:firstLine="708"/>
        <w:jc w:val="both"/>
      </w:pPr>
      <w:r>
        <w:t>- стрессовая педагогическая тактика;</w:t>
      </w:r>
    </w:p>
    <w:p w:rsidR="00767556" w:rsidRDefault="00767556" w:rsidP="0076755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ind w:firstLine="708"/>
        <w:jc w:val="both"/>
      </w:pPr>
      <w:r>
        <w:t>- несоответствие методик и технологий обучения возрастным и функциональным возможностям школьников;</w:t>
      </w:r>
    </w:p>
    <w:p w:rsidR="00767556" w:rsidRDefault="00767556" w:rsidP="0076755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ind w:firstLine="708"/>
        <w:jc w:val="both"/>
      </w:pPr>
      <w:r>
        <w:t>- несоблюдение элементарных физиологических и гигиенических требований к организации учебного процесса;</w:t>
      </w:r>
    </w:p>
    <w:p w:rsidR="00767556" w:rsidRDefault="00767556" w:rsidP="0076755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ind w:firstLine="708"/>
        <w:jc w:val="both"/>
      </w:pPr>
      <w:r>
        <w:t>- недостаточная грамотность родителей в вопросах сохранения здоровья детей;</w:t>
      </w:r>
    </w:p>
    <w:p w:rsidR="00767556" w:rsidRDefault="00767556" w:rsidP="0076755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ind w:firstLine="708"/>
        <w:jc w:val="both"/>
      </w:pPr>
      <w:r>
        <w:t>- провалы в существующей системе физического воспитания;</w:t>
      </w:r>
    </w:p>
    <w:p w:rsidR="00767556" w:rsidRDefault="00767556" w:rsidP="0076755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ind w:firstLine="708"/>
        <w:jc w:val="both"/>
      </w:pPr>
      <w:r>
        <w:t>- интенсификация учебного процесса;</w:t>
      </w:r>
    </w:p>
    <w:p w:rsidR="00767556" w:rsidRDefault="00767556" w:rsidP="0076755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ind w:firstLine="708"/>
        <w:jc w:val="both"/>
      </w:pPr>
      <w:r>
        <w:t>- функциональная неграмотность педагога в вопросах охраны и укрепления здоровья;</w:t>
      </w:r>
    </w:p>
    <w:p w:rsidR="00767556" w:rsidRDefault="00767556" w:rsidP="00767556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suppressAutoHyphens/>
        <w:ind w:firstLine="708"/>
        <w:jc w:val="both"/>
      </w:pPr>
      <w:r>
        <w:t>- частичное разрушение служб школьного медицинского контроля;</w:t>
      </w:r>
    </w:p>
    <w:p w:rsidR="00767556" w:rsidRDefault="00767556" w:rsidP="00767556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suppressAutoHyphens/>
        <w:ind w:firstLine="708"/>
        <w:jc w:val="both"/>
      </w:pPr>
      <w:r>
        <w:t>- отсутствие системной работы по формированию ценностей здоровья и здорового образа жизни.</w:t>
      </w:r>
    </w:p>
    <w:p w:rsidR="00767556" w:rsidRDefault="00767556" w:rsidP="00767556">
      <w:pPr>
        <w:pStyle w:val="1"/>
        <w:tabs>
          <w:tab w:val="left" w:pos="108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традиционная организация образовательного процесса создает у школьников постоянные стрессовые перегрузки, которые приводят к поломке механизмов саморегуляции физиологических функций и способствуют развитию хронических болезней. В результате существующая система школьного образования имеет здоровье затратный характер. </w:t>
      </w:r>
    </w:p>
    <w:p w:rsidR="00767556" w:rsidRDefault="00767556" w:rsidP="00767556">
      <w:pPr>
        <w:tabs>
          <w:tab w:val="left" w:pos="1080"/>
        </w:tabs>
        <w:ind w:firstLine="708"/>
        <w:jc w:val="both"/>
      </w:pPr>
      <w:r>
        <w:t xml:space="preserve">Многие педагоги считают, что сохранением и укреплением здоровья учащихся в школе должны заниматься администраторы и специально подготовленные профессионалы. Однако анализ школьных факторов риска показывает, что большинство проблем здоровья учащихся создается и решается в ходе ежедневной практической работы учителей, т.е. </w:t>
      </w:r>
      <w:r>
        <w:lastRenderedPageBreak/>
        <w:t xml:space="preserve">связано с их профессиональной деятельностью. Поэтому учителю необходимо найти резервы собственной деятельности в сохранении и укреплении здоровья учащихся. </w:t>
      </w:r>
    </w:p>
    <w:p w:rsidR="00767556" w:rsidRDefault="00767556" w:rsidP="00767556">
      <w:pPr>
        <w:shd w:val="clear" w:color="auto" w:fill="FFFFFF"/>
        <w:tabs>
          <w:tab w:val="left" w:pos="274"/>
        </w:tabs>
        <w:spacing w:line="322" w:lineRule="exact"/>
        <w:ind w:right="29" w:firstLine="851"/>
        <w:jc w:val="both"/>
      </w:pPr>
      <w:r>
        <w:t xml:space="preserve">В федеральном государственном образовательном стандарте начального общего образования, введенного с 1 января 2010 г. (приказ Минобрнауки России от 6 октября 2009 г. N 373), п. 19.7 предусматривает необходимость разработки образовательным учреждением программы формирования культуры здорового и безопасного образа жизни. Работа по формированию культуры здорового питания как составной части здорового образа жизни в образовательном учреждении должна носить системный характер, обеспечивающий преемственность и непрерывность данного процесса на различных ступенях образования, вестись с учетом возрастных и индивидуальных особенностей обучающихся, регионального и этнокультурного компонентов. Педагоги, психологи и социальные работники, реализующие образовательные программы формирования культуры здорового питания, должны знать основы современной государственной политики в сфере питания; федеральные законы, региональные нормативные правовые акты и СанПиН, регулирующие деятельность в сфере питания; основы возрастной физиологии и гигиены. Требования к результатам работы по формированию культуры здорового питания в образовательном учреждении: личностные - формирование установки на безопасный, здоровый образ жизни, на использование здорового питания, формирование знаний о негативных факторах риска здоровью; метапредметные - овладение базовыми предметными и межпредметными понятиями; предметные - осознание целостности окружающего мира, освоение норм здоровьесберегающего поведения, основ культуры питания, приобретение и совершенствование навыков самообслуживания. С учетом специфики работы по формированию культуры здорового питания в образовательном учреждении, предметом итоговой оценки должно быть достижение метапредметных и предметных результатов. Достижение личностных результатов обучающихся итоговой оценке не подлежит. Примером модульной образовательной программы формирования культуры здорового питания может служить образовательная программа "Разговор о правильном питании", реализуемая более чем в 30 регионах России. Программа - важный компонент формирования культуры здоровья. Пищевые привычки формируются с детства, у взрослого человека их очень сложно изменить, поэтому так важно сформировать у детей правильное пищевое поведение.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желудочно-кишечного тракта, развития различных соматических заболеваний. </w:t>
      </w:r>
    </w:p>
    <w:p w:rsidR="00767556" w:rsidRDefault="00767556" w:rsidP="00767556">
      <w:pPr>
        <w:tabs>
          <w:tab w:val="left" w:pos="1080"/>
        </w:tabs>
        <w:ind w:firstLine="708"/>
        <w:jc w:val="both"/>
      </w:pPr>
    </w:p>
    <w:p w:rsidR="00767556" w:rsidRDefault="00767556" w:rsidP="00767556">
      <w:pPr>
        <w:pStyle w:val="a6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Программа внеурочной деятельности по спортивно-оздоровительному направлению кружка  «В здоровом теле – здоровый дух» носит  образовательно-воспитательный характер и направлена на осуществление следующих </w:t>
      </w:r>
      <w:r>
        <w:rPr>
          <w:rFonts w:ascii="Times New Roman" w:hAnsi="Times New Roman"/>
          <w:b/>
          <w:sz w:val="24"/>
          <w:szCs w:val="24"/>
          <w:lang w:val="ru-RU"/>
        </w:rPr>
        <w:t>целей</w:t>
      </w:r>
      <w:r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767556" w:rsidRDefault="00767556" w:rsidP="00767556">
      <w:pPr>
        <w:pStyle w:val="a6"/>
        <w:numPr>
          <w:ilvl w:val="0"/>
          <w:numId w:val="2"/>
        </w:numPr>
        <w:tabs>
          <w:tab w:val="clear" w:pos="0"/>
          <w:tab w:val="num" w:pos="-360"/>
        </w:tabs>
        <w:suppressAutoHyphens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:rsidR="00767556" w:rsidRDefault="00767556" w:rsidP="00767556">
      <w:pPr>
        <w:pStyle w:val="a6"/>
        <w:numPr>
          <w:ilvl w:val="0"/>
          <w:numId w:val="2"/>
        </w:numPr>
        <w:tabs>
          <w:tab w:val="clear" w:pos="0"/>
          <w:tab w:val="num" w:pos="-360"/>
        </w:tabs>
        <w:suppressAutoHyphens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развивать навыки самооценки и самоконтроля в отношении собственного здоровья; </w:t>
      </w:r>
    </w:p>
    <w:p w:rsidR="00767556" w:rsidRDefault="00767556" w:rsidP="00767556">
      <w:pPr>
        <w:pStyle w:val="a6"/>
        <w:numPr>
          <w:ilvl w:val="0"/>
          <w:numId w:val="2"/>
        </w:numPr>
        <w:tabs>
          <w:tab w:val="clear" w:pos="0"/>
          <w:tab w:val="num" w:pos="-360"/>
        </w:tabs>
        <w:suppressAutoHyphens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обучать способам и приемам сохранения и укрепления собственного здоровья.</w:t>
      </w:r>
    </w:p>
    <w:p w:rsidR="00767556" w:rsidRDefault="00767556" w:rsidP="00767556">
      <w:pPr>
        <w:ind w:firstLine="851"/>
        <w:jc w:val="both"/>
      </w:pPr>
      <w:r>
        <w:t xml:space="preserve">В соответствии с ФГОС НОО на ступени начального общего образования </w:t>
      </w:r>
      <w:r>
        <w:rPr>
          <w:bCs/>
        </w:rPr>
        <w:t xml:space="preserve">цели конкретизированы следующими </w:t>
      </w:r>
      <w:r>
        <w:rPr>
          <w:b/>
          <w:bCs/>
        </w:rPr>
        <w:t>задачами:</w:t>
      </w:r>
    </w:p>
    <w:p w:rsidR="00767556" w:rsidRDefault="00767556" w:rsidP="00767556">
      <w:pPr>
        <w:pStyle w:val="a6"/>
        <w:suppressAutoHyphens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767556" w:rsidRDefault="00767556" w:rsidP="00767556">
      <w:pPr>
        <w:pStyle w:val="a6"/>
        <w:suppressAutoHyphens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767556" w:rsidRDefault="00767556" w:rsidP="00767556">
      <w:pPr>
        <w:pStyle w:val="a6"/>
        <w:suppressAutoHyphens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Формирование:</w:t>
      </w:r>
    </w:p>
    <w:p w:rsidR="00767556" w:rsidRDefault="00767556" w:rsidP="00767556">
      <w:pPr>
        <w:pStyle w:val="a6"/>
        <w:numPr>
          <w:ilvl w:val="0"/>
          <w:numId w:val="3"/>
        </w:numPr>
        <w:tabs>
          <w:tab w:val="num" w:pos="0"/>
        </w:tabs>
        <w:suppressAutoHyphens/>
        <w:ind w:left="0" w:hanging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психоактивных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 </w:t>
      </w:r>
    </w:p>
    <w:p w:rsidR="00767556" w:rsidRDefault="00767556" w:rsidP="00767556">
      <w:pPr>
        <w:pStyle w:val="a6"/>
        <w:numPr>
          <w:ilvl w:val="0"/>
          <w:numId w:val="3"/>
        </w:numPr>
        <w:tabs>
          <w:tab w:val="num" w:pos="0"/>
        </w:tabs>
        <w:suppressAutoHyphens/>
        <w:ind w:lef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навыков конструктивного общения; </w:t>
      </w:r>
    </w:p>
    <w:p w:rsidR="00767556" w:rsidRDefault="00767556" w:rsidP="00767556">
      <w:pPr>
        <w:pStyle w:val="a6"/>
        <w:numPr>
          <w:ilvl w:val="0"/>
          <w:numId w:val="3"/>
        </w:numPr>
        <w:tabs>
          <w:tab w:val="num" w:pos="0"/>
        </w:tabs>
        <w:suppressAutoHyphens/>
        <w:ind w:left="0" w:hanging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767556" w:rsidRDefault="00767556" w:rsidP="00767556">
      <w:pPr>
        <w:pStyle w:val="a6"/>
        <w:suppressAutoHyphens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Обучение: </w:t>
      </w:r>
    </w:p>
    <w:p w:rsidR="00767556" w:rsidRDefault="00767556" w:rsidP="00767556">
      <w:pPr>
        <w:pStyle w:val="a6"/>
        <w:numPr>
          <w:ilvl w:val="0"/>
          <w:numId w:val="1"/>
        </w:numPr>
        <w:suppressAutoHyphens/>
        <w:ind w:hanging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осознанному  выбору модели  поведения, позволяющей сохранять и укреплять здоровье;</w:t>
      </w:r>
    </w:p>
    <w:p w:rsidR="00767556" w:rsidRDefault="00767556" w:rsidP="00767556">
      <w:pPr>
        <w:pStyle w:val="a6"/>
        <w:numPr>
          <w:ilvl w:val="0"/>
          <w:numId w:val="1"/>
        </w:numPr>
        <w:suppressAutoHyphens/>
        <w:ind w:hanging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правилам личной гигиены, готовности самостоятельно поддерживать своё здоровье;</w:t>
      </w:r>
    </w:p>
    <w:p w:rsidR="00767556" w:rsidRDefault="00767556" w:rsidP="00767556">
      <w:pPr>
        <w:pStyle w:val="a6"/>
        <w:numPr>
          <w:ilvl w:val="0"/>
          <w:numId w:val="1"/>
        </w:numPr>
        <w:suppressAutoHyphens/>
        <w:ind w:hanging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элементарным навыкам эмоциональной разгрузки (релаксации);</w:t>
      </w:r>
    </w:p>
    <w:p w:rsidR="00767556" w:rsidRDefault="00767556" w:rsidP="00767556">
      <w:pPr>
        <w:pStyle w:val="a6"/>
        <w:numPr>
          <w:ilvl w:val="0"/>
          <w:numId w:val="1"/>
        </w:numPr>
        <w:suppressAutoHyphens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упражнениям сохранения зрения.</w:t>
      </w:r>
    </w:p>
    <w:p w:rsidR="00767556" w:rsidRDefault="00767556" w:rsidP="00767556">
      <w:pPr>
        <w:shd w:val="clear" w:color="auto" w:fill="FFFFFF"/>
        <w:tabs>
          <w:tab w:val="left" w:pos="274"/>
        </w:tabs>
        <w:ind w:firstLine="851"/>
        <w:jc w:val="both"/>
      </w:pPr>
      <w:r>
        <w:rPr>
          <w:b/>
          <w:spacing w:val="-8"/>
        </w:rPr>
        <w:t>Целью реализации</w:t>
      </w:r>
      <w:r>
        <w:rPr>
          <w:spacing w:val="-8"/>
        </w:rPr>
        <w:t xml:space="preserve"> основной образовательной программы начального </w:t>
      </w:r>
      <w:r>
        <w:rPr>
          <w:spacing w:val="-6"/>
        </w:rPr>
        <w:t xml:space="preserve">общего образования является обеспечение планируемых результатов по </w:t>
      </w:r>
      <w:r>
        <w:rPr>
          <w:spacing w:val="-10"/>
        </w:rPr>
        <w:t xml:space="preserve">достижению выпускником начальной общеобразовательной школы целевых </w:t>
      </w:r>
      <w:r>
        <w:t xml:space="preserve">установок, знаний, умений, навыков и компетенций, определяемых </w:t>
      </w:r>
      <w:r>
        <w:rPr>
          <w:spacing w:val="-9"/>
        </w:rPr>
        <w:t xml:space="preserve">личностными, семейными, общественными, государственными потребностями </w:t>
      </w:r>
      <w:r>
        <w:rPr>
          <w:spacing w:val="-10"/>
        </w:rPr>
        <w:t xml:space="preserve">и возможностями ребёнка младшего школьного возраста, индивидуальными </w:t>
      </w:r>
      <w:r>
        <w:t>особенностями его развития и состояния здоровья.</w:t>
      </w:r>
    </w:p>
    <w:p w:rsidR="00767556" w:rsidRDefault="00767556" w:rsidP="00767556">
      <w:pPr>
        <w:shd w:val="clear" w:color="auto" w:fill="FFFFFF"/>
        <w:tabs>
          <w:tab w:val="left" w:pos="274"/>
        </w:tabs>
        <w:ind w:firstLine="851"/>
        <w:jc w:val="both"/>
      </w:pPr>
      <w:r>
        <w:t>Выстраивая предполагаемый образ выпускника школы, мы исходим из того, что он представляет собой динамическую систему, которая постоянно изменяется, самосовершенствуется, наполняясь новым содержанием. А значит, образ выпускника- это не конечный результат, не итог в развитии личности, а тот базовый уровень, развитию и становлению которого должна максимально способствовать школы.</w:t>
      </w:r>
    </w:p>
    <w:p w:rsidR="00767556" w:rsidRDefault="00767556" w:rsidP="00767556">
      <w:pPr>
        <w:ind w:firstLine="851"/>
        <w:jc w:val="both"/>
      </w:pPr>
      <w:r>
        <w:t>Следовательно, выпускник младших классов школы как современного образовательного учреждения должен иметь устойчивый интерес к учению, наблюдательность, осведомленность,  применять знания на практике, быть исполнительным, уверенным, инициативным, добросовестным, заботливым, аккуратным, правдимым, креативным, инициативным, чувствовать доброту, иметь привычку к режиму, навыки гигиены, уметь согласовывать личное и общественное, иметь навыки самоорганизации, открытый внешнему миру.</w:t>
      </w:r>
    </w:p>
    <w:p w:rsidR="00767556" w:rsidRDefault="00767556" w:rsidP="00767556">
      <w:pPr>
        <w:shd w:val="clear" w:color="auto" w:fill="FFFFFF"/>
        <w:tabs>
          <w:tab w:val="left" w:pos="1080"/>
        </w:tabs>
        <w:autoSpaceDE w:val="0"/>
        <w:ind w:firstLine="708"/>
        <w:jc w:val="both"/>
      </w:pPr>
    </w:p>
    <w:p w:rsidR="00767556" w:rsidRDefault="00767556" w:rsidP="00767556">
      <w:pPr>
        <w:tabs>
          <w:tab w:val="left" w:pos="1080"/>
        </w:tabs>
        <w:ind w:firstLine="708"/>
        <w:jc w:val="both"/>
        <w:rPr>
          <w:b/>
          <w:i/>
        </w:rPr>
      </w:pPr>
      <w:r>
        <w:rPr>
          <w:b/>
          <w:i/>
        </w:rPr>
        <w:t>Данная  программа строится на принципах</w:t>
      </w:r>
      <w:r>
        <w:t>:</w:t>
      </w:r>
    </w:p>
    <w:p w:rsidR="00767556" w:rsidRDefault="00767556" w:rsidP="00767556">
      <w:pPr>
        <w:widowControl w:val="0"/>
        <w:numPr>
          <w:ilvl w:val="0"/>
          <w:numId w:val="4"/>
        </w:numPr>
        <w:tabs>
          <w:tab w:val="left" w:pos="786"/>
          <w:tab w:val="left" w:pos="1080"/>
        </w:tabs>
        <w:suppressAutoHyphens/>
        <w:ind w:left="0" w:hanging="720"/>
        <w:jc w:val="both"/>
        <w:rPr>
          <w:b/>
          <w:i/>
        </w:rPr>
      </w:pPr>
      <w:r>
        <w:rPr>
          <w:b/>
          <w:i/>
        </w:rPr>
        <w:t>Научности</w:t>
      </w:r>
      <w:r>
        <w:t>;</w:t>
      </w:r>
      <w:r>
        <w:rPr>
          <w:b/>
          <w:i/>
        </w:rPr>
        <w:t xml:space="preserve"> </w:t>
      </w:r>
      <w:r>
        <w:t>в основе которых содержится анализ статистических медицинских исследований по состоянию здоровья школьников.</w:t>
      </w:r>
    </w:p>
    <w:p w:rsidR="00767556" w:rsidRDefault="00767556" w:rsidP="00767556">
      <w:pPr>
        <w:pStyle w:val="a7"/>
        <w:widowControl w:val="0"/>
        <w:numPr>
          <w:ilvl w:val="0"/>
          <w:numId w:val="4"/>
        </w:numPr>
        <w:tabs>
          <w:tab w:val="left" w:pos="786"/>
          <w:tab w:val="left" w:pos="1080"/>
        </w:tabs>
        <w:suppressAutoHyphens/>
        <w:spacing w:after="0" w:line="240" w:lineRule="auto"/>
        <w:ind w:left="0" w:hanging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Доступности</w:t>
      </w:r>
      <w:r>
        <w:rPr>
          <w:rFonts w:ascii="Times New Roman" w:hAnsi="Times New Roman"/>
          <w:sz w:val="24"/>
          <w:szCs w:val="24"/>
        </w:rPr>
        <w:t xml:space="preserve">; которых определяет содержание курса в соответствии с возрастными особенностями младших школьников. </w:t>
      </w:r>
    </w:p>
    <w:p w:rsidR="00767556" w:rsidRDefault="00767556" w:rsidP="00767556">
      <w:pPr>
        <w:widowControl w:val="0"/>
        <w:numPr>
          <w:ilvl w:val="0"/>
          <w:numId w:val="4"/>
        </w:numPr>
        <w:tabs>
          <w:tab w:val="left" w:pos="1080"/>
        </w:tabs>
        <w:suppressAutoHyphens/>
        <w:ind w:left="0" w:hanging="720"/>
        <w:jc w:val="both"/>
      </w:pPr>
      <w:r>
        <w:rPr>
          <w:b/>
          <w:i/>
        </w:rPr>
        <w:t>Системности</w:t>
      </w:r>
      <w:r>
        <w:t xml:space="preserve">; определяющий взаимосвязь и целостность   содержания, форм и принципов предлагаемого курса. </w:t>
      </w:r>
    </w:p>
    <w:p w:rsidR="00767556" w:rsidRDefault="00767556" w:rsidP="00767556">
      <w:pPr>
        <w:widowControl w:val="0"/>
        <w:tabs>
          <w:tab w:val="left" w:pos="1080"/>
        </w:tabs>
        <w:suppressAutoHyphens/>
        <w:jc w:val="both"/>
      </w:pPr>
      <w:r>
        <w:t>При этом необходимо выделить</w:t>
      </w:r>
      <w:r>
        <w:rPr>
          <w:b/>
          <w:i/>
        </w:rPr>
        <w:t xml:space="preserve"> практическую направленность</w:t>
      </w:r>
      <w:r>
        <w:t xml:space="preserve"> курса</w:t>
      </w:r>
    </w:p>
    <w:p w:rsidR="00767556" w:rsidRDefault="00767556" w:rsidP="00767556">
      <w:pPr>
        <w:tabs>
          <w:tab w:val="left" w:pos="1080"/>
        </w:tabs>
        <w:ind w:firstLine="708"/>
        <w:jc w:val="both"/>
      </w:pPr>
      <w:r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</w:t>
      </w:r>
    </w:p>
    <w:p w:rsidR="00767556" w:rsidRDefault="00767556" w:rsidP="00767556">
      <w:pPr>
        <w:pStyle w:val="a7"/>
        <w:widowControl w:val="0"/>
        <w:tabs>
          <w:tab w:val="left" w:pos="786"/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Обеспечение мотивации</w:t>
      </w:r>
    </w:p>
    <w:p w:rsidR="00767556" w:rsidRDefault="00767556" w:rsidP="00767556">
      <w:pPr>
        <w:tabs>
          <w:tab w:val="left" w:pos="1080"/>
        </w:tabs>
        <w:ind w:firstLine="708"/>
        <w:jc w:val="both"/>
      </w:pPr>
      <w:r>
        <w:t xml:space="preserve">    Быть здоровым – значит быть счастливым и успешным в будущей взрослой жизни.</w:t>
      </w:r>
    </w:p>
    <w:p w:rsidR="00767556" w:rsidRDefault="00767556" w:rsidP="00767556">
      <w:pPr>
        <w:tabs>
          <w:tab w:val="left" w:pos="1080"/>
        </w:tabs>
        <w:ind w:firstLine="708"/>
        <w:jc w:val="both"/>
      </w:pPr>
      <w:r>
        <w:t xml:space="preserve">Занятия  носят  научно-образовательный характер. </w:t>
      </w:r>
    </w:p>
    <w:p w:rsidR="00767556" w:rsidRDefault="00767556" w:rsidP="00767556">
      <w:pPr>
        <w:tabs>
          <w:tab w:val="left" w:pos="1080"/>
        </w:tabs>
        <w:ind w:firstLine="708"/>
        <w:jc w:val="both"/>
        <w:rPr>
          <w:b/>
          <w:i/>
        </w:rPr>
      </w:pPr>
      <w:r>
        <w:rPr>
          <w:b/>
          <w:i/>
        </w:rPr>
        <w:t>Основные виды деятельности обучающихся:</w:t>
      </w:r>
    </w:p>
    <w:p w:rsidR="00767556" w:rsidRDefault="00767556" w:rsidP="00767556">
      <w:pPr>
        <w:widowControl w:val="0"/>
        <w:numPr>
          <w:ilvl w:val="0"/>
          <w:numId w:val="5"/>
        </w:numPr>
        <w:tabs>
          <w:tab w:val="left" w:pos="643"/>
          <w:tab w:val="left" w:pos="1080"/>
        </w:tabs>
        <w:suppressAutoHyphens/>
        <w:ind w:left="0" w:firstLine="0"/>
        <w:jc w:val="both"/>
      </w:pPr>
      <w:r>
        <w:t>навыки дискуссионного общения;</w:t>
      </w:r>
    </w:p>
    <w:p w:rsidR="00767556" w:rsidRDefault="00767556" w:rsidP="00767556">
      <w:pPr>
        <w:widowControl w:val="0"/>
        <w:numPr>
          <w:ilvl w:val="0"/>
          <w:numId w:val="5"/>
        </w:numPr>
        <w:tabs>
          <w:tab w:val="left" w:pos="643"/>
          <w:tab w:val="left" w:pos="1080"/>
        </w:tabs>
        <w:suppressAutoHyphens/>
        <w:ind w:left="0" w:firstLine="0"/>
        <w:jc w:val="both"/>
      </w:pPr>
      <w:r>
        <w:t>опыты;</w:t>
      </w:r>
    </w:p>
    <w:p w:rsidR="00767556" w:rsidRDefault="00767556" w:rsidP="00767556">
      <w:pPr>
        <w:widowControl w:val="0"/>
        <w:numPr>
          <w:ilvl w:val="0"/>
          <w:numId w:val="5"/>
        </w:numPr>
        <w:tabs>
          <w:tab w:val="left" w:pos="643"/>
          <w:tab w:val="left" w:pos="1080"/>
        </w:tabs>
        <w:suppressAutoHyphens/>
        <w:ind w:left="0" w:firstLine="0"/>
        <w:jc w:val="both"/>
      </w:pPr>
      <w:r>
        <w:t>игра.</w:t>
      </w:r>
    </w:p>
    <w:p w:rsidR="00767556" w:rsidRDefault="00767556" w:rsidP="00767556">
      <w:pPr>
        <w:tabs>
          <w:tab w:val="left" w:pos="1080"/>
        </w:tabs>
        <w:jc w:val="both"/>
      </w:pPr>
      <w:r>
        <w:t>Программа рассчитана на детей 7-10 лет, реализуется за 4 года.</w:t>
      </w:r>
    </w:p>
    <w:p w:rsidR="00767556" w:rsidRDefault="00767556" w:rsidP="00767556">
      <w:pPr>
        <w:pStyle w:val="a3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Организация учебных занятий предполагает, что любое  занятие  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767556" w:rsidRDefault="00767556" w:rsidP="00767556">
      <w:pPr>
        <w:pStyle w:val="a3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Он не должен быть уроком «заучивания», на котором вместо достижения оздоровительного эффекта создаётся только дополнительная нагрузка. Каждое занятие должно стать настоящим уроком «здравотворчества».</w:t>
      </w:r>
    </w:p>
    <w:p w:rsidR="00767556" w:rsidRDefault="00767556" w:rsidP="00767556">
      <w:pPr>
        <w:outlineLvl w:val="2"/>
        <w:rPr>
          <w:b/>
          <w:bCs/>
        </w:rPr>
      </w:pPr>
    </w:p>
    <w:p w:rsidR="00767556" w:rsidRDefault="00767556" w:rsidP="00767556">
      <w:pPr>
        <w:outlineLvl w:val="2"/>
        <w:rPr>
          <w:b/>
          <w:bCs/>
        </w:rPr>
      </w:pPr>
      <w:r>
        <w:rPr>
          <w:b/>
          <w:bCs/>
        </w:rPr>
        <w:t>Описание места кружка в учебном плане</w:t>
      </w:r>
    </w:p>
    <w:p w:rsidR="00767556" w:rsidRDefault="00767556" w:rsidP="00767556">
      <w:r>
        <w:t xml:space="preserve">     Рабочая программа рассчитана на 34 занятия  в год, 1 занятие в неделю.  </w:t>
      </w:r>
    </w:p>
    <w:p w:rsidR="00767556" w:rsidRDefault="00767556" w:rsidP="00767556">
      <w:pPr>
        <w:rPr>
          <w:rFonts w:eastAsia="Calibri"/>
        </w:rPr>
      </w:pPr>
      <w:r>
        <w:rPr>
          <w:rFonts w:eastAsia="Calibri"/>
        </w:rPr>
        <w:t xml:space="preserve">Фактическое количество часов за год - 32 часа. </w:t>
      </w:r>
      <w:bookmarkStart w:id="0" w:name="_Hlk175828135"/>
      <w:r>
        <w:rPr>
          <w:rFonts w:eastAsia="Calibri"/>
        </w:rPr>
        <w:t>В  соответствии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обьеме, за счет повторения..</w:t>
      </w:r>
    </w:p>
    <w:bookmarkEnd w:id="0"/>
    <w:p w:rsidR="00767556" w:rsidRDefault="00767556" w:rsidP="00767556">
      <w:pPr>
        <w:rPr>
          <w:rFonts w:eastAsia="Calibri"/>
        </w:rPr>
      </w:pPr>
    </w:p>
    <w:p w:rsidR="00A703BA" w:rsidRDefault="00A703BA">
      <w:bookmarkStart w:id="1" w:name="_GoBack"/>
      <w:bookmarkEnd w:id="1"/>
    </w:p>
    <w:sectPr w:rsidR="00A70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51D114FF"/>
    <w:multiLevelType w:val="hybridMultilevel"/>
    <w:tmpl w:val="C478C9A2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EB0E2E"/>
    <w:multiLevelType w:val="hybridMultilevel"/>
    <w:tmpl w:val="6AF6FB62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56"/>
    <w:rsid w:val="00767556"/>
    <w:rsid w:val="00A7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52134-1C0E-4869-9532-CAD20F06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3"/>
    <w:semiHidden/>
    <w:locked/>
    <w:rsid w:val="00767556"/>
  </w:style>
  <w:style w:type="paragraph" w:styleId="a3">
    <w:name w:val="Body Text"/>
    <w:aliases w:val="body text,Основной текст Знак1,Основной текст Знак Знак,Основной текст отчета"/>
    <w:basedOn w:val="a"/>
    <w:link w:val="2"/>
    <w:semiHidden/>
    <w:unhideWhenUsed/>
    <w:rsid w:val="00767556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675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locked/>
    <w:rsid w:val="00767556"/>
    <w:rPr>
      <w:rFonts w:ascii="Cambria" w:hAnsi="Cambria"/>
      <w:lang w:val="en-US" w:bidi="en-US"/>
    </w:rPr>
  </w:style>
  <w:style w:type="paragraph" w:styleId="a6">
    <w:name w:val="No Spacing"/>
    <w:basedOn w:val="a"/>
    <w:link w:val="a5"/>
    <w:qFormat/>
    <w:rsid w:val="00767556"/>
    <w:rPr>
      <w:rFonts w:ascii="Cambria" w:eastAsiaTheme="minorHAnsi" w:hAnsi="Cambria" w:cstheme="minorBidi"/>
      <w:sz w:val="22"/>
      <w:szCs w:val="22"/>
      <w:lang w:val="en-US" w:eastAsia="en-US" w:bidi="en-US"/>
    </w:rPr>
  </w:style>
  <w:style w:type="paragraph" w:styleId="a7">
    <w:name w:val="List Paragraph"/>
    <w:basedOn w:val="a"/>
    <w:qFormat/>
    <w:rsid w:val="007675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Текст1"/>
    <w:basedOn w:val="a"/>
    <w:rsid w:val="00767556"/>
    <w:rPr>
      <w:rFonts w:ascii="Courier New" w:hAnsi="Courier New" w:cs="Courier New"/>
      <w:kern w:val="2"/>
      <w:sz w:val="20"/>
      <w:szCs w:val="20"/>
    </w:rPr>
  </w:style>
  <w:style w:type="paragraph" w:customStyle="1" w:styleId="p2">
    <w:name w:val="p2"/>
    <w:basedOn w:val="a"/>
    <w:rsid w:val="00767556"/>
    <w:pPr>
      <w:widowControl w:val="0"/>
      <w:suppressAutoHyphens/>
      <w:spacing w:before="280" w:after="280"/>
      <w:jc w:val="both"/>
    </w:pPr>
    <w:rPr>
      <w:rFonts w:ascii="Arial" w:eastAsia="Lucida Sans Unicode" w:hAnsi="Arial" w:cs="Arial"/>
      <w:color w:val="000000"/>
      <w:sz w:val="20"/>
      <w:szCs w:val="20"/>
      <w:lang w:eastAsia="ar-SA"/>
    </w:rPr>
  </w:style>
  <w:style w:type="paragraph" w:customStyle="1" w:styleId="NoSpacing">
    <w:name w:val="No Spacing"/>
    <w:rsid w:val="00767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675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1556</Words>
  <Characters>8875</Characters>
  <Application>Microsoft Office Word</Application>
  <DocSecurity>0</DocSecurity>
  <Lines>73</Lines>
  <Paragraphs>20</Paragraphs>
  <ScaleCrop>false</ScaleCrop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2024-09-06T13:34:00Z</dcterms:created>
  <dcterms:modified xsi:type="dcterms:W3CDTF">2024-09-06T13:35:00Z</dcterms:modified>
</cp:coreProperties>
</file>