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6F" w:rsidRDefault="004A3992" w:rsidP="006968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3992">
        <w:rPr>
          <w:rFonts w:ascii="Times New Roman" w:hAnsi="Times New Roman"/>
          <w:noProof/>
          <w:sz w:val="19"/>
          <w:szCs w:val="19"/>
        </w:rPr>
        <w:drawing>
          <wp:inline distT="0" distB="0" distL="0" distR="0">
            <wp:extent cx="6334760" cy="9239250"/>
            <wp:effectExtent l="0" t="0" r="0" b="0"/>
            <wp:docPr id="1" name="Рисунок 1" descr="F:\pk1\Desktop\ВР 24-25\Учитель\сканы\Основы функц 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сновы функц гра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6F" w:rsidRDefault="009B4F6F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970A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EC1B19" w:rsidRDefault="004579A4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="00101338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4579A4" w:rsidRPr="004579A4" w:rsidRDefault="00811675" w:rsidP="00E2226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EC1B19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495A2A" w:rsidRPr="00495A2A" w:rsidRDefault="001B630E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495A2A" w:rsidRPr="00495A2A">
        <w:rPr>
          <w:rFonts w:ascii="Times New Roman" w:hAnsi="Times New Roman" w:cs="Times New Roman"/>
          <w:sz w:val="24"/>
          <w:szCs w:val="24"/>
          <w:lang w:eastAsia="ar-SA"/>
        </w:rPr>
        <w:t>. 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495A2A" w:rsidRDefault="00495A2A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5A2A">
        <w:rPr>
          <w:rFonts w:ascii="Times New Roman" w:hAnsi="Times New Roman" w:cs="Times New Roman"/>
          <w:sz w:val="24"/>
          <w:szCs w:val="24"/>
          <w:lang w:eastAsia="ar-SA"/>
        </w:rPr>
        <w:t>2. Рабочая программа курса внеурочной деятельности «Функциональная грамотность: учимся для жизни». 5-9 классы (2022 г.)</w:t>
      </w:r>
    </w:p>
    <w:p w:rsidR="004579A4" w:rsidRPr="004579A4" w:rsidRDefault="00B36BA1" w:rsidP="00495A2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</w:t>
      </w:r>
      <w:r w:rsidR="00BB5B35">
        <w:rPr>
          <w:rFonts w:ascii="Times New Roman" w:hAnsi="Times New Roman" w:cs="Times New Roman"/>
          <w:sz w:val="24"/>
          <w:szCs w:val="24"/>
          <w:lang w:eastAsia="ar-SA"/>
        </w:rPr>
        <w:t>) на 202</w:t>
      </w:r>
      <w:r w:rsidR="00EC1B19">
        <w:rPr>
          <w:rFonts w:ascii="Times New Roman" w:hAnsi="Times New Roman" w:cs="Times New Roman"/>
          <w:sz w:val="24"/>
          <w:szCs w:val="24"/>
          <w:lang w:eastAsia="ar-SA"/>
        </w:rPr>
        <w:t>4-2025</w:t>
      </w:r>
      <w:r w:rsidR="004579A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EC1B19" w:rsidRPr="00EC1B19" w:rsidRDefault="00EC1B19" w:rsidP="00EC1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>Авторск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C1B19">
        <w:rPr>
          <w:rFonts w:ascii="Times New Roman" w:hAnsi="Times New Roman" w:cs="Times New Roman"/>
          <w:color w:val="000000"/>
          <w:sz w:val="24"/>
          <w:szCs w:val="24"/>
        </w:rPr>
        <w:t xml:space="preserve"> курса информатики Л.Л. Босова, А.Ю. Босова; издательство «БИНОМ. Лаборатория знаний». </w:t>
      </w:r>
      <w:r w:rsidRPr="00EC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19" w:rsidRDefault="00EC1B19" w:rsidP="00EC1B1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2024-2025 учебный год (1 год)   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</w:t>
      </w:r>
      <w:r w:rsidR="00EC1B19">
        <w:rPr>
          <w:rFonts w:ascii="Times New Roman" w:hAnsi="Times New Roman" w:cs="Times New Roman"/>
          <w:sz w:val="24"/>
          <w:szCs w:val="24"/>
        </w:rPr>
        <w:t>об</w:t>
      </w:r>
      <w:r w:rsidR="00101338">
        <w:rPr>
          <w:rFonts w:ascii="Times New Roman" w:hAnsi="Times New Roman" w:cs="Times New Roman"/>
          <w:sz w:val="24"/>
          <w:szCs w:val="24"/>
        </w:rPr>
        <w:t>уча</w:t>
      </w:r>
      <w:r w:rsidR="00EC1B19">
        <w:rPr>
          <w:rFonts w:ascii="Times New Roman" w:hAnsi="Times New Roman" w:cs="Times New Roman"/>
          <w:sz w:val="24"/>
          <w:szCs w:val="24"/>
        </w:rPr>
        <w:t>ю</w:t>
      </w:r>
      <w:r w:rsidR="00811675">
        <w:rPr>
          <w:rFonts w:ascii="Times New Roman" w:hAnsi="Times New Roman" w:cs="Times New Roman"/>
          <w:sz w:val="24"/>
          <w:szCs w:val="24"/>
        </w:rPr>
        <w:t>щихся 6</w:t>
      </w:r>
      <w:r w:rsidRPr="00C87096">
        <w:rPr>
          <w:rFonts w:ascii="Times New Roman" w:hAnsi="Times New Roman" w:cs="Times New Roman"/>
          <w:sz w:val="24"/>
          <w:szCs w:val="24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4579A4" w:rsidRPr="00C87096" w:rsidRDefault="00C87096" w:rsidP="00C87096">
      <w:pPr>
        <w:pStyle w:val="Default"/>
        <w:spacing w:line="276" w:lineRule="auto"/>
        <w:jc w:val="both"/>
      </w:pPr>
      <w:r w:rsidRPr="00C87096">
        <w:rPr>
          <w:b/>
        </w:rPr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рассчитана на 34 учебных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грамотности 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курса в учебном плане</w:t>
      </w:r>
    </w:p>
    <w:p w:rsidR="00D4073F" w:rsidRPr="00FF74AD" w:rsidRDefault="00D4073F" w:rsidP="00D4073F">
      <w:pPr>
        <w:spacing w:after="0" w:line="264" w:lineRule="auto"/>
        <w:ind w:firstLine="600"/>
        <w:jc w:val="both"/>
        <w:rPr>
          <w:sz w:val="24"/>
          <w:szCs w:val="24"/>
        </w:rPr>
      </w:pPr>
      <w:r w:rsidRPr="00FF74AD">
        <w:rPr>
          <w:rFonts w:ascii="Times New Roman" w:hAnsi="Times New Roman"/>
          <w:color w:val="000000"/>
          <w:sz w:val="24"/>
          <w:szCs w:val="24"/>
        </w:rPr>
        <w:t>На изучение обществоз</w:t>
      </w:r>
      <w:r w:rsidR="00474856">
        <w:rPr>
          <w:rFonts w:ascii="Times New Roman" w:hAnsi="Times New Roman"/>
          <w:color w:val="000000"/>
          <w:sz w:val="24"/>
          <w:szCs w:val="24"/>
        </w:rPr>
        <w:t>нания на углубленном уровне в 6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классе отводится – </w:t>
      </w:r>
      <w:r>
        <w:rPr>
          <w:rFonts w:ascii="Times New Roman" w:hAnsi="Times New Roman"/>
          <w:color w:val="000000"/>
          <w:sz w:val="24"/>
          <w:szCs w:val="24"/>
        </w:rPr>
        <w:t>34 часа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FF74AD">
        <w:rPr>
          <w:rFonts w:ascii="Times New Roman" w:hAnsi="Times New Roman"/>
          <w:color w:val="000000"/>
          <w:sz w:val="24"/>
          <w:szCs w:val="24"/>
        </w:rPr>
        <w:t xml:space="preserve"> час в неделю).</w:t>
      </w:r>
    </w:p>
    <w:p w:rsidR="00474856" w:rsidRPr="00D97701" w:rsidRDefault="00474856" w:rsidP="00474856">
      <w:pPr>
        <w:rPr>
          <w:rFonts w:ascii="Times New Roman" w:eastAsia="Calibri" w:hAnsi="Times New Roman" w:cs="Times New Roman"/>
          <w:sz w:val="24"/>
          <w:szCs w:val="24"/>
        </w:rPr>
      </w:pPr>
      <w:r w:rsidRPr="00D97701">
        <w:rPr>
          <w:rFonts w:ascii="Times New Roman" w:eastAsia="Calibri" w:hAnsi="Times New Roman" w:cs="Times New Roman"/>
          <w:sz w:val="24"/>
          <w:szCs w:val="24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</w:t>
      </w:r>
      <w:r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33</w:t>
      </w:r>
      <w:r w:rsidRPr="00D97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часа</w:t>
      </w:r>
      <w:r w:rsidRPr="00D977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7096" w:rsidRPr="00C87096" w:rsidRDefault="00C87096" w:rsidP="00C87096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709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ПРЕДПОЛАГАЕМЫЕ РЕЗУЛЬТАТЫ РЕАЛИЗАЦИИ ПРОГРАММЫ </w:t>
      </w:r>
    </w:p>
    <w:p w:rsidR="00C87096" w:rsidRPr="00C87096" w:rsidRDefault="00C87096" w:rsidP="00C8709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будут сформированы:</w:t>
      </w:r>
    </w:p>
    <w:p w:rsidR="00C87096" w:rsidRPr="00C87096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C87096" w:rsidRPr="00B36BA1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оценивает действия в конкретных ситуациях </w:t>
      </w:r>
      <w:r w:rsidRPr="00C87096">
        <w:rPr>
          <w:rFonts w:ascii="Times New Roman" w:hAnsi="Times New Roman"/>
          <w:sz w:val="24"/>
          <w:szCs w:val="24"/>
        </w:rPr>
        <w:t>с позиции норм морали и общечеловеческих ценностей, прав и обязанностей гражданина.</w:t>
      </w:r>
    </w:p>
    <w:p w:rsidR="00B36BA1" w:rsidRPr="00B36BA1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4423">
        <w:rPr>
          <w:rFonts w:ascii="Times New Roman" w:hAnsi="Times New Roman" w:cs="Times New Roman"/>
          <w:sz w:val="24"/>
          <w:szCs w:val="24"/>
        </w:rPr>
        <w:t>цениваетсодержаниепрочитанного спозиции нормморали иобщечеловеческихценностей;</w:t>
      </w:r>
    </w:p>
    <w:p w:rsidR="00B36BA1" w:rsidRPr="00C87096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23">
        <w:rPr>
          <w:rFonts w:ascii="Times New Roman" w:hAnsi="Times New Roman" w:cs="Times New Roman"/>
          <w:sz w:val="24"/>
          <w:szCs w:val="24"/>
        </w:rPr>
        <w:t>формулируетсобственнуюпозицию поотношению кпрочитанному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находит и извлекает информацию в различном контексте;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объясняет и описывает явления на основе полученной информации;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анализирует и интегрирует полученную информацию;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формулирует проблему, интерпретирует и оценивает её; </w:t>
      </w:r>
    </w:p>
    <w:p w:rsidR="00C87096" w:rsidRPr="002F60DD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делает выводы, строит прогнозы, предлагает пути решения.</w:t>
      </w:r>
    </w:p>
    <w:p w:rsidR="002F60DD" w:rsidRPr="00C87096" w:rsidRDefault="002F60DD" w:rsidP="002F60D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60DD" w:rsidRPr="005B3A36" w:rsidRDefault="002F60DD" w:rsidP="002F60DD">
      <w:pPr>
        <w:tabs>
          <w:tab w:val="left" w:pos="324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(или при поддержки учителя) обнаруживать и формулировать учебную проблему, определять цель УД;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(и интерпретировать в случае необходимо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конечный результат, выбирать средства до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стижения цели из предложенных, а также искать их самостоятельно;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 при необходимости исправлять ошибки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(в том числе и корректировать план);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выбранные критерии оценки.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наблюдение и эксперимент под руко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водством учителя;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Интер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нета;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собов решения задач в зависимости от конкрет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условий;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явления;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давать определения понятиям.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дискуссии уметь выдвинуть аргументы и контр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аргументы;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2F60DD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понимая позицию другого, различать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речи: мнение (точку зрения).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87096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C87096" w:rsidRPr="00C87096" w:rsidRDefault="00C87096" w:rsidP="002F60D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обучающийся получит возможность: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применятьполученныепредметные знания для решения разного рода проблем и практических задач;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формулировать проблему на основе анализа ситуации;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информации и ее интеграции в единое целое; 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интерпретировать и оцениватьполученные результаты в различном контексте лично значимой, национальной или глобальной ситуации, проблемы;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проблемы, делать выводы, строить прогнозы, предлагать различные пути их решения.</w:t>
      </w:r>
    </w:p>
    <w:p w:rsidR="0043705F" w:rsidRDefault="0043705F" w:rsidP="002F60DD">
      <w:pPr>
        <w:spacing w:after="0" w:line="240" w:lineRule="auto"/>
        <w:jc w:val="both"/>
      </w:pPr>
    </w:p>
    <w:p w:rsidR="0043705F" w:rsidRDefault="0043705F" w:rsidP="00C87096">
      <w:pPr>
        <w:spacing w:after="0" w:line="240" w:lineRule="auto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2"/>
        <w:gridCol w:w="2136"/>
        <w:gridCol w:w="2136"/>
        <w:gridCol w:w="2334"/>
        <w:gridCol w:w="2224"/>
      </w:tblGrid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</w:tr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Метапредметные и предметные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читательская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математическая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705F">
              <w:rPr>
                <w:rFonts w:ascii="Times New Roman" w:hAnsi="Times New Roman"/>
                <w:i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о естественнонаучных явлениях в различном контексте</w:t>
            </w:r>
          </w:p>
        </w:tc>
        <w:tc>
          <w:tcPr>
            <w:tcW w:w="2224" w:type="dxa"/>
          </w:tcPr>
          <w:p w:rsidR="0043705F" w:rsidRPr="0043705F" w:rsidRDefault="0043705F" w:rsidP="004370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5F" w:rsidTr="00225D14">
        <w:trPr>
          <w:trHeight w:val="77"/>
        </w:trPr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43705F" w:rsidTr="00225D14">
        <w:trPr>
          <w:trHeight w:val="77"/>
        </w:trPr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 xml:space="preserve">оценивает содержание прочитанного с позиции норм морали и общечеловеческих ценностей; формулирует собственную позицию по отношению к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прочитанному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позицию в конкретных ситуациях общественной жизни на основе математических знаний с позиции норм морали и общечеловеческих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225D14" w:rsidRDefault="00225D14" w:rsidP="00225D14">
      <w:pPr>
        <w:pStyle w:val="ae"/>
        <w:ind w:left="342" w:right="511" w:firstLine="707"/>
        <w:jc w:val="both"/>
        <w:rPr>
          <w:sz w:val="24"/>
          <w:szCs w:val="24"/>
        </w:rPr>
      </w:pPr>
    </w:p>
    <w:p w:rsidR="0043705F" w:rsidRDefault="0043705F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25D14" w:rsidRDefault="00C87096" w:rsidP="00225D14">
      <w:pPr>
        <w:pStyle w:val="ae"/>
        <w:tabs>
          <w:tab w:val="left" w:pos="9923"/>
        </w:tabs>
        <w:ind w:left="-142" w:right="53" w:firstLine="426"/>
        <w:jc w:val="center"/>
        <w:rPr>
          <w:b/>
          <w:sz w:val="24"/>
          <w:szCs w:val="24"/>
        </w:rPr>
      </w:pPr>
      <w:r w:rsidRPr="00C87096">
        <w:rPr>
          <w:b/>
          <w:sz w:val="24"/>
          <w:szCs w:val="24"/>
        </w:rPr>
        <w:t>СОДЕРЖАНИЕ КУРСА</w:t>
      </w:r>
    </w:p>
    <w:p w:rsidR="00225D14" w:rsidRPr="00A007D4" w:rsidRDefault="00811675" w:rsidP="00225D14">
      <w:pPr>
        <w:pStyle w:val="ae"/>
        <w:tabs>
          <w:tab w:val="left" w:pos="9923"/>
        </w:tabs>
        <w:ind w:left="-142" w:right="53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6</w:t>
      </w:r>
      <w:r w:rsidR="00225D14" w:rsidRPr="00A007D4">
        <w:rPr>
          <w:sz w:val="24"/>
          <w:szCs w:val="24"/>
        </w:rPr>
        <w:t xml:space="preserve">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Программа</w:t>
      </w:r>
      <w:r w:rsidR="00811675">
        <w:rPr>
          <w:sz w:val="24"/>
          <w:szCs w:val="24"/>
        </w:rPr>
        <w:t xml:space="preserve"> рассчитана на 1 год обучения (6 класс), </w:t>
      </w:r>
      <w:r w:rsidRPr="00A007D4">
        <w:rPr>
          <w:sz w:val="24"/>
          <w:szCs w:val="24"/>
        </w:rPr>
        <w:t>включает 4 модуля (читательская, естественнонаучная, математическая и финансовая грамотность).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содержание модуля из расчета 1 час в неделю, общее количество часов</w:t>
      </w:r>
      <w:r w:rsidR="002F60DD">
        <w:rPr>
          <w:sz w:val="24"/>
          <w:szCs w:val="24"/>
        </w:rPr>
        <w:t>-</w:t>
      </w:r>
      <w:r w:rsidR="00811675">
        <w:rPr>
          <w:sz w:val="24"/>
          <w:szCs w:val="24"/>
        </w:rPr>
        <w:t>34</w:t>
      </w:r>
      <w:r w:rsidRPr="00DC4C26">
        <w:rPr>
          <w:sz w:val="24"/>
          <w:szCs w:val="24"/>
        </w:rPr>
        <w:t>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8- часов на модули «читательская грамотность», «финансовая</w:t>
      </w:r>
      <w:r w:rsidR="00811675">
        <w:rPr>
          <w:sz w:val="24"/>
          <w:szCs w:val="24"/>
        </w:rPr>
        <w:t xml:space="preserve"> г</w:t>
      </w:r>
      <w:r w:rsidRPr="00A007D4">
        <w:rPr>
          <w:sz w:val="24"/>
          <w:szCs w:val="24"/>
        </w:rPr>
        <w:t>рамотность»;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9 – часов на модуль «математическая грамотность»</w:t>
      </w:r>
    </w:p>
    <w:p w:rsidR="00225D14" w:rsidRPr="00A007D4" w:rsidRDefault="00C20C81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5D14">
        <w:rPr>
          <w:sz w:val="24"/>
          <w:szCs w:val="24"/>
        </w:rPr>
        <w:t xml:space="preserve"> – часов на модуль «естественная грамотность»</w:t>
      </w:r>
    </w:p>
    <w:p w:rsidR="00C87096" w:rsidRPr="00272E30" w:rsidRDefault="00C87096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0DD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Основы финансовой грамотности (8ч.) </w:t>
      </w:r>
    </w:p>
    <w:p w:rsidR="00EF6050" w:rsidRDefault="00EF6050" w:rsidP="00272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6C43" w:rsidRPr="00886C43">
        <w:rPr>
          <w:rFonts w:ascii="Times New Roman" w:hAnsi="Times New Roman" w:cs="Times New Roman"/>
          <w:sz w:val="24"/>
          <w:szCs w:val="24"/>
        </w:rPr>
        <w:t>Что такое налоги и почему мы их должны платить?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DF4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01338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налогов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F6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886C43" w:rsidRPr="00886C4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Подоходный налог.</w:t>
      </w:r>
    </w:p>
    <w:p w:rsidR="002F60DD" w:rsidRDefault="00BB5B35" w:rsidP="00886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F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86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Пеня и налоговые </w:t>
      </w:r>
      <w:r w:rsidR="00886C43" w:rsidRPr="00886C43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льготы.</w:t>
      </w:r>
    </w:p>
    <w:p w:rsidR="00272E30" w:rsidRPr="00C87096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60DD" w:rsidRDefault="00C87096" w:rsidP="00C8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 w:rsidR="00225D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читательской грамотности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(8ч.) </w:t>
      </w:r>
    </w:p>
    <w:p w:rsidR="00DF4388" w:rsidRDefault="00DF4388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88">
        <w:rPr>
          <w:rFonts w:ascii="Times New Roman" w:hAnsi="Times New Roman" w:cs="Times New Roman"/>
          <w:sz w:val="24"/>
          <w:szCs w:val="24"/>
        </w:rPr>
        <w:t>1.</w:t>
      </w:r>
      <w:r w:rsidR="00D82D15" w:rsidRPr="00D82D15">
        <w:rPr>
          <w:rFonts w:ascii="Times New Roman" w:hAnsi="Times New Roman" w:cs="Times New Roman"/>
          <w:sz w:val="24"/>
          <w:szCs w:val="24"/>
        </w:rPr>
        <w:t>Опр</w:t>
      </w:r>
      <w:r w:rsidR="00D82D15">
        <w:rPr>
          <w:rFonts w:ascii="Times New Roman" w:hAnsi="Times New Roman" w:cs="Times New Roman"/>
          <w:sz w:val="24"/>
          <w:szCs w:val="24"/>
        </w:rPr>
        <w:t xml:space="preserve">еделение основной темы и идеи в </w:t>
      </w:r>
      <w:r w:rsidR="00D82D15" w:rsidRPr="00D82D15">
        <w:rPr>
          <w:rFonts w:ascii="Times New Roman" w:hAnsi="Times New Roman" w:cs="Times New Roman"/>
          <w:sz w:val="24"/>
          <w:szCs w:val="24"/>
        </w:rPr>
        <w:t>лирическом произведении.</w:t>
      </w:r>
      <w:r w:rsidR="00D82D15">
        <w:rPr>
          <w:rFonts w:ascii="Times New Roman" w:hAnsi="Times New Roman" w:cs="Times New Roman"/>
          <w:sz w:val="24"/>
          <w:szCs w:val="24"/>
        </w:rPr>
        <w:t xml:space="preserve"> Поэтический текст как источник </w:t>
      </w:r>
      <w:r w:rsidR="00D82D15" w:rsidRPr="00D82D15">
        <w:rPr>
          <w:rFonts w:ascii="Times New Roman" w:hAnsi="Times New Roman" w:cs="Times New Roman"/>
          <w:sz w:val="24"/>
          <w:szCs w:val="24"/>
        </w:rPr>
        <w:t>информации.</w:t>
      </w:r>
    </w:p>
    <w:p w:rsidR="00D82D15" w:rsidRDefault="00D82D15" w:rsidP="00D82D15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82D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опоставление содержания текстов </w:t>
      </w:r>
      <w:r w:rsidRPr="00D82D15">
        <w:rPr>
          <w:rFonts w:ascii="Times New Roman" w:hAnsi="Times New Roman" w:cs="Times New Roman"/>
          <w:sz w:val="24"/>
          <w:szCs w:val="24"/>
        </w:rPr>
        <w:t>публицистического</w:t>
      </w:r>
      <w:r>
        <w:rPr>
          <w:rFonts w:ascii="Times New Roman" w:hAnsi="Times New Roman" w:cs="Times New Roman"/>
          <w:sz w:val="24"/>
          <w:szCs w:val="24"/>
        </w:rPr>
        <w:t xml:space="preserve"> стиля. Общественная ситуация в </w:t>
      </w:r>
      <w:r w:rsidRPr="00D82D15">
        <w:rPr>
          <w:rFonts w:ascii="Times New Roman" w:hAnsi="Times New Roman" w:cs="Times New Roman"/>
          <w:sz w:val="24"/>
          <w:szCs w:val="24"/>
        </w:rPr>
        <w:t>текстах.</w:t>
      </w:r>
    </w:p>
    <w:p w:rsidR="00D82D15" w:rsidRDefault="00D82D15" w:rsidP="00D82D15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2D15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с текстом: как преобразовывать </w:t>
      </w:r>
      <w:r w:rsidRPr="00D82D15">
        <w:rPr>
          <w:rFonts w:ascii="Times New Roman" w:hAnsi="Times New Roman" w:cs="Times New Roman"/>
          <w:sz w:val="24"/>
          <w:szCs w:val="24"/>
        </w:rPr>
        <w:t>текстовую инфор</w:t>
      </w:r>
      <w:r>
        <w:rPr>
          <w:rFonts w:ascii="Times New Roman" w:hAnsi="Times New Roman" w:cs="Times New Roman"/>
          <w:sz w:val="24"/>
          <w:szCs w:val="24"/>
        </w:rPr>
        <w:t xml:space="preserve">мацию с учётом цели дальнейшего </w:t>
      </w:r>
      <w:r w:rsidRPr="00D82D15">
        <w:rPr>
          <w:rFonts w:ascii="Times New Roman" w:hAnsi="Times New Roman" w:cs="Times New Roman"/>
          <w:sz w:val="24"/>
          <w:szCs w:val="24"/>
        </w:rPr>
        <w:t>использования?</w:t>
      </w:r>
    </w:p>
    <w:p w:rsidR="00D82D15" w:rsidRDefault="00D82D15" w:rsidP="00D82D15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Типы текстов: текст-объяснение </w:t>
      </w:r>
      <w:r w:rsidRPr="00D82D15">
        <w:rPr>
          <w:rFonts w:ascii="Times New Roman" w:hAnsi="Times New Roman" w:cs="Times New Roman"/>
          <w:sz w:val="24"/>
          <w:szCs w:val="24"/>
        </w:rPr>
        <w:t>(объяснительное</w:t>
      </w:r>
      <w:r>
        <w:rPr>
          <w:rFonts w:ascii="Times New Roman" w:hAnsi="Times New Roman" w:cs="Times New Roman"/>
          <w:sz w:val="24"/>
          <w:szCs w:val="24"/>
        </w:rPr>
        <w:t xml:space="preserve"> сочинение, резюме, толкование, </w:t>
      </w:r>
      <w:r w:rsidRPr="00D82D15">
        <w:rPr>
          <w:rFonts w:ascii="Times New Roman" w:hAnsi="Times New Roman" w:cs="Times New Roman"/>
          <w:sz w:val="24"/>
          <w:szCs w:val="24"/>
        </w:rPr>
        <w:t>определение).</w:t>
      </w:r>
    </w:p>
    <w:p w:rsidR="00D82D15" w:rsidRPr="00DF4388" w:rsidRDefault="00D82D15" w:rsidP="00D82D15">
      <w:pPr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математической грамотности (9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101338" w:rsidRDefault="00101338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338">
        <w:rPr>
          <w:rFonts w:ascii="Times New Roman" w:hAnsi="Times New Roman" w:cs="Times New Roman"/>
          <w:sz w:val="24"/>
          <w:szCs w:val="24"/>
        </w:rPr>
        <w:t xml:space="preserve">1. </w:t>
      </w:r>
      <w:r w:rsidR="00D82D15" w:rsidRPr="00D82D15">
        <w:rPr>
          <w:rFonts w:ascii="Times New Roman" w:hAnsi="Times New Roman" w:cs="Times New Roman"/>
          <w:sz w:val="24"/>
          <w:szCs w:val="24"/>
        </w:rPr>
        <w:t>Арифметичес</w:t>
      </w:r>
      <w:r w:rsidR="00D82D15">
        <w:rPr>
          <w:rFonts w:ascii="Times New Roman" w:hAnsi="Times New Roman" w:cs="Times New Roman"/>
          <w:sz w:val="24"/>
          <w:szCs w:val="24"/>
        </w:rPr>
        <w:t xml:space="preserve">кие и алгебраические выражения: </w:t>
      </w:r>
      <w:r w:rsidR="00D82D15" w:rsidRPr="00D82D15">
        <w:rPr>
          <w:rFonts w:ascii="Times New Roman" w:hAnsi="Times New Roman" w:cs="Times New Roman"/>
          <w:sz w:val="24"/>
          <w:szCs w:val="24"/>
        </w:rPr>
        <w:t>свойства операций и принятых соглашений.</w:t>
      </w:r>
    </w:p>
    <w:p w:rsidR="00D82D15" w:rsidRDefault="00D82D15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2D15">
        <w:rPr>
          <w:rFonts w:ascii="Times New Roman" w:hAnsi="Times New Roman" w:cs="Times New Roman"/>
          <w:sz w:val="24"/>
          <w:szCs w:val="24"/>
        </w:rPr>
        <w:t>Моделирование изме</w:t>
      </w:r>
      <w:r>
        <w:rPr>
          <w:rFonts w:ascii="Times New Roman" w:hAnsi="Times New Roman" w:cs="Times New Roman"/>
          <w:sz w:val="24"/>
          <w:szCs w:val="24"/>
        </w:rPr>
        <w:t xml:space="preserve">нений окружающего </w:t>
      </w:r>
      <w:r w:rsidRPr="00D82D15">
        <w:rPr>
          <w:rFonts w:ascii="Times New Roman" w:hAnsi="Times New Roman" w:cs="Times New Roman"/>
          <w:sz w:val="24"/>
          <w:szCs w:val="24"/>
        </w:rPr>
        <w:t>мира с помощью линейной функции.</w:t>
      </w:r>
    </w:p>
    <w:p w:rsidR="00D82D15" w:rsidRDefault="00D82D15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2D1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адачи практико-ориентированного </w:t>
      </w:r>
      <w:r w:rsidRPr="00D82D15">
        <w:rPr>
          <w:rFonts w:ascii="Times New Roman" w:hAnsi="Times New Roman" w:cs="Times New Roman"/>
          <w:sz w:val="24"/>
          <w:szCs w:val="24"/>
        </w:rPr>
        <w:t>содержа</w:t>
      </w:r>
      <w:r>
        <w:rPr>
          <w:rFonts w:ascii="Times New Roman" w:hAnsi="Times New Roman" w:cs="Times New Roman"/>
          <w:sz w:val="24"/>
          <w:szCs w:val="24"/>
        </w:rPr>
        <w:t xml:space="preserve">ния: на движение, на совместную </w:t>
      </w:r>
      <w:r w:rsidRPr="00D82D15">
        <w:rPr>
          <w:rFonts w:ascii="Times New Roman" w:hAnsi="Times New Roman" w:cs="Times New Roman"/>
          <w:sz w:val="24"/>
          <w:szCs w:val="24"/>
        </w:rPr>
        <w:t>работу.</w:t>
      </w:r>
    </w:p>
    <w:p w:rsidR="00D82D15" w:rsidRDefault="00D82D15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82D15">
        <w:rPr>
          <w:rFonts w:ascii="Times New Roman" w:hAnsi="Times New Roman" w:cs="Times New Roman"/>
          <w:sz w:val="24"/>
          <w:szCs w:val="24"/>
        </w:rPr>
        <w:t>Геометрические задачи на построен</w:t>
      </w:r>
      <w:r>
        <w:rPr>
          <w:rFonts w:ascii="Times New Roman" w:hAnsi="Times New Roman" w:cs="Times New Roman"/>
          <w:sz w:val="24"/>
          <w:szCs w:val="24"/>
        </w:rPr>
        <w:t xml:space="preserve">ия и на изучение свойств фигур, возникающих в </w:t>
      </w:r>
      <w:r w:rsidRPr="00D82D15">
        <w:rPr>
          <w:rFonts w:ascii="Times New Roman" w:hAnsi="Times New Roman" w:cs="Times New Roman"/>
          <w:sz w:val="24"/>
          <w:szCs w:val="24"/>
        </w:rPr>
        <w:t>ситуациях повседне</w:t>
      </w:r>
      <w:r>
        <w:rPr>
          <w:rFonts w:ascii="Times New Roman" w:hAnsi="Times New Roman" w:cs="Times New Roman"/>
          <w:sz w:val="24"/>
          <w:szCs w:val="24"/>
        </w:rPr>
        <w:t xml:space="preserve">вной жизни, задач практического </w:t>
      </w:r>
      <w:r w:rsidRPr="00D82D15">
        <w:rPr>
          <w:rFonts w:ascii="Times New Roman" w:hAnsi="Times New Roman" w:cs="Times New Roman"/>
          <w:sz w:val="24"/>
          <w:szCs w:val="24"/>
        </w:rPr>
        <w:t>содержания.</w:t>
      </w:r>
    </w:p>
    <w:p w:rsidR="00D82D15" w:rsidRPr="00101338" w:rsidRDefault="00D82D15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82D15">
        <w:rPr>
          <w:rFonts w:ascii="Times New Roman" w:hAnsi="Times New Roman" w:cs="Times New Roman"/>
          <w:sz w:val="24"/>
          <w:szCs w:val="24"/>
        </w:rPr>
        <w:t>Решение задач на</w:t>
      </w:r>
      <w:r>
        <w:rPr>
          <w:rFonts w:ascii="Times New Roman" w:hAnsi="Times New Roman" w:cs="Times New Roman"/>
          <w:sz w:val="24"/>
          <w:szCs w:val="24"/>
        </w:rPr>
        <w:t xml:space="preserve"> вероятность событий в реальной </w:t>
      </w:r>
      <w:r w:rsidRPr="00D82D15">
        <w:rPr>
          <w:rFonts w:ascii="Times New Roman" w:hAnsi="Times New Roman" w:cs="Times New Roman"/>
          <w:sz w:val="24"/>
          <w:szCs w:val="24"/>
        </w:rPr>
        <w:t>жизни.</w:t>
      </w:r>
    </w:p>
    <w:p w:rsidR="008A0DB7" w:rsidRPr="008A0DB7" w:rsidRDefault="008A0DB7" w:rsidP="008A0DB7">
      <w:pPr>
        <w:spacing w:after="0" w:line="240" w:lineRule="auto"/>
        <w:rPr>
          <w:rFonts w:eastAsia="Times New Roman"/>
          <w:lang w:eastAsia="zh-CN"/>
        </w:rPr>
      </w:pPr>
    </w:p>
    <w:p w:rsidR="00294B69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</w:t>
      </w:r>
      <w:r w:rsidR="00C20C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новы естественной грамотности (8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D82D15" w:rsidRPr="00D82D15" w:rsidRDefault="008A0DB7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 xml:space="preserve">1. </w:t>
      </w:r>
      <w:r w:rsidR="00D82D15" w:rsidRPr="00D82D15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D82D15">
        <w:rPr>
          <w:rFonts w:ascii="Times New Roman" w:hAnsi="Times New Roman" w:cs="Times New Roman"/>
          <w:sz w:val="24"/>
          <w:szCs w:val="24"/>
        </w:rPr>
        <w:t xml:space="preserve">все тела нам кажутся сплошными: </w:t>
      </w:r>
      <w:r w:rsidR="00D82D15" w:rsidRPr="00D82D15">
        <w:rPr>
          <w:rFonts w:ascii="Times New Roman" w:hAnsi="Times New Roman" w:cs="Times New Roman"/>
          <w:sz w:val="24"/>
          <w:szCs w:val="24"/>
        </w:rPr>
        <w:t>молекулярное строение твёрдых тел, жидкостей и</w:t>
      </w:r>
    </w:p>
    <w:p w:rsidR="002F60DD" w:rsidRPr="008A0DB7" w:rsidRDefault="00D82D15" w:rsidP="00D82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15">
        <w:rPr>
          <w:rFonts w:ascii="Times New Roman" w:hAnsi="Times New Roman" w:cs="Times New Roman"/>
          <w:sz w:val="24"/>
          <w:szCs w:val="24"/>
        </w:rPr>
        <w:t>газов. Диффуз</w:t>
      </w:r>
      <w:r>
        <w:rPr>
          <w:rFonts w:ascii="Times New Roman" w:hAnsi="Times New Roman" w:cs="Times New Roman"/>
          <w:sz w:val="24"/>
          <w:szCs w:val="24"/>
        </w:rPr>
        <w:t xml:space="preserve">ия в газах, жидкостях и твёрдых </w:t>
      </w:r>
      <w:r w:rsidRPr="00D82D15">
        <w:rPr>
          <w:rFonts w:ascii="Times New Roman" w:hAnsi="Times New Roman" w:cs="Times New Roman"/>
          <w:sz w:val="24"/>
          <w:szCs w:val="24"/>
        </w:rPr>
        <w:t>телах.</w:t>
      </w:r>
    </w:p>
    <w:p w:rsidR="008A0DB7" w:rsidRDefault="008A0DB7" w:rsidP="00D82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DB7">
        <w:rPr>
          <w:rFonts w:ascii="Times New Roman" w:hAnsi="Times New Roman" w:cs="Times New Roman"/>
          <w:sz w:val="24"/>
          <w:szCs w:val="24"/>
        </w:rPr>
        <w:t xml:space="preserve">2. </w:t>
      </w:r>
      <w:r w:rsidR="00D82D15" w:rsidRPr="00D82D15">
        <w:rPr>
          <w:rFonts w:ascii="Times New Roman" w:hAnsi="Times New Roman" w:cs="Times New Roman"/>
          <w:sz w:val="24"/>
          <w:szCs w:val="24"/>
        </w:rPr>
        <w:t>Механическое движение. Инерция</w:t>
      </w:r>
      <w:r w:rsidR="00D82D15">
        <w:rPr>
          <w:rFonts w:ascii="Times New Roman" w:hAnsi="Times New Roman" w:cs="Times New Roman"/>
          <w:sz w:val="24"/>
          <w:szCs w:val="24"/>
        </w:rPr>
        <w:t xml:space="preserve">. </w:t>
      </w:r>
      <w:r w:rsidR="00D82D15" w:rsidRPr="00D82D15">
        <w:rPr>
          <w:rFonts w:ascii="Times New Roman" w:hAnsi="Times New Roman" w:cs="Times New Roman"/>
          <w:sz w:val="24"/>
          <w:szCs w:val="24"/>
        </w:rPr>
        <w:t>Закон Паскаля. Гидростатический парадокс.</w:t>
      </w:r>
    </w:p>
    <w:p w:rsidR="00D82D15" w:rsidRDefault="00D82D15" w:rsidP="00D82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2D15">
        <w:rPr>
          <w:rFonts w:ascii="Times New Roman" w:hAnsi="Times New Roman" w:cs="Times New Roman"/>
          <w:sz w:val="24"/>
          <w:szCs w:val="24"/>
        </w:rPr>
        <w:t xml:space="preserve">Деформация </w:t>
      </w:r>
      <w:r>
        <w:rPr>
          <w:rFonts w:ascii="Times New Roman" w:hAnsi="Times New Roman" w:cs="Times New Roman"/>
          <w:sz w:val="24"/>
          <w:szCs w:val="24"/>
        </w:rPr>
        <w:t xml:space="preserve">тел. Виды деформации. Усталость </w:t>
      </w:r>
      <w:r w:rsidRPr="00D82D15">
        <w:rPr>
          <w:rFonts w:ascii="Times New Roman" w:hAnsi="Times New Roman" w:cs="Times New Roman"/>
          <w:sz w:val="24"/>
          <w:szCs w:val="24"/>
        </w:rPr>
        <w:t>материалов.</w:t>
      </w:r>
    </w:p>
    <w:p w:rsidR="00495A2A" w:rsidRPr="00D82D15" w:rsidRDefault="00D82D15" w:rsidP="00D82D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82D15">
        <w:rPr>
          <w:rFonts w:ascii="Times New Roman" w:hAnsi="Times New Roman" w:cs="Times New Roman"/>
          <w:sz w:val="24"/>
          <w:szCs w:val="24"/>
        </w:rPr>
        <w:t>Атмосфер</w:t>
      </w:r>
      <w:r>
        <w:rPr>
          <w:rFonts w:ascii="Times New Roman" w:hAnsi="Times New Roman" w:cs="Times New Roman"/>
          <w:sz w:val="24"/>
          <w:szCs w:val="24"/>
        </w:rPr>
        <w:t xml:space="preserve">ные явления. Ветер. Направление </w:t>
      </w:r>
      <w:r w:rsidRPr="00D82D15">
        <w:rPr>
          <w:rFonts w:ascii="Times New Roman" w:hAnsi="Times New Roman" w:cs="Times New Roman"/>
          <w:sz w:val="24"/>
          <w:szCs w:val="24"/>
        </w:rPr>
        <w:t xml:space="preserve">ветра. Ураган, </w:t>
      </w:r>
      <w:r>
        <w:rPr>
          <w:rFonts w:ascii="Times New Roman" w:hAnsi="Times New Roman" w:cs="Times New Roman"/>
          <w:sz w:val="24"/>
          <w:szCs w:val="24"/>
        </w:rPr>
        <w:t xml:space="preserve">торнадо. Землетрясение, цунами, </w:t>
      </w:r>
      <w:r w:rsidRPr="00D82D15">
        <w:rPr>
          <w:rFonts w:ascii="Times New Roman" w:hAnsi="Times New Roman" w:cs="Times New Roman"/>
          <w:sz w:val="24"/>
          <w:szCs w:val="24"/>
        </w:rPr>
        <w:t>объяснение их происхождения.</w:t>
      </w:r>
    </w:p>
    <w:p w:rsidR="00394B06" w:rsidRPr="00394B06" w:rsidRDefault="00394B06" w:rsidP="00394B06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B0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6537"/>
        <w:gridCol w:w="2977"/>
      </w:tblGrid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3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394B06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hAnsi="Times New Roman"/>
                <w:sz w:val="24"/>
                <w:szCs w:val="24"/>
              </w:rPr>
              <w:t xml:space="preserve">Основы финансовой грамотности 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читательской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естественной грамотности</w:t>
            </w:r>
          </w:p>
        </w:tc>
        <w:tc>
          <w:tcPr>
            <w:tcW w:w="2977" w:type="dxa"/>
          </w:tcPr>
          <w:p w:rsidR="00394B06" w:rsidRPr="00394B06" w:rsidRDefault="00C20C81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B4F6F" w:rsidRDefault="009B4F6F" w:rsidP="009B4F6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3705F" w:rsidRPr="0043705F" w:rsidRDefault="0043705F" w:rsidP="0043705F">
      <w:pPr>
        <w:pStyle w:val="c40"/>
        <w:shd w:val="clear" w:color="auto" w:fill="FFFFFF"/>
        <w:spacing w:before="0" w:beforeAutospacing="0" w:after="0" w:afterAutospacing="0"/>
        <w:ind w:right="528"/>
        <w:jc w:val="center"/>
        <w:rPr>
          <w:rFonts w:ascii="Calibri" w:hAnsi="Calibri" w:cs="Calibri"/>
          <w:color w:val="000000"/>
        </w:rPr>
      </w:pPr>
      <w:r w:rsidRPr="0043705F">
        <w:rPr>
          <w:rStyle w:val="c10"/>
          <w:b/>
          <w:bCs/>
          <w:color w:val="000000"/>
        </w:rPr>
        <w:t>ОЦЕНКА ДОСТИЖЕНИЯ ПЛАНИРУЕМЫХ РЕЗУЛЬТАТОВ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Обучение ведется на безотметочной основе.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23"/>
          <w:color w:val="000000"/>
        </w:rPr>
        <w:t>Для оценки эффективности занятий можно использовать следующие показатели:</w:t>
      </w:r>
      <w:r w:rsidRPr="0043705F">
        <w:rPr>
          <w:rFonts w:ascii="Calibri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0795" cy="20955"/>
            <wp:effectExtent l="19050" t="0" r="8255" b="0"/>
            <wp:docPr id="2" name="Рисунок 2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степень помощи, которую оказывает учитель учащимся при выполнении заданий;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повед</w:t>
      </w:r>
      <w:r w:rsidR="00A924F1">
        <w:rPr>
          <w:rStyle w:val="c11"/>
          <w:color w:val="000000"/>
        </w:rPr>
        <w:t>ение детей на занятиях:</w:t>
      </w:r>
      <w:r w:rsidRPr="0043705F">
        <w:rPr>
          <w:rStyle w:val="c11"/>
          <w:color w:val="000000"/>
        </w:rPr>
        <w:t xml:space="preserve"> активность, заинтересованность обеспечивают положительные результаты;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210F3C" w:rsidRDefault="0043705F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Style w:val="c11"/>
          <w:color w:val="000000"/>
        </w:rPr>
      </w:pPr>
      <w:r w:rsidRPr="0043705F">
        <w:rPr>
          <w:rStyle w:val="c11"/>
          <w:color w:val="000000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EF6050" w:rsidRDefault="00EF605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681A6D" w:rsidRDefault="00681A6D" w:rsidP="00D82D15">
      <w:pPr>
        <w:pStyle w:val="c30"/>
        <w:shd w:val="clear" w:color="auto" w:fill="FFFFFF"/>
        <w:spacing w:before="0" w:beforeAutospacing="0" w:after="0" w:afterAutospacing="0"/>
        <w:ind w:right="528"/>
        <w:jc w:val="both"/>
        <w:rPr>
          <w:rFonts w:ascii="Calibri" w:hAnsi="Calibri" w:cs="Calibri"/>
          <w:color w:val="000000"/>
        </w:rPr>
      </w:pPr>
    </w:p>
    <w:p w:rsidR="00D82D15" w:rsidRDefault="00D82D15" w:rsidP="00D82D15">
      <w:pPr>
        <w:pStyle w:val="c30"/>
        <w:shd w:val="clear" w:color="auto" w:fill="FFFFFF"/>
        <w:spacing w:before="0" w:beforeAutospacing="0" w:after="0" w:afterAutospacing="0"/>
        <w:ind w:right="528"/>
        <w:jc w:val="both"/>
        <w:rPr>
          <w:rFonts w:ascii="Calibri" w:hAnsi="Calibri" w:cs="Calibri"/>
          <w:color w:val="000000"/>
        </w:rPr>
      </w:pPr>
    </w:p>
    <w:p w:rsidR="000901CD" w:rsidRDefault="000901CD" w:rsidP="00D82D15">
      <w:pPr>
        <w:pStyle w:val="c30"/>
        <w:shd w:val="clear" w:color="auto" w:fill="FFFFFF"/>
        <w:spacing w:before="0" w:beforeAutospacing="0" w:after="0" w:afterAutospacing="0"/>
        <w:ind w:right="528"/>
        <w:jc w:val="both"/>
        <w:rPr>
          <w:rFonts w:ascii="Calibri" w:hAnsi="Calibri" w:cs="Calibri"/>
          <w:color w:val="000000"/>
        </w:rPr>
      </w:pPr>
    </w:p>
    <w:p w:rsidR="000901CD" w:rsidRDefault="000901CD" w:rsidP="00D82D15">
      <w:pPr>
        <w:pStyle w:val="c30"/>
        <w:shd w:val="clear" w:color="auto" w:fill="FFFFFF"/>
        <w:spacing w:before="0" w:beforeAutospacing="0" w:after="0" w:afterAutospacing="0"/>
        <w:ind w:right="528"/>
        <w:jc w:val="both"/>
        <w:rPr>
          <w:rFonts w:ascii="Calibri" w:hAnsi="Calibri" w:cs="Calibri"/>
          <w:color w:val="000000"/>
        </w:rPr>
      </w:pPr>
    </w:p>
    <w:p w:rsidR="000901CD" w:rsidRDefault="000901CD" w:rsidP="00D82D15">
      <w:pPr>
        <w:pStyle w:val="c30"/>
        <w:shd w:val="clear" w:color="auto" w:fill="FFFFFF"/>
        <w:spacing w:before="0" w:beforeAutospacing="0" w:after="0" w:afterAutospacing="0"/>
        <w:ind w:right="528"/>
        <w:jc w:val="both"/>
        <w:rPr>
          <w:rFonts w:ascii="Calibri" w:hAnsi="Calibri" w:cs="Calibri"/>
          <w:color w:val="000000"/>
        </w:rPr>
      </w:pPr>
    </w:p>
    <w:p w:rsidR="00681A6D" w:rsidRPr="00EF6050" w:rsidRDefault="00681A6D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210F3C" w:rsidRPr="00B970A2" w:rsidRDefault="00272E30" w:rsidP="00210F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Календарно</w:t>
      </w:r>
      <w:r w:rsidR="00210F3C" w:rsidRPr="00B970A2">
        <w:rPr>
          <w:rFonts w:ascii="Times New Roman" w:eastAsia="Times New Roman" w:hAnsi="Times New Roman"/>
          <w:b/>
          <w:bCs/>
          <w:sz w:val="24"/>
          <w:szCs w:val="24"/>
        </w:rPr>
        <w:t xml:space="preserve"> – тематическое планирование </w:t>
      </w:r>
    </w:p>
    <w:p w:rsidR="00210F3C" w:rsidRPr="00B970A2" w:rsidRDefault="00210F3C" w:rsidP="00210F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73f85bdcd70031e4cd9f272a21a9c48bd66e8134"/>
      <w:bookmarkStart w:id="2" w:name="3"/>
      <w:bookmarkEnd w:id="1"/>
      <w:bookmarkEnd w:id="2"/>
    </w:p>
    <w:tbl>
      <w:tblPr>
        <w:tblpPr w:leftFromText="180" w:rightFromText="180" w:vertAnchor="text" w:tblpX="-25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1417"/>
        <w:gridCol w:w="851"/>
        <w:gridCol w:w="1636"/>
        <w:gridCol w:w="2758"/>
      </w:tblGrid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119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изучения</w:t>
            </w:r>
          </w:p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(раздел, тема)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6" w:type="dxa"/>
          </w:tcPr>
          <w:p w:rsidR="006E2854" w:rsidRPr="00B970A2" w:rsidRDefault="006E2854" w:rsidP="00030C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8" w:type="dxa"/>
          </w:tcPr>
          <w:p w:rsidR="006E2854" w:rsidRPr="00030C78" w:rsidRDefault="006E2854" w:rsidP="0003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7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E2854" w:rsidRPr="00B970A2" w:rsidTr="00326AE3">
        <w:tc>
          <w:tcPr>
            <w:tcW w:w="10456" w:type="dxa"/>
            <w:gridSpan w:val="6"/>
          </w:tcPr>
          <w:p w:rsidR="006E2854" w:rsidRPr="00030C78" w:rsidRDefault="006E2854" w:rsidP="006E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финансовой грамотности</w:t>
            </w:r>
            <w:r w:rsidR="0039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6E2854" w:rsidRPr="004A3992" w:rsidTr="00326AE3">
        <w:tc>
          <w:tcPr>
            <w:tcW w:w="675" w:type="dxa"/>
          </w:tcPr>
          <w:p w:rsidR="006E2854" w:rsidRPr="00C87096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6E2854" w:rsidRPr="00883764" w:rsidRDefault="001E4924" w:rsidP="00C87096">
            <w:pPr>
              <w:pStyle w:val="Default"/>
              <w:rPr>
                <w:rFonts w:eastAsia="Times New Roman"/>
                <w:lang w:eastAsia="zh-CN"/>
              </w:rPr>
            </w:pPr>
            <w:r w:rsidRPr="001E4924">
              <w:t>Что такое налоги и почему мы их должны платить?</w:t>
            </w:r>
          </w:p>
        </w:tc>
        <w:tc>
          <w:tcPr>
            <w:tcW w:w="1417" w:type="dxa"/>
          </w:tcPr>
          <w:p w:rsidR="006E2854" w:rsidRPr="00030C78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636" w:type="dxa"/>
          </w:tcPr>
          <w:p w:rsidR="006E2854" w:rsidRPr="00C87096" w:rsidRDefault="006E2854" w:rsidP="006E2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30C7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6E2854" w:rsidRPr="006E2854" w:rsidRDefault="001E492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E492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https://infourok.ru/urok-po-finansovoy-gramotnosti-po-teme-chto-takoe-nalogi-i-zachem-ih-platit-3436451.html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2854" w:rsidRPr="00883764" w:rsidRDefault="001A012D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Виды налогов.</w:t>
            </w:r>
          </w:p>
        </w:tc>
        <w:tc>
          <w:tcPr>
            <w:tcW w:w="1417" w:type="dxa"/>
          </w:tcPr>
          <w:p w:rsidR="006E2854" w:rsidRPr="00272E30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636" w:type="dxa"/>
          </w:tcPr>
          <w:p w:rsidR="006E2854" w:rsidRDefault="006E2854" w:rsidP="006E28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E30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758" w:type="dxa"/>
          </w:tcPr>
          <w:p w:rsidR="006E2854" w:rsidRDefault="001A012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https://infourok.ru/prezentaciya-k-zanyatiyu-vneurochnoj-deyatelnosti-finansovaya-gramotnost-vidy-nalogov-penya-i-nalogovye-lgoty-7-klass-5564447.html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495A2A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2854" w:rsidRPr="00883764" w:rsidRDefault="001A012D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Подоходный налог.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6667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636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Дискуссия, презентация</w:t>
            </w:r>
          </w:p>
        </w:tc>
        <w:tc>
          <w:tcPr>
            <w:tcW w:w="2758" w:type="dxa"/>
          </w:tcPr>
          <w:p w:rsidR="006E2854" w:rsidRPr="00495A2A" w:rsidRDefault="001A012D" w:rsidP="00495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https://infourok.ru/prezentaciya-zanyatie-po-finansovoj-gramotnosti-po-teme-nalogi-7-klass-6519028.html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Пеня и налоговые</w:t>
            </w:r>
          </w:p>
          <w:p w:rsidR="006E2854" w:rsidRPr="00883764" w:rsidRDefault="001A012D" w:rsidP="001A0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льготы.</w:t>
            </w:r>
          </w:p>
        </w:tc>
        <w:tc>
          <w:tcPr>
            <w:tcW w:w="1417" w:type="dxa"/>
          </w:tcPr>
          <w:p w:rsidR="006E2854" w:rsidRPr="0088376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636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758" w:type="dxa"/>
          </w:tcPr>
          <w:p w:rsidR="006E2854" w:rsidRDefault="001A012D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https://infourok.ru/prezentaciya-k-zanyatiyu-vneurochnoj-deyatelnosti-finansovaya-gramotnost-vidy-nalogov-penya-i-nalogovye-lgoty-7-klass-5564447.html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9D7953" w:rsidRDefault="0066671C" w:rsidP="006667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9D7953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читательской грамотности</w:t>
            </w:r>
            <w:r w:rsidR="00394B06" w:rsidRPr="009D79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основной темы и идеи в</w:t>
            </w:r>
          </w:p>
          <w:p w:rsidR="001A012D" w:rsidRPr="001A012D" w:rsidRDefault="001A012D" w:rsidP="001A0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лирическом произведении. Поэтический текст как источник</w:t>
            </w:r>
          </w:p>
          <w:p w:rsidR="00D02F1B" w:rsidRPr="00883764" w:rsidRDefault="001A012D" w:rsidP="001A01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758" w:type="dxa"/>
          </w:tcPr>
          <w:p w:rsidR="00D02F1B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https://infourok.ru/doklad-analiz-liricheskogo-stihotvoreniya-v-klassah-prezentaciya-1458069.html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6667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636" w:type="dxa"/>
          </w:tcPr>
          <w:p w:rsidR="00D02F1B" w:rsidRDefault="00D02F1B" w:rsidP="00D132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 парах. 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Сопоставление содержания текстов</w:t>
            </w:r>
          </w:p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публицистического стиля. Общественная ситуация в</w:t>
            </w:r>
          </w:p>
          <w:p w:rsidR="00D02F1B" w:rsidRPr="00883764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текстах.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Беседа, дискуссия в формате свободного обмена мнениями.</w:t>
            </w:r>
          </w:p>
        </w:tc>
        <w:tc>
          <w:tcPr>
            <w:tcW w:w="2758" w:type="dxa"/>
          </w:tcPr>
          <w:p w:rsidR="00D02F1B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https://infourok.ru/konspekt-uroka-po-teme-publicisticheskiy-stil-i-ego-osobennosti-klass-3952079.html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текстом: как преобразовывать</w:t>
            </w:r>
          </w:p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текстовую информацию с учётом цели дальнейшего</w:t>
            </w:r>
          </w:p>
          <w:p w:rsidR="001A012D" w:rsidRPr="00883764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использования?</w:t>
            </w:r>
          </w:p>
          <w:p w:rsidR="00D02F1B" w:rsidRPr="00883764" w:rsidRDefault="00D02F1B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:rsidR="00D02F1B" w:rsidRPr="00883764" w:rsidRDefault="00D02F1B" w:rsidP="004213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8837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2758" w:type="dxa"/>
          </w:tcPr>
          <w:p w:rsidR="00D02F1B" w:rsidRDefault="00BB46DF" w:rsidP="001A0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https://infourok.ru/priyomy-formirovaniya-chitatelskoj-gramotnosti-na-urokah-russkogo-yazyka-i-literatury-6223405.html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Типы текстов: текст-объяснение</w:t>
            </w:r>
          </w:p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(объяснительное сочинение, резюме, толкование,</w:t>
            </w:r>
          </w:p>
          <w:p w:rsidR="00D02F1B" w:rsidRPr="00883764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определение).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758" w:type="dxa"/>
          </w:tcPr>
          <w:p w:rsidR="00D02F1B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https://infourok.ru/prezentaciya-po-teme-sploshnoj-i-nesploshnoj-tekst-4237143.html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математической грамотности</w:t>
            </w:r>
            <w:r w:rsidR="00394B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Арифметические и алгебраические выражения:</w:t>
            </w:r>
          </w:p>
          <w:p w:rsidR="00D02F1B" w:rsidRPr="00711799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свойства операций и принятых соглашений.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D02F1B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https://infourok.ru/konspekt_uroka_algebry_na_temu_algebraicheskie_vyrazheniya_7_klass-138378.htm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D02F1B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1A012D" w:rsidRPr="001A012D" w:rsidRDefault="001A012D" w:rsidP="001A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Моделирование изменений окружающего</w:t>
            </w:r>
          </w:p>
          <w:p w:rsidR="00D02F1B" w:rsidRPr="00711799" w:rsidRDefault="001A012D" w:rsidP="001A0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012D">
              <w:rPr>
                <w:rFonts w:ascii="Times New Roman" w:hAnsi="Times New Roman" w:cs="Times New Roman"/>
                <w:sz w:val="24"/>
                <w:szCs w:val="24"/>
              </w:rPr>
              <w:t>мира с помощью линейной функции.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2758" w:type="dxa"/>
          </w:tcPr>
          <w:p w:rsidR="00D02F1B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https://infourok.ru/konspekt-uroka-po-teme-lineynaya-funkciya-vokrug-nas-klass-2254418.html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Задачи практико-ориентированного</w:t>
            </w:r>
          </w:p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содержания: на движение, на совместную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работу.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Брейн-ринг, конструктирование</w:t>
            </w:r>
          </w:p>
        </w:tc>
        <w:tc>
          <w:tcPr>
            <w:tcW w:w="2758" w:type="dxa"/>
          </w:tcPr>
          <w:p w:rsidR="00326AE3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https://infourok.ru/urok-matematiki-v-klasse-praktikoorientirovannie-zadachi-3919754.html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построения и на изучение свойств фигур,</w:t>
            </w:r>
          </w:p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возникающих в</w:t>
            </w:r>
          </w:p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ситуациях повседневной жизни, задач практического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758" w:type="dxa"/>
          </w:tcPr>
          <w:p w:rsidR="00326AE3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https://infourok.ru/prezentaciya-i-konspekt-uroka-po-geometrii-7-klassa-zadachi-na-postroenie-5664451.html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Решение задач на вероятность событий в реальной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636" w:type="dxa"/>
          </w:tcPr>
          <w:p w:rsidR="00326AE3" w:rsidRDefault="00BB46DF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758" w:type="dxa"/>
          </w:tcPr>
          <w:p w:rsidR="00326AE3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https://infourok.ru/proekt-na-temu-znakomstvo-s-teoriey-veroyatnosti-klass-3473511.html</w:t>
            </w:r>
          </w:p>
        </w:tc>
      </w:tr>
      <w:tr w:rsidR="00326AE3" w:rsidRPr="00B970A2" w:rsidTr="00326AE3">
        <w:tc>
          <w:tcPr>
            <w:tcW w:w="10456" w:type="dxa"/>
            <w:gridSpan w:val="6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естественной грамотности</w:t>
            </w:r>
            <w:r w:rsidR="00BB4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20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94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Почему все тела нам кажутся сплошными:</w:t>
            </w:r>
          </w:p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тел, жидкостей и</w:t>
            </w:r>
          </w:p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газов. Диффузия в газах, жидкостях и твёрдых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телах.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https://infourok.ru/prezentaciya-po-fizike-na-temu-diffuziya-v-gazah-zhidkostyah-i-tvyordyh-telah-4523716.html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671C" w:rsidRPr="00B970A2" w:rsidTr="00326AE3">
        <w:tc>
          <w:tcPr>
            <w:tcW w:w="675" w:type="dxa"/>
          </w:tcPr>
          <w:p w:rsidR="0066671C" w:rsidRDefault="0066671C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6671C" w:rsidRDefault="0066671C" w:rsidP="00C870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66671C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671C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36" w:type="dxa"/>
          </w:tcPr>
          <w:p w:rsidR="0066671C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66671C" w:rsidRDefault="0066671C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Инерция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BB46DF" w:rsidP="00BB4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https://infourok.ru/prezentaciya-po-fizike-gidrostaticheskiy-paradoks-klass-2902105.html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9D7953" w:rsidRPr="00BB46DF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</w:t>
            </w:r>
          </w:p>
          <w:p w:rsidR="00326AE3" w:rsidRPr="00711799" w:rsidRDefault="009D7953" w:rsidP="009D7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B46DF" w:rsidRPr="00BB46DF" w:rsidRDefault="00BB46DF" w:rsidP="00BB46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Деформация тел. Виды деформации. Усталость</w:t>
            </w:r>
          </w:p>
          <w:p w:rsidR="00326AE3" w:rsidRPr="00711799" w:rsidRDefault="00BB46DF" w:rsidP="00BB46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2758" w:type="dxa"/>
          </w:tcPr>
          <w:p w:rsidR="00326AE3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https://infourok.ru/prezentaciya-po-fizike-deformaciya-tel-klass-1879146.html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9D7953" w:rsidRPr="00BB46DF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</w:t>
            </w:r>
          </w:p>
          <w:p w:rsidR="009D7953" w:rsidRPr="00BB46DF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ветра. Ураган, торнадо. Землетрясение, цунами,</w:t>
            </w:r>
          </w:p>
          <w:p w:rsidR="00326AE3" w:rsidRPr="00711799" w:rsidRDefault="009D7953" w:rsidP="009D79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объяснение их происхождения.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9D7953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953"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636" w:type="dxa"/>
          </w:tcPr>
          <w:p w:rsidR="00326AE3" w:rsidRP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43F5" w:rsidRPr="00B970A2" w:rsidTr="00326AE3">
        <w:tc>
          <w:tcPr>
            <w:tcW w:w="675" w:type="dxa"/>
          </w:tcPr>
          <w:p w:rsidR="00EB43F5" w:rsidRDefault="00BB5B35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9D7953" w:rsidRPr="00BB46DF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Атмосферные явления. Ветер. Направление</w:t>
            </w:r>
          </w:p>
          <w:p w:rsidR="009D7953" w:rsidRPr="00BB46DF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ветра. Ураган, торнадо. Землетрясение, цунами,</w:t>
            </w:r>
          </w:p>
          <w:p w:rsidR="00EB43F5" w:rsidRDefault="009D7953" w:rsidP="009D79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DF">
              <w:rPr>
                <w:rFonts w:ascii="Times New Roman" w:hAnsi="Times New Roman" w:cs="Times New Roman"/>
                <w:sz w:val="24"/>
                <w:szCs w:val="24"/>
              </w:rPr>
              <w:t>объяснение их происхождения.</w:t>
            </w:r>
          </w:p>
        </w:tc>
        <w:tc>
          <w:tcPr>
            <w:tcW w:w="1417" w:type="dxa"/>
          </w:tcPr>
          <w:p w:rsidR="00EB43F5" w:rsidRDefault="00EB43F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B43F5" w:rsidRDefault="0066671C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636" w:type="dxa"/>
          </w:tcPr>
          <w:p w:rsidR="00EB43F5" w:rsidRPr="00326AE3" w:rsidRDefault="00BB5B3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EB43F5" w:rsidRDefault="00BB46DF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https://infourok.ru/prezentaciya-po-geografii-</w:t>
            </w:r>
            <w:r w:rsidRPr="00BB46D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na-temu-stihijnye-prirodnye-yavleniya-v-atmosfere-gidrosfere-litosfere-4240794.html</w:t>
            </w:r>
          </w:p>
        </w:tc>
      </w:tr>
      <w:tr w:rsidR="00C20C81" w:rsidRPr="00B970A2" w:rsidTr="00326AE3">
        <w:tc>
          <w:tcPr>
            <w:tcW w:w="10456" w:type="dxa"/>
            <w:gridSpan w:val="6"/>
          </w:tcPr>
          <w:p w:rsidR="00C20C81" w:rsidRDefault="00C20C81" w:rsidP="00C2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Итого: 33 занятия</w:t>
            </w:r>
          </w:p>
        </w:tc>
      </w:tr>
    </w:tbl>
    <w:p w:rsidR="00C87096" w:rsidRDefault="00C87096" w:rsidP="00C87096">
      <w:pPr>
        <w:tabs>
          <w:tab w:val="left" w:pos="900"/>
          <w:tab w:val="left" w:pos="1080"/>
          <w:tab w:val="left" w:pos="1980"/>
          <w:tab w:val="left" w:pos="4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F90A81" w:rsidRDefault="00F90A81" w:rsidP="00F90A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F3C" w:rsidRPr="00B970A2" w:rsidRDefault="00210F3C" w:rsidP="006E2854">
      <w:pPr>
        <w:framePr w:w="11021" w:wrap="auto" w:hAnchor="text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</w:rPr>
        <w:sectPr w:rsidR="00210F3C" w:rsidRPr="00B970A2" w:rsidSect="003502AD">
          <w:footerReference w:type="default" r:id="rId9"/>
          <w:footerReference w:type="first" r:id="rId10"/>
          <w:pgSz w:w="11906" w:h="16838"/>
          <w:pgMar w:top="1134" w:right="1079" w:bottom="1134" w:left="851" w:header="709" w:footer="709" w:gutter="0"/>
          <w:cols w:space="708"/>
          <w:titlePg/>
          <w:docGrid w:linePitch="360"/>
        </w:sectPr>
      </w:pPr>
    </w:p>
    <w:p w:rsidR="00210F3C" w:rsidRDefault="00210F3C" w:rsidP="00210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E633A">
        <w:rPr>
          <w:b/>
          <w:bCs/>
        </w:rPr>
        <w:lastRenderedPageBreak/>
        <w:t xml:space="preserve">Список </w:t>
      </w:r>
      <w:r>
        <w:rPr>
          <w:b/>
          <w:bCs/>
        </w:rPr>
        <w:t xml:space="preserve">использованной </w:t>
      </w:r>
      <w:r w:rsidRPr="00EE633A">
        <w:rPr>
          <w:b/>
          <w:bCs/>
        </w:rPr>
        <w:t>литературы</w:t>
      </w:r>
      <w:r>
        <w:rPr>
          <w:b/>
          <w:bCs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Архипова О. В. Жизнь после уроков : радость познания // Дополнительное образование и воспитание. - 2013. - № 12. - С. 19-21.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Баженова Е. В. Инновационная образовательная модель внеурочной деятельности "Всему учит детство" // Дополнительное образование и воспитание. - 2013. - № 4. - С. 10-16.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Байбородова Л. В. Внеурочная деятельность сельских школьников // Народное образование. - 2013. - № 1. - С. 227-233.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Боровик В. Г. Как взаимодействуют образовательные учреждения общего и дополнительного образования // Народное образование. - 2012. - № 5. - С. 90-93.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Витовтова М. С. Патриотическое воспитание во внеурочной деятельности учителя // Народное образование. - 2012. - № 9. - С. 88-90.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C6C31">
        <w:rPr>
          <w:color w:val="000000"/>
          <w:shd w:val="clear" w:color="auto" w:fill="FFFFFF"/>
        </w:rPr>
        <w:t>Дик, Н.Ф. Лучшие инновационные формы внеучебной деятельности в начальной школе / Н.Ф. Дик. - М.: Феникс, 2009. - </w:t>
      </w:r>
      <w:r w:rsidRPr="009C6C31">
        <w:rPr>
          <w:rStyle w:val="a4"/>
          <w:b w:val="0"/>
          <w:shd w:val="clear" w:color="auto" w:fill="FFFFFF"/>
        </w:rPr>
        <w:t>837</w:t>
      </w:r>
      <w:r w:rsidRPr="009C6C31">
        <w:rPr>
          <w:b/>
          <w:shd w:val="clear" w:color="auto" w:fill="FFFFFF"/>
        </w:rPr>
        <w:t> </w:t>
      </w:r>
      <w:r w:rsidRPr="009C6C31">
        <w:rPr>
          <w:shd w:val="clear" w:color="auto" w:fill="FFFFFF"/>
        </w:rPr>
        <w:t>c</w:t>
      </w:r>
      <w:r w:rsidRPr="009C6C31">
        <w:rPr>
          <w:color w:val="000000"/>
          <w:shd w:val="clear" w:color="auto" w:fill="FFFFFF"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Калмыкова И. Модель спортивной досуговой деятельности школьников // Народное образование. - 2009. - N 9. - С. 173-176.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Косенкова Е. Ю. Инструментально-диагностическое обеспечение внеурочной деятельности. Обзор итогов областного тематического круглого стола // Воспитание и дополнительное образование. - 2012. - № 4. - С. 52-55.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Науменко Ю. В. Образовательная программа для младших школьников "Мое здоровье" // Народное образование. - 2013. - № 8. - С. 193-200.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Новикова Т., Проектные технологии на уроках и во внеурочной деятельности // Народное образование. – 2000. - N 7. - С. 151-157</w:t>
      </w:r>
      <w:r>
        <w:rPr>
          <w:rFonts w:ascii="Times New Roman" w:hAnsi="Times New Roman"/>
          <w:sz w:val="24"/>
          <w:szCs w:val="24"/>
        </w:rPr>
        <w:t>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C6C31">
        <w:t>Попова И. Н. Организация внеурочной деятельности в условиях реализации ФГОС // Народное образование. - 2013. - № 1. - С. 219-226.</w:t>
      </w:r>
    </w:p>
    <w:p w:rsidR="00210F3C" w:rsidRPr="004E20BB" w:rsidRDefault="00210F3C" w:rsidP="00210F3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70EB4" w:rsidRDefault="009B4F6F" w:rsidP="00F53001">
      <w:pPr>
        <w:shd w:val="clear" w:color="auto" w:fill="FFFFFF"/>
        <w:spacing w:after="167" w:line="240" w:lineRule="auto"/>
        <w:jc w:val="center"/>
      </w:pPr>
      <w:r w:rsidRPr="009B4F6F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570EB4" w:rsidSect="0057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4C" w:rsidRDefault="00F9234C" w:rsidP="00394B06">
      <w:pPr>
        <w:spacing w:after="0" w:line="240" w:lineRule="auto"/>
      </w:pPr>
      <w:r>
        <w:separator/>
      </w:r>
    </w:p>
  </w:endnote>
  <w:endnote w:type="continuationSeparator" w:id="0">
    <w:p w:rsidR="00F9234C" w:rsidRDefault="00F9234C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67751"/>
      <w:docPartObj>
        <w:docPartGallery w:val="Page Numbers (Bottom of Page)"/>
        <w:docPartUnique/>
      </w:docPartObj>
    </w:sdtPr>
    <w:sdtEndPr/>
    <w:sdtContent>
      <w:p w:rsidR="00101338" w:rsidRDefault="00173353">
        <w:pPr>
          <w:pStyle w:val="aa"/>
          <w:jc w:val="center"/>
        </w:pPr>
        <w:r>
          <w:fldChar w:fldCharType="begin"/>
        </w:r>
        <w:r w:rsidR="00D82D15">
          <w:instrText xml:space="preserve"> PAGE   \* MERGEFORMAT </w:instrText>
        </w:r>
        <w:r>
          <w:fldChar w:fldCharType="separate"/>
        </w:r>
        <w:r w:rsidR="004A39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338" w:rsidRDefault="001013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38" w:rsidRDefault="00101338">
    <w:pPr>
      <w:pStyle w:val="aa"/>
      <w:jc w:val="center"/>
    </w:pPr>
  </w:p>
  <w:p w:rsidR="00101338" w:rsidRDefault="001013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4C" w:rsidRDefault="00F9234C" w:rsidP="00394B06">
      <w:pPr>
        <w:spacing w:after="0" w:line="240" w:lineRule="auto"/>
      </w:pPr>
      <w:r>
        <w:separator/>
      </w:r>
    </w:p>
  </w:footnote>
  <w:footnote w:type="continuationSeparator" w:id="0">
    <w:p w:rsidR="00F9234C" w:rsidRDefault="00F9234C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 w15:restartNumberingAfterBreak="0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60A29"/>
    <w:multiLevelType w:val="multilevel"/>
    <w:tmpl w:val="B5C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F6F"/>
    <w:rsid w:val="00030C78"/>
    <w:rsid w:val="00031B68"/>
    <w:rsid w:val="00055036"/>
    <w:rsid w:val="00071200"/>
    <w:rsid w:val="00071460"/>
    <w:rsid w:val="00074AC4"/>
    <w:rsid w:val="000901CD"/>
    <w:rsid w:val="000945B5"/>
    <w:rsid w:val="00101338"/>
    <w:rsid w:val="00113950"/>
    <w:rsid w:val="00173353"/>
    <w:rsid w:val="001A012D"/>
    <w:rsid w:val="001B630E"/>
    <w:rsid w:val="001E4924"/>
    <w:rsid w:val="00210F3C"/>
    <w:rsid w:val="00225D14"/>
    <w:rsid w:val="0023537E"/>
    <w:rsid w:val="00272E30"/>
    <w:rsid w:val="00294B69"/>
    <w:rsid w:val="002F60DD"/>
    <w:rsid w:val="00326AE3"/>
    <w:rsid w:val="003453FB"/>
    <w:rsid w:val="003502AD"/>
    <w:rsid w:val="00372761"/>
    <w:rsid w:val="00394B06"/>
    <w:rsid w:val="003C6C48"/>
    <w:rsid w:val="004213D3"/>
    <w:rsid w:val="0043705F"/>
    <w:rsid w:val="004579A4"/>
    <w:rsid w:val="00474856"/>
    <w:rsid w:val="00495A2A"/>
    <w:rsid w:val="004A3992"/>
    <w:rsid w:val="004A733A"/>
    <w:rsid w:val="00556984"/>
    <w:rsid w:val="00570EB4"/>
    <w:rsid w:val="005A7781"/>
    <w:rsid w:val="005C1C59"/>
    <w:rsid w:val="005D1F90"/>
    <w:rsid w:val="0066671C"/>
    <w:rsid w:val="00681A6D"/>
    <w:rsid w:val="00696818"/>
    <w:rsid w:val="006E2854"/>
    <w:rsid w:val="00711799"/>
    <w:rsid w:val="00734747"/>
    <w:rsid w:val="007525CD"/>
    <w:rsid w:val="007B650A"/>
    <w:rsid w:val="007D085D"/>
    <w:rsid w:val="00811675"/>
    <w:rsid w:val="00872198"/>
    <w:rsid w:val="00883764"/>
    <w:rsid w:val="00886C43"/>
    <w:rsid w:val="008A0DB7"/>
    <w:rsid w:val="00961D74"/>
    <w:rsid w:val="009B4F6F"/>
    <w:rsid w:val="009D7953"/>
    <w:rsid w:val="009D79B6"/>
    <w:rsid w:val="009E2771"/>
    <w:rsid w:val="00A27A4B"/>
    <w:rsid w:val="00A42301"/>
    <w:rsid w:val="00A924F1"/>
    <w:rsid w:val="00AB28FE"/>
    <w:rsid w:val="00B13AEC"/>
    <w:rsid w:val="00B26F58"/>
    <w:rsid w:val="00B33DD9"/>
    <w:rsid w:val="00B36BA1"/>
    <w:rsid w:val="00B8280C"/>
    <w:rsid w:val="00BB46DF"/>
    <w:rsid w:val="00BB5B35"/>
    <w:rsid w:val="00C20C81"/>
    <w:rsid w:val="00C41EA4"/>
    <w:rsid w:val="00C54228"/>
    <w:rsid w:val="00C57CFA"/>
    <w:rsid w:val="00C827FA"/>
    <w:rsid w:val="00C87096"/>
    <w:rsid w:val="00C96A76"/>
    <w:rsid w:val="00C97E89"/>
    <w:rsid w:val="00D02F1B"/>
    <w:rsid w:val="00D1320A"/>
    <w:rsid w:val="00D4073F"/>
    <w:rsid w:val="00D71E7E"/>
    <w:rsid w:val="00D82D15"/>
    <w:rsid w:val="00DC4C26"/>
    <w:rsid w:val="00DF4388"/>
    <w:rsid w:val="00E2226F"/>
    <w:rsid w:val="00E43FE2"/>
    <w:rsid w:val="00E67EEB"/>
    <w:rsid w:val="00E8294A"/>
    <w:rsid w:val="00EB43F5"/>
    <w:rsid w:val="00EC1B19"/>
    <w:rsid w:val="00EF0461"/>
    <w:rsid w:val="00EF6050"/>
    <w:rsid w:val="00F27AF9"/>
    <w:rsid w:val="00F53001"/>
    <w:rsid w:val="00F57179"/>
    <w:rsid w:val="00F82EA0"/>
    <w:rsid w:val="00F90A81"/>
    <w:rsid w:val="00F9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9C09-366C-429E-A69D-7ACA232E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</cp:lastModifiedBy>
  <cp:revision>43</cp:revision>
  <cp:lastPrinted>2024-09-05T12:50:00Z</cp:lastPrinted>
  <dcterms:created xsi:type="dcterms:W3CDTF">2022-08-31T13:53:00Z</dcterms:created>
  <dcterms:modified xsi:type="dcterms:W3CDTF">2024-09-08T15:41:00Z</dcterms:modified>
</cp:coreProperties>
</file>