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11225" w:right="-57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УТВЕРЖДЕН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4535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11169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приказом министра образования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11225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Приморского края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11225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от ___________ № _____</w:t>
      </w:r>
    </w:p>
    <w:p>
      <w:pPr>
        <w:pStyle w:val="BodyTextFirstIndent"/>
        <w:bidi w:val="0"/>
        <w:spacing w:lineRule="auto" w:lin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BodyTextFirstIndent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Комплекс мер </w:t>
      </w:r>
    </w:p>
    <w:p>
      <w:pPr>
        <w:pStyle w:val="BodyTextFirstIndent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по языковой, социально-культурной и психологической адаптации несовершеннолетних иностранных граждан, подлежащих обучению по образовательным программ</w:t>
      </w:r>
      <w:r>
        <w:rPr>
          <w:rFonts w:ascii="Times New Roman" w:hAnsi="Times New Roman"/>
          <w:b/>
          <w:bCs/>
        </w:rPr>
        <w:t>ам</w:t>
      </w:r>
      <w:r>
        <w:rPr>
          <w:rFonts w:ascii="Times New Roman" w:hAnsi="Times New Roman"/>
          <w:b/>
          <w:bCs/>
        </w:rPr>
        <w:t xml:space="preserve"> дошкольного, начального общего, основного общего и среднего общего образования, среднего профессионального образования, высшего образования, </w:t>
      </w:r>
    </w:p>
    <w:p>
      <w:pPr>
        <w:pStyle w:val="BodyTextFirstIndent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на период до 2030 года в Приморском крае</w:t>
      </w:r>
    </w:p>
    <w:p>
      <w:pPr>
        <w:pStyle w:val="BodyTextFirstIndent"/>
        <w:bidi w:val="0"/>
        <w:spacing w:lineRule="auto" w:line="27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1"/>
        <w:gridCol w:w="6913"/>
        <w:gridCol w:w="2151"/>
        <w:gridCol w:w="2949"/>
        <w:gridCol w:w="2563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>
        <w:trPr>
          <w:trHeight w:val="353" w:hRule="atLeast"/>
        </w:trPr>
        <w:tc>
          <w:tcPr>
            <w:tcW w:w="1513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user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Организационное и информационное обеспечение по языковой, социально-культурной и психологической адаптации несовершеннолетних иностранных граждан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учета находящихся на территории Российской Федерации несовершеннолетних иностранных граждан, подлежащих обучению по образовательным программам дошкольного, начального общего, основного общего, среднего общего образования, среднего профессионального образования и высшего образования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 2026 г., далее — ежегодно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министерства образования Приморского края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края; органы местного самоуправления в сфере образования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диагностики для определения уровня владения русским языком обучающихся несовершеннолетних иностранных граждан, принятых на обучение по образовательным программам начального общего, основного общего и среднего общего образования до вступления Федерального закона от 28 декабря 2024 г. №544-ФЗ «О внесении изменений в статьи 67 и 78 Федерального закона «Об образовании в Российской Федерации», в порядке, установленном локальным нормативным актом образовательной организации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 2026 г., далее — ежегодно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края; органы местного самоуправления в сфере образования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 методическая поддержка общеобразовательных организаций, имеющих в своем составе обучающихся несовершеннолетних иностранных граждан и детей с миграционной историей, слабо владеющих русским языком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 2026 г.,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направленные в органы местного самоуправления в сфере образования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края; государственное автономное учреждение дополнительного профессионального образования</w:t>
            </w:r>
          </w:p>
          <w:p>
            <w:pPr>
              <w:pStyle w:val="user4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«Приморский краевой институт развития образования» (далее - ГАУ ДПО ПКИРО); органы местного самоуправления в сфере образования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повышение квалификации педагогических работников и специалистов, работающих с несовершеннолетними иностранными гражданами и детьми с миграционной историей, по вопросам адаптации и интеграции в образовательной среде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г., далее - ежегодно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края;</w:t>
            </w:r>
          </w:p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ПКИРО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информационных ресурсов для оказания методической помощи педагогам и специалистам, работающим с несовершеннолетними иностранными гражданами и детьми с  миграционной историей в образовательной среде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г., далее - ежегодно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материалы, размещенные в информационно-телокоммуникационной сети «Интернет»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края;</w:t>
            </w:r>
          </w:p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ПКИРО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региональных конкурсных мероприятий, направленных на выявление лучших практик в сфере языковой и социокультурной адаптации несовершеннолетних иностранных граждан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г., далее - ежегодно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материалы, размещенные в информационно-телокоммуникационной сети «Интернет»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края;</w:t>
            </w:r>
          </w:p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ПКИРО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вовлечение несовершеннолетних иностранных граждан и детей с  миграционной историей в проекты Общероссийского движения детей и молодежи «Движение первых»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 2027 г., далее — ежегодно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 министерства образования Приморского края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края; органы местного самоуправления в сфере образования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Разработка и реализация региональных программ психолого-педагогического сопровождения процессов обучения, социальной, языковой, культурной адаптации детей иностранных граждан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 2027 г., далее — ежегодно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 министерства образования Приморского края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края;</w:t>
            </w:r>
          </w:p>
          <w:p>
            <w:pPr>
              <w:pStyle w:val="user4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ПКИРО</w:t>
            </w:r>
          </w:p>
        </w:tc>
      </w:tr>
      <w:tr>
        <w:trPr>
          <w:trHeight w:val="353" w:hRule="atLeast"/>
        </w:trPr>
        <w:tc>
          <w:tcPr>
            <w:tcW w:w="151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Научно - методическое обеспечение процессов языковой, социально-культурной и психологической адаптации несовершеннолетних иностранных граждан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банка практик по языковой, социально-культурной и психологической адаптации несовершеннолетних иностранных граждан, реализуемых в дошкольных образовательных организациях, общеобразовательных организациях и профессиональных образовательных организациях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г., далее - ежегодно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практик, размещенный в информационно-телокоммуникационной сети «Интернет»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края;</w:t>
            </w:r>
          </w:p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ПКИРО; органы местного самоуправления в сфере образования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краевого совещания по теме адаптация и социализация несовершеннолетних иностранных граждан в образовательной среде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 2026 г., далее - ежегодно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материалы, размещенные в информационно-телокоммуникационной сети «Интернет»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края;</w:t>
            </w:r>
          </w:p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ПКИРО</w:t>
            </w:r>
          </w:p>
        </w:tc>
      </w:tr>
      <w:tr>
        <w:trPr>
          <w:trHeight w:val="353" w:hRule="atLeast"/>
        </w:trPr>
        <w:tc>
          <w:tcPr>
            <w:tcW w:w="15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Управление реализацией комплекса мер по языковой, социально-культурной и психологической адаптации несовершеннолетних иностранных граждан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муниципальных комплексов мер по языковой, социально-культурной и психологической адаптации несовершеннолетних иностранных граждан, подлежащих обучению по образовательным программам дошкольного, начального общего, основного общего, среднего общего образования, среднего профессионального образования и высшего образования на период до 2030 года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декабрь 2026 г., далее - ежегодно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муниципальные комплексы мер</w:t>
            </w:r>
          </w:p>
          <w:p>
            <w:pPr>
              <w:pStyle w:val="user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края; органы местного самоуправления в сфере образования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обеспечение деятельности региональной межведомственной рабочей группы по вопросам социализации и психологической адаптации детей иностранных граждан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декабрь 2026 г., далее - ежегодно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межведомственных рабочих групп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 и исполнительные органы Приморского края</w:t>
            </w:r>
          </w:p>
        </w:tc>
      </w:tr>
      <w:tr>
        <w:trPr>
          <w:trHeight w:val="35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обеспечение мониторинга реализации муниципальных комплексов мер по  по языковой, социально-культурной и психологической адаптации несовершеннолетних иностранных граждан, подлежащих обучению по образовательным программам дошкольного, начального общего, основного общего, среднего общего образования, среднего профессионального образования и высшего образования, на период до 2030 года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 2027 г., далее — ежегодно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образования; органы местного самоуправления в сфере образования</w:t>
            </w:r>
          </w:p>
          <w:p>
            <w:pPr>
              <w:pStyle w:val="user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FirstIndent"/>
        <w:bidi w:val="0"/>
        <w:spacing w:lineRule="auto" w:line="27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</TotalTime>
  <Application>LibreOffice/25.2.3.2$Linux_X86_64 LibreOffice_project/520$Build-2</Application>
  <AppVersion>15.0000</AppVersion>
  <Pages>4</Pages>
  <Words>740</Words>
  <Characters>6038</Characters>
  <CharactersWithSpaces>6701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2026-03-16T14:44:12Z</dcterms:created>
  <dc:creator/>
  <dc:description/>
  <dc:language>ru-RU</dc:language>
  <cp:lastModifiedBy/>
  <cp:lastPrinted>2026-03-17T10:27:01Z</cp:lastPrinted>
  <dcterms:modified xsi:type="dcterms:W3CDTF">2026-04-02T07:58:36Z</dcterms:modified>
  <cp:revision>85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