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96" w:rsidRPr="008B2BB9" w:rsidRDefault="008B2BB9" w:rsidP="008B2BB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47653" cy="9294721"/>
            <wp:effectExtent l="19050" t="0" r="0" b="0"/>
            <wp:docPr id="1" name="Рисунок 1" descr="G: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977" cy="929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A40" w:rsidRPr="00076D96" w:rsidRDefault="00076D96" w:rsidP="00076D96">
      <w:pPr>
        <w:jc w:val="center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образовательного процесса  показал, что при общем понимании важности работы по возрождению духовности и патриотизма, начал нравственного сознания воспитанников на основе культурно-исторических региональных традиций Донского края, педагоги испытывают затруднения в ее реализации. Это связано, как с недостатком знаний по данной проблеме, так и с затруднениями в отборе адекватного содержания в связи с отсутствием у педагогов целостного видения картины информационного поля формирования нравственного сознания дошкольников с учетом национально-регионального содержания дошкольного образования. Данная проблема послужила причиной разработки представленной программы. Программа составлена с учетом реализации межпредметных связей по разделам: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«Эстетическое развитие», где организуется деятельность по формированию художественно-эстетического видения мира родного края, эмоционально-ценностного отношения к его культуре.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и художественная литература», - используются произведения литературы Дона и о Доне, осуществляется знакомство с историей донской земли;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«Музыкально-эстетическое образование», где происходит формирование культуры дошкольников на основе песенного фольклора донских казаков и современной профессиональной музыки, созданной композиторами Дона.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«Физическая развитие» - основной упор делается на развитие у детей осмысленного отношения к физическим упражнениям, двигательных способностей, и на этой основе адаптивных возможностей детского организма к условиям внешней среды.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«Игровая деятельность» - включение казачьих игр в образовательный процесс способствует физическому, социальному, этнокультурному развитию детей. «Игра служит средством передачи культурных приобретений из рода в род и подготавливает детей к труду» (Г.В.Плеханов).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 - формируются представления о человеке в истории и культуре донского казачества, воспитывается уважение к традициям и обычаям донского казачества.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педагогического процесса построение учебно-воспитательной работы выстраивается по сюжетно-тематическим линиям: смена времен года, календарные праздники, уклад жизни, воспитание детей в казачьи семьях, исторические события, в том числе прошлое и настоящее нашей местности.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курса является выделение специального времени на занятия, направленные на реализацию национально-регионального компонента.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1 комплексное познавательно-эстетическое занятие в месяц (9 в течение учебного года), 1 музыкальное в месяц (9 в течение учебного года), длительностью:30 минут.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общеобразовательной направленности материалы программы используются как часть занятия, в совместно-организованной деятельности, во время режимных моментов. 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 программы предполагает создание соответствующей предметно-развивающей среды. Силами педагогов и родителей оборудован  интерьер казачьего куреня, собраны экспонаты (домашняя утварь, предметы одежды, старинные фотографии).  Дети в повседневной жизни знакомятся с символикой Всевеликого Войска Донского, достопримечательностями родного края. На основе собранных материалов проводятся занятия познавательного цикла и художественно-творческой деятельности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Цели: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Расширение кругозора детей путем знакомства с традициями и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достопримечательностями Донского казачества.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положительное отношение ребенка к себе, к другим людям, Донскому краю, коммуникативной и социальной компетентности детей на основе познания ценности Отечества;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историческим ценностям родного края, осознание своей принадлежности к определенной нации, как следствие – гордость за это;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осознание детьми принадлежности к своему народу.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0A40" w:rsidRDefault="00076D96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чувства патриотизма и начал гражданственности – любви к своей семье, соотечественникам, осознанию ребенком себя как гражданина Донского края, своей страны, уважительно, с гордостью относящегося к символике РФ и донского казачества (флагу, гербу, гимну);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представления о человеке в истории и культуре донского казачества, представления об устройстве человеческого жилья, предметах домашнего обихода, хозяйственной деятельности, познавать их практическое назначение;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субъектный опыт ребенка на основе совместного проживания, познания, переживания, преобразования регионального содержания.</w:t>
      </w:r>
    </w:p>
    <w:p w:rsidR="00C00A40" w:rsidRDefault="00076D96">
      <w:pPr>
        <w:pStyle w:val="a5"/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Обогатить знания детей о порядках, обычаях и обрядах донских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казаков.  Развивать интерес к Донскому казачьему фольклору.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к родному краю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0"/>
        <w:gridCol w:w="6853"/>
        <w:gridCol w:w="2078"/>
      </w:tblGrid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деятельности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C00A40">
        <w:trPr>
          <w:trHeight w:val="343"/>
        </w:trPr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ознавательно-эстетические занятия 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2601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«Знакомство детей с  предметами быта казаков»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1. Познакомить детей с древней историей жилища людей. Воспитать желание знакомиться с жизнью  донских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рассказывать о предметах быта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украшать полотенце узорами, характерными для нашего края.</w:t>
            </w:r>
          </w:p>
          <w:p w:rsidR="00C00A40" w:rsidRDefault="00C00A40">
            <w:pPr>
              <w:spacing w:after="138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00A40">
        <w:trPr>
          <w:trHeight w:val="2043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  <w:t>Тема:  НОД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«Старый медный самовар»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Цель:обобщать и систематизировать знания детей о чае, о странах, где выращивают чай, о традициях употребления чая в России, об истории самовара. Активизировать познавательный интерес, внимание и память детей, развивать мышление, воображение. Воспитывать патриотизм, любовь к своей Родине. Формировать толерантное отношение. Закреплять знание о разновидностях самоваров, знать понятие «традиция».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292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 "Национальная одежда донского казака и казачки "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углублять знания детей об одежде донских казаков, её назначении, названии, разных её частях.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интерес у детей к национальным костюмам, орнаменту на одежде.  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следовать старинным народным традициям.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   «Донские казаки»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 представление детей об истории возникновения донского казачества, познакомить с творчеством, символикой, традициями, обычаями и бытом; закрепить знания о других народностях,;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фантазию, память, расширять словарный запас;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любовь к своему краю, уважения к другим народам.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«Рождество Христово»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Прививать любовь к Родине, приобщать детей к народной культуре, познавать старинные народные обычаи, обряды, развивать творческие способности детей при разыгрывании театрализованного  представления по мотивам русской народной сказки «Теремок».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C00A40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НОД по рисованию  «Кукла-Масленица»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народным праздником Масленицей.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располагать изображение на весь лист бумаги, аккуратно закрашивать.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художественно-творческую деятельность, воображение, навыки рисования, умение дополнять и заканчивать образ внесением деталей.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интерес к праздникам своего народа, интерес к творчеству.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аворонки -  весну встречаем»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детей к народной культуре, познавать старинные народные обычаи, обряды, помогать возрождать обычаи и обряды наших предков,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внимание, фантазию, память, расширять словарный запас. 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НОД «Краски донской природы»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Познакомить детей с богатством и разнообразием природы родного края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Углубить и обобщить представления детей о растительном и животном мире Донского края.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Учить устанавливать простейшие связи между условиями среды и состоянием живых объектов.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выражать свои мысли в связной речи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чувство гордости за свою маленькую родину, свой родной край.</w:t>
            </w:r>
          </w:p>
          <w:p w:rsidR="00C00A40" w:rsidRDefault="00C00A4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C00A40">
        <w:trPr>
          <w:trHeight w:val="1748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Тема:  НОД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Фольклорн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 развлекательные  мероприятия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«В гости к  казакам»</w:t>
            </w:r>
          </w:p>
          <w:p w:rsidR="00C00A40" w:rsidRDefault="00076D96">
            <w:pPr>
              <w:spacing w:before="270" w:after="270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ознакомить воспитанников с традициями казачьего сословия; воспитать интерес к казачьей культуре; расширить кругозор детей; коррекция эмоциональной сферы.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Theme="majorHAnsi" w:eastAsiaTheme="majorEastAsia" w:hAnsiTheme="majorHAnsi" w:cstheme="majorBidi"/>
                <w:color w:val="000000"/>
                <w:sz w:val="28"/>
                <w:szCs w:val="26"/>
              </w:rPr>
              <w:t>«Покрова Пресвятой Богородицы на Дону»</w:t>
            </w:r>
          </w:p>
          <w:p w:rsidR="00C00A40" w:rsidRDefault="00076D9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Формирование духовно-нравственной культуры дошкольника на основе отечественных и православных традиций, приобщение детей к традиционным для православной России духовно-нравственным ценностям, познакомить с праздником Покрова Пресвятой Богородицы, народной традиции обращения о заступничестве к Богородице,  формировать внутренний мир ребенка на основе эмоционального и смыслового отклика, вызванного театральным представлением,</w:t>
            </w:r>
            <w:proofErr w:type="gramEnd"/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«Казачья ярмарка»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Знакомить детей с традициями донского народа, формировать их духовно-эстетическую культуру, воспитывать эмоционально-оценочное отношение к родному краю.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 формировать навыки образной деятельности, умение их передавать посредством художественного фольклорного слова, выразительных импровизаций в пении и танце.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«Коляда, коляда, открывай ворота!»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ознакомление детей с древними праздничными обычаями при помощи карнавальных элементов и художественного слова.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«Обрядовые праздники. Масленица»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обрядовыми праздниками, играми, особенностями времен года. Учить детей соблюдать народные традиции, помогать возрождать обычаи и обряды наших предков.</w:t>
            </w:r>
          </w:p>
          <w:p w:rsidR="00C00A40" w:rsidRDefault="00C00A40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 «Жаворонки»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Знакомить детей с традициями донского народа, формировать их духовно-эстетическую культуру,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учить детей соблюдать народные традиции,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 «Встречаем весну, празднуем Благовещение»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 православным праздником «Благовещенье», приобщать дошкольников к культуре донского края; расширять представления детей о быте казаков в далеком прошлом; знакомить детей с казачьими песнями, учить видеть красоту донских напевов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 «Как на  Пасху куличи пекли»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ознакомитьдетей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православным праздником «Пасха»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формировать духовно-нравственную  культуру  дошкольника на основе отечественных и православных традиций, приобщать  детей к традиционным для православной России духовно-нравственным ценностям.</w:t>
            </w:r>
          </w:p>
          <w:p w:rsidR="00C00A40" w:rsidRDefault="00C00A40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Беседы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79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Беседа с детьми  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Православный праздник «Покров Пресвятой Богородицы»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Цель: Познакомить с праздником Покрова Пресвятой Богородицы, с народной традицией обращения о заступничестве к Богородице.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148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 с детьми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«И нет прекрасней края, чем донская земля»</w:t>
            </w:r>
          </w:p>
          <w:p w:rsidR="00C00A40" w:rsidRDefault="00076D96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Цель: продолжать знакомить детей с красотой природы родного края, воспитывать бережное отношение к природе.</w:t>
            </w:r>
          </w:p>
          <w:p w:rsidR="00C00A40" w:rsidRDefault="00C00A40">
            <w:pPr>
              <w:spacing w:after="138"/>
              <w:rPr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rPr>
          <w:trHeight w:val="889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Православный праздник «Рождество Христово», </w:t>
            </w:r>
            <w:r>
              <w:rPr>
                <w:sz w:val="28"/>
                <w:szCs w:val="32"/>
              </w:rPr>
              <w:t>«Крещение»</w:t>
            </w:r>
          </w:p>
          <w:p w:rsidR="00C00A40" w:rsidRDefault="00C00A4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</w:rPr>
              <w:t>Цель: познакомить  детей с событиями и главными особенностями праздников «Рождество Христово», « Крещение Господа Иисуса  Христа».</w:t>
            </w:r>
          </w:p>
          <w:p w:rsidR="00C00A40" w:rsidRDefault="00C00A40">
            <w:pPr>
              <w:tabs>
                <w:tab w:val="left" w:pos="97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965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Баталист Греков М.Б.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="Cambria" w:hAnsi="Cambria" w:cs="Cambria"/>
                <w:color w:val="000000"/>
                <w:sz w:val="28"/>
                <w:szCs w:val="22"/>
              </w:rPr>
              <w:t>Цель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: </w:t>
            </w:r>
            <w:r>
              <w:rPr>
                <w:color w:val="000000"/>
                <w:sz w:val="28"/>
                <w:szCs w:val="22"/>
              </w:rPr>
              <w:t xml:space="preserve">Продолжать знакомить дошкольников  талантамимилютинской земли, </w:t>
            </w:r>
            <w:proofErr w:type="gramStart"/>
            <w:r>
              <w:rPr>
                <w:color w:val="000000"/>
                <w:sz w:val="28"/>
                <w:szCs w:val="22"/>
              </w:rPr>
              <w:t>п</w:t>
            </w:r>
            <w:proofErr w:type="gramEnd"/>
            <w:r>
              <w:rPr>
                <w:color w:val="000000"/>
                <w:sz w:val="28"/>
                <w:szCs w:val="22"/>
              </w:rPr>
              <w:t xml:space="preserve"> познакомить детей с творчеством баталиста  М.Б. Грекова.</w:t>
            </w:r>
          </w:p>
          <w:p w:rsidR="00C00A40" w:rsidRDefault="00C00A40">
            <w:pPr>
              <w:tabs>
                <w:tab w:val="left" w:pos="9774"/>
              </w:tabs>
              <w:rPr>
                <w:rStyle w:val="c3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Беседа.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rPr>
          <w:trHeight w:val="285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Консультации для родителей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3360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«Без прошлого нет будущего»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«Кто такие казаки?»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«Приобщение детей к донским традициям через казачьи игры»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«Патриотическое  воспитание дошкольников средствами казачьего фольклора»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«Воспитание любви к родному краю в семье»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«Традиции казачества в воспитании детей»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«Как казаки празднуют Пасху»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00A40" w:rsidSect="00C00A40">
      <w:pgSz w:w="11906" w:h="16838"/>
      <w:pgMar w:top="1134" w:right="1701" w:bottom="1134" w:left="85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B8"/>
    <w:multiLevelType w:val="multilevel"/>
    <w:tmpl w:val="69F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50B02"/>
    <w:multiLevelType w:val="multilevel"/>
    <w:tmpl w:val="05C4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436E7"/>
    <w:multiLevelType w:val="multilevel"/>
    <w:tmpl w:val="F49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506F"/>
    <w:multiLevelType w:val="multilevel"/>
    <w:tmpl w:val="22DC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61202"/>
    <w:multiLevelType w:val="multilevel"/>
    <w:tmpl w:val="12E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33546"/>
    <w:multiLevelType w:val="hybridMultilevel"/>
    <w:tmpl w:val="F7DA2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15A95"/>
    <w:multiLevelType w:val="multilevel"/>
    <w:tmpl w:val="C27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30DE6"/>
    <w:multiLevelType w:val="multilevel"/>
    <w:tmpl w:val="D0A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96B08"/>
    <w:multiLevelType w:val="multilevel"/>
    <w:tmpl w:val="A544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83AB1"/>
    <w:multiLevelType w:val="multilevel"/>
    <w:tmpl w:val="C0EA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8B0042"/>
    <w:multiLevelType w:val="multilevel"/>
    <w:tmpl w:val="35D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A40"/>
    <w:rsid w:val="00076D96"/>
    <w:rsid w:val="008B2BB9"/>
    <w:rsid w:val="00B7466D"/>
    <w:rsid w:val="00C0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0A40"/>
  </w:style>
  <w:style w:type="paragraph" w:customStyle="1" w:styleId="c1">
    <w:name w:val="c1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0A40"/>
  </w:style>
  <w:style w:type="paragraph" w:customStyle="1" w:styleId="c5">
    <w:name w:val="c5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0A40"/>
    <w:pPr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C00A40"/>
  </w:style>
  <w:style w:type="paragraph" w:customStyle="1" w:styleId="c9">
    <w:name w:val="c9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5666-145A-4D8E-A602-D3C70A00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21</cp:revision>
  <cp:lastPrinted>2020-10-05T08:43:00Z</cp:lastPrinted>
  <dcterms:created xsi:type="dcterms:W3CDTF">2019-10-17T18:05:00Z</dcterms:created>
  <dcterms:modified xsi:type="dcterms:W3CDTF">2021-01-25T12:42:00Z</dcterms:modified>
</cp:coreProperties>
</file>