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001" w:rsidRDefault="007F4001" w:rsidP="00E220E7">
      <w:pPr>
        <w:spacing w:after="0" w:line="240" w:lineRule="auto"/>
        <w:ind w:left="-142" w:right="284"/>
        <w:jc w:val="center"/>
        <w:rPr>
          <w:rFonts w:ascii="Times New Roman" w:eastAsia="Times New Roman" w:hAnsi="Times New Roman" w:cs="Times New Roman"/>
          <w:sz w:val="20"/>
          <w:szCs w:val="20"/>
          <w:lang w:eastAsia="ru-RU"/>
        </w:rPr>
      </w:pPr>
    </w:p>
    <w:p w:rsidR="007F4001" w:rsidRDefault="007F4001" w:rsidP="00E220E7">
      <w:pPr>
        <w:spacing w:after="0" w:line="240" w:lineRule="auto"/>
        <w:ind w:left="-142" w:right="284"/>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6296025" cy="9039225"/>
            <wp:effectExtent l="19050" t="0" r="9525" b="0"/>
            <wp:docPr id="3" name="Рисунок 2" descr="C:\Users\1\Desktop\16.06.2022г\приказ к положен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16.06.2022г\приказ к положению.jpg"/>
                    <pic:cNvPicPr>
                      <a:picLocks noChangeAspect="1" noChangeArrowheads="1"/>
                    </pic:cNvPicPr>
                  </pic:nvPicPr>
                  <pic:blipFill>
                    <a:blip r:embed="rId6" cstate="print"/>
                    <a:srcRect/>
                    <a:stretch>
                      <a:fillRect/>
                    </a:stretch>
                  </pic:blipFill>
                  <pic:spPr bwMode="auto">
                    <a:xfrm>
                      <a:off x="0" y="0"/>
                      <a:ext cx="6296025" cy="9039225"/>
                    </a:xfrm>
                    <a:prstGeom prst="rect">
                      <a:avLst/>
                    </a:prstGeom>
                    <a:noFill/>
                    <a:ln w="9525">
                      <a:noFill/>
                      <a:miter lim="800000"/>
                      <a:headEnd/>
                      <a:tailEnd/>
                    </a:ln>
                  </pic:spPr>
                </pic:pic>
              </a:graphicData>
            </a:graphic>
          </wp:inline>
        </w:drawing>
      </w:r>
    </w:p>
    <w:p w:rsidR="007F4001" w:rsidRDefault="007F4001" w:rsidP="007F4001">
      <w:pPr>
        <w:spacing w:after="0" w:line="240" w:lineRule="auto"/>
        <w:ind w:right="284"/>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lastRenderedPageBreak/>
        <w:drawing>
          <wp:inline distT="0" distB="0" distL="0" distR="0">
            <wp:extent cx="6296025" cy="8991600"/>
            <wp:effectExtent l="19050" t="0" r="9525" b="0"/>
            <wp:docPr id="2" name="Рисунок 1" descr="C:\Users\1\Desktop\16.06.2022г\приказ к положению.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16.06.2022г\приказ к положению.jpg"/>
                    <pic:cNvPicPr>
                      <a:picLocks noChangeAspect="1" noChangeArrowheads="1"/>
                    </pic:cNvPicPr>
                  </pic:nvPicPr>
                  <pic:blipFill>
                    <a:blip r:embed="rId7" cstate="print"/>
                    <a:srcRect/>
                    <a:stretch>
                      <a:fillRect/>
                    </a:stretch>
                  </pic:blipFill>
                  <pic:spPr bwMode="auto">
                    <a:xfrm>
                      <a:off x="0" y="0"/>
                      <a:ext cx="6296025" cy="8991600"/>
                    </a:xfrm>
                    <a:prstGeom prst="rect">
                      <a:avLst/>
                    </a:prstGeom>
                    <a:noFill/>
                    <a:ln w="9525">
                      <a:noFill/>
                      <a:miter lim="800000"/>
                      <a:headEnd/>
                      <a:tailEnd/>
                    </a:ln>
                  </pic:spPr>
                </pic:pic>
              </a:graphicData>
            </a:graphic>
          </wp:inline>
        </w:drawing>
      </w:r>
    </w:p>
    <w:p w:rsidR="007F4001" w:rsidRDefault="007F4001" w:rsidP="007F4001">
      <w:pPr>
        <w:spacing w:after="0" w:line="240" w:lineRule="auto"/>
        <w:ind w:right="284"/>
        <w:rPr>
          <w:rFonts w:ascii="Times New Roman" w:eastAsia="Times New Roman" w:hAnsi="Times New Roman" w:cs="Times New Roman"/>
          <w:sz w:val="20"/>
          <w:szCs w:val="20"/>
          <w:lang w:eastAsia="ru-RU"/>
        </w:rPr>
      </w:pPr>
    </w:p>
    <w:p w:rsidR="00E07B0C" w:rsidRDefault="00E07B0C" w:rsidP="007F4001">
      <w:pPr>
        <w:spacing w:after="0"/>
        <w:rPr>
          <w:rFonts w:ascii="Times New Roman" w:hAnsi="Times New Roman" w:cs="Times New Roman"/>
          <w:b/>
          <w:sz w:val="28"/>
          <w:szCs w:val="28"/>
        </w:rPr>
      </w:pPr>
    </w:p>
    <w:p w:rsidR="007F4001" w:rsidRDefault="007F4001" w:rsidP="007F4001">
      <w:pPr>
        <w:spacing w:after="0"/>
        <w:rPr>
          <w:rFonts w:ascii="Times New Roman" w:hAnsi="Times New Roman" w:cs="Times New Roman"/>
          <w:b/>
          <w:sz w:val="28"/>
          <w:szCs w:val="28"/>
        </w:rPr>
      </w:pPr>
    </w:p>
    <w:p w:rsidR="00687486" w:rsidRPr="00E650FB" w:rsidRDefault="00E650FB" w:rsidP="00E650FB">
      <w:pPr>
        <w:spacing w:after="0"/>
        <w:ind w:left="360"/>
        <w:jc w:val="center"/>
        <w:rPr>
          <w:rFonts w:ascii="Times New Roman" w:hAnsi="Times New Roman" w:cs="Times New Roman"/>
          <w:b/>
          <w:sz w:val="28"/>
          <w:szCs w:val="28"/>
        </w:rPr>
      </w:pPr>
      <w:r>
        <w:rPr>
          <w:rFonts w:ascii="Times New Roman" w:hAnsi="Times New Roman" w:cs="Times New Roman"/>
          <w:b/>
          <w:sz w:val="28"/>
          <w:szCs w:val="28"/>
        </w:rPr>
        <w:lastRenderedPageBreak/>
        <w:t>1.</w:t>
      </w:r>
      <w:r w:rsidR="00203823" w:rsidRPr="00E650FB">
        <w:rPr>
          <w:rFonts w:ascii="Times New Roman" w:hAnsi="Times New Roman" w:cs="Times New Roman"/>
          <w:b/>
          <w:sz w:val="28"/>
          <w:szCs w:val="28"/>
        </w:rPr>
        <w:t>Общие положения</w:t>
      </w:r>
    </w:p>
    <w:p w:rsidR="00687486" w:rsidRPr="00C14E26" w:rsidRDefault="00E650FB" w:rsidP="00C14E26">
      <w:pPr>
        <w:pStyle w:val="a4"/>
        <w:spacing w:after="0"/>
        <w:ind w:left="426"/>
        <w:jc w:val="both"/>
        <w:outlineLvl w:val="1"/>
        <w:rPr>
          <w:rFonts w:ascii="Times New Roman" w:eastAsia="Times New Roman" w:hAnsi="Times New Roman" w:cs="Times New Roman"/>
          <w:bCs/>
          <w:sz w:val="28"/>
          <w:szCs w:val="28"/>
          <w:lang w:eastAsia="ru-RU"/>
        </w:rPr>
      </w:pPr>
      <w:r w:rsidRPr="00E650FB">
        <w:rPr>
          <w:rFonts w:ascii="Times New Roman" w:hAnsi="Times New Roman" w:cs="Times New Roman"/>
          <w:sz w:val="28"/>
          <w:szCs w:val="28"/>
        </w:rPr>
        <w:t>1.1.</w:t>
      </w:r>
      <w:r w:rsidR="00C14E26" w:rsidRPr="00C14E26">
        <w:rPr>
          <w:rFonts w:ascii="Times New Roman" w:eastAsia="Times New Roman" w:hAnsi="Times New Roman" w:cs="Times New Roman"/>
          <w:bCs/>
          <w:sz w:val="28"/>
          <w:szCs w:val="28"/>
          <w:lang w:eastAsia="ru-RU"/>
        </w:rPr>
        <w:t xml:space="preserve">Положение о платных услугах, </w:t>
      </w:r>
      <w:r w:rsidR="00B67000">
        <w:rPr>
          <w:rFonts w:ascii="Times New Roman" w:eastAsia="Times New Roman" w:hAnsi="Times New Roman" w:cs="Times New Roman"/>
          <w:bCs/>
          <w:sz w:val="28"/>
          <w:szCs w:val="28"/>
          <w:lang w:eastAsia="ru-RU"/>
        </w:rPr>
        <w:t xml:space="preserve">осуществляемых МБУДО «Милютинская </w:t>
      </w:r>
      <w:r w:rsidR="00C14E26" w:rsidRPr="00C14E26">
        <w:rPr>
          <w:rFonts w:ascii="Times New Roman" w:eastAsia="Times New Roman" w:hAnsi="Times New Roman" w:cs="Times New Roman"/>
          <w:bCs/>
          <w:sz w:val="28"/>
          <w:szCs w:val="28"/>
          <w:lang w:eastAsia="ru-RU"/>
        </w:rPr>
        <w:t>ДШИ</w:t>
      </w:r>
      <w:r w:rsidR="00B67000">
        <w:rPr>
          <w:rFonts w:ascii="Times New Roman" w:eastAsia="Times New Roman" w:hAnsi="Times New Roman" w:cs="Times New Roman"/>
          <w:bCs/>
          <w:sz w:val="28"/>
          <w:szCs w:val="28"/>
          <w:lang w:eastAsia="ru-RU"/>
        </w:rPr>
        <w:t>»</w:t>
      </w:r>
      <w:r w:rsidR="00C14E26" w:rsidRPr="00C14E26">
        <w:rPr>
          <w:rFonts w:ascii="Times New Roman" w:eastAsia="Times New Roman" w:hAnsi="Times New Roman" w:cs="Times New Roman"/>
          <w:bCs/>
          <w:sz w:val="28"/>
          <w:szCs w:val="28"/>
          <w:lang w:eastAsia="ru-RU"/>
        </w:rPr>
        <w:t>, по реализации мер социальной поддержки молодежи в возрасте от 14 до 22 лет в  рамках реализации</w:t>
      </w:r>
      <w:r w:rsidR="00B67000">
        <w:rPr>
          <w:rFonts w:ascii="Times New Roman" w:eastAsia="Times New Roman" w:hAnsi="Times New Roman" w:cs="Times New Roman"/>
          <w:bCs/>
          <w:sz w:val="28"/>
          <w:szCs w:val="28"/>
          <w:lang w:eastAsia="ru-RU"/>
        </w:rPr>
        <w:t xml:space="preserve"> </w:t>
      </w:r>
      <w:r w:rsidR="00C14E26" w:rsidRPr="00C14E26">
        <w:rPr>
          <w:rFonts w:ascii="Times New Roman" w:eastAsia="Times New Roman" w:hAnsi="Times New Roman" w:cs="Times New Roman"/>
          <w:sz w:val="28"/>
          <w:szCs w:val="28"/>
          <w:lang w:eastAsia="ru-RU"/>
        </w:rPr>
        <w:t>программы</w:t>
      </w:r>
      <w:r w:rsidR="00C14E26" w:rsidRPr="00C14E26">
        <w:rPr>
          <w:rFonts w:ascii="Times New Roman" w:hAnsi="Times New Roman" w:cs="Times New Roman"/>
          <w:sz w:val="28"/>
          <w:szCs w:val="28"/>
        </w:rPr>
        <w:t xml:space="preserve"> "Пушкинская карта"</w:t>
      </w:r>
      <w:r w:rsidR="00B67000">
        <w:rPr>
          <w:rFonts w:ascii="Times New Roman" w:hAnsi="Times New Roman" w:cs="Times New Roman"/>
          <w:sz w:val="28"/>
          <w:szCs w:val="28"/>
        </w:rPr>
        <w:t xml:space="preserve"> (далее – положение) </w:t>
      </w:r>
      <w:r w:rsidR="00687486">
        <w:rPr>
          <w:rFonts w:ascii="Times New Roman" w:hAnsi="Times New Roman" w:cs="Times New Roman"/>
          <w:sz w:val="28"/>
        </w:rPr>
        <w:t>разработан</w:t>
      </w:r>
      <w:r w:rsidR="00C14E26">
        <w:rPr>
          <w:rFonts w:ascii="Times New Roman" w:hAnsi="Times New Roman" w:cs="Times New Roman"/>
          <w:sz w:val="28"/>
        </w:rPr>
        <w:t>о</w:t>
      </w:r>
      <w:r w:rsidR="00B67000">
        <w:rPr>
          <w:rFonts w:ascii="Times New Roman" w:hAnsi="Times New Roman" w:cs="Times New Roman"/>
          <w:sz w:val="28"/>
        </w:rPr>
        <w:t xml:space="preserve">  в соответствии </w:t>
      </w:r>
      <w:proofErr w:type="gramStart"/>
      <w:r w:rsidR="00687486">
        <w:rPr>
          <w:rFonts w:ascii="Times New Roman" w:hAnsi="Times New Roman" w:cs="Times New Roman"/>
          <w:sz w:val="28"/>
        </w:rPr>
        <w:t>с</w:t>
      </w:r>
      <w:proofErr w:type="gramEnd"/>
      <w:r w:rsidR="00687486">
        <w:rPr>
          <w:rFonts w:ascii="Times New Roman" w:hAnsi="Times New Roman" w:cs="Times New Roman"/>
          <w:sz w:val="28"/>
        </w:rPr>
        <w:t>:</w:t>
      </w:r>
    </w:p>
    <w:p w:rsidR="00687486" w:rsidRPr="00687486" w:rsidRDefault="0039013A" w:rsidP="00C14E26">
      <w:pPr>
        <w:pStyle w:val="a4"/>
        <w:numPr>
          <w:ilvl w:val="0"/>
          <w:numId w:val="12"/>
        </w:numPr>
        <w:spacing w:after="0"/>
        <w:jc w:val="both"/>
        <w:rPr>
          <w:rFonts w:ascii="Times New Roman" w:hAnsi="Times New Roman" w:cs="Times New Roman"/>
          <w:sz w:val="28"/>
          <w:szCs w:val="28"/>
        </w:rPr>
      </w:pPr>
      <w:hyperlink r:id="rId8" w:history="1">
        <w:r w:rsidR="00687486" w:rsidRPr="00687486">
          <w:rPr>
            <w:rStyle w:val="a3"/>
            <w:rFonts w:ascii="Times New Roman" w:hAnsi="Times New Roman"/>
            <w:color w:val="auto"/>
            <w:sz w:val="28"/>
            <w:szCs w:val="28"/>
          </w:rPr>
          <w:t>постановление</w:t>
        </w:r>
      </w:hyperlink>
      <w:proofErr w:type="gramStart"/>
      <w:r w:rsidR="00687486">
        <w:rPr>
          <w:rStyle w:val="a3"/>
          <w:rFonts w:ascii="Times New Roman" w:hAnsi="Times New Roman"/>
          <w:color w:val="auto"/>
          <w:sz w:val="28"/>
          <w:szCs w:val="28"/>
        </w:rPr>
        <w:t>м</w:t>
      </w:r>
      <w:proofErr w:type="gramEnd"/>
      <w:r w:rsidR="00B67000">
        <w:rPr>
          <w:rStyle w:val="a3"/>
          <w:rFonts w:ascii="Times New Roman" w:hAnsi="Times New Roman"/>
          <w:color w:val="auto"/>
          <w:sz w:val="28"/>
          <w:szCs w:val="28"/>
        </w:rPr>
        <w:t xml:space="preserve"> </w:t>
      </w:r>
      <w:r w:rsidR="00687486" w:rsidRPr="00687486">
        <w:rPr>
          <w:rFonts w:ascii="Times New Roman" w:hAnsi="Times New Roman" w:cs="Times New Roman"/>
          <w:sz w:val="28"/>
          <w:szCs w:val="28"/>
        </w:rPr>
        <w:t>Правительства РФ от 08 сентября 2021 г. N 1521 "О социальной поддержке молодежи в возрасте от 14 до 22 лет для повышения доступности организаций культуры" (с изменениями и дополнениями);</w:t>
      </w:r>
    </w:p>
    <w:p w:rsidR="00687486" w:rsidRPr="00687486" w:rsidRDefault="0039013A" w:rsidP="00687486">
      <w:pPr>
        <w:pStyle w:val="a4"/>
        <w:numPr>
          <w:ilvl w:val="0"/>
          <w:numId w:val="12"/>
        </w:numPr>
        <w:spacing w:after="0"/>
        <w:jc w:val="both"/>
        <w:rPr>
          <w:rFonts w:ascii="Times New Roman" w:hAnsi="Times New Roman" w:cs="Times New Roman"/>
          <w:sz w:val="28"/>
          <w:szCs w:val="28"/>
        </w:rPr>
      </w:pPr>
      <w:hyperlink r:id="rId9" w:history="1">
        <w:r w:rsidR="00687486" w:rsidRPr="00687486">
          <w:rPr>
            <w:rStyle w:val="a3"/>
            <w:rFonts w:ascii="Times New Roman" w:hAnsi="Times New Roman"/>
            <w:color w:val="auto"/>
            <w:sz w:val="28"/>
            <w:szCs w:val="28"/>
          </w:rPr>
          <w:t>письмо</w:t>
        </w:r>
      </w:hyperlink>
      <w:proofErr w:type="gramStart"/>
      <w:r w:rsidR="00687486">
        <w:rPr>
          <w:rStyle w:val="a3"/>
          <w:rFonts w:ascii="Times New Roman" w:hAnsi="Times New Roman"/>
          <w:color w:val="auto"/>
          <w:sz w:val="28"/>
          <w:szCs w:val="28"/>
        </w:rPr>
        <w:t>м</w:t>
      </w:r>
      <w:proofErr w:type="gramEnd"/>
      <w:r w:rsidR="00B67000">
        <w:rPr>
          <w:rStyle w:val="a3"/>
          <w:rFonts w:ascii="Times New Roman" w:hAnsi="Times New Roman"/>
          <w:color w:val="auto"/>
          <w:sz w:val="28"/>
          <w:szCs w:val="28"/>
        </w:rPr>
        <w:t xml:space="preserve"> </w:t>
      </w:r>
      <w:r w:rsidR="00687486" w:rsidRPr="00687486">
        <w:rPr>
          <w:rFonts w:ascii="Times New Roman" w:hAnsi="Times New Roman" w:cs="Times New Roman"/>
          <w:sz w:val="28"/>
          <w:szCs w:val="28"/>
        </w:rPr>
        <w:t>Министерства культуры РФ от 2</w:t>
      </w:r>
      <w:r w:rsidR="00E650FB">
        <w:rPr>
          <w:rFonts w:ascii="Times New Roman" w:hAnsi="Times New Roman" w:cs="Times New Roman"/>
          <w:sz w:val="28"/>
          <w:szCs w:val="28"/>
        </w:rPr>
        <w:t>1 июля 2021 г. N 282-01.1-39-АМ;</w:t>
      </w:r>
    </w:p>
    <w:p w:rsidR="00687486" w:rsidRPr="00687486" w:rsidRDefault="00687486" w:rsidP="00687486">
      <w:pPr>
        <w:pStyle w:val="a4"/>
        <w:numPr>
          <w:ilvl w:val="0"/>
          <w:numId w:val="12"/>
        </w:numPr>
        <w:spacing w:after="0"/>
        <w:jc w:val="both"/>
        <w:rPr>
          <w:rFonts w:ascii="Times New Roman" w:hAnsi="Times New Roman" w:cs="Times New Roman"/>
          <w:sz w:val="28"/>
          <w:szCs w:val="28"/>
        </w:rPr>
      </w:pPr>
      <w:r w:rsidRPr="00687486">
        <w:rPr>
          <w:rFonts w:ascii="Times New Roman" w:hAnsi="Times New Roman" w:cs="Times New Roman"/>
          <w:sz w:val="28"/>
          <w:szCs w:val="28"/>
        </w:rPr>
        <w:t>Методически</w:t>
      </w:r>
      <w:r w:rsidR="00C14E26">
        <w:rPr>
          <w:rFonts w:ascii="Times New Roman" w:hAnsi="Times New Roman" w:cs="Times New Roman"/>
          <w:sz w:val="28"/>
          <w:szCs w:val="28"/>
        </w:rPr>
        <w:t>ми</w:t>
      </w:r>
      <w:r w:rsidRPr="00687486">
        <w:rPr>
          <w:rFonts w:ascii="Times New Roman" w:hAnsi="Times New Roman" w:cs="Times New Roman"/>
          <w:sz w:val="28"/>
          <w:szCs w:val="28"/>
        </w:rPr>
        <w:t xml:space="preserve"> рекомендаци</w:t>
      </w:r>
      <w:r w:rsidR="00C14E26">
        <w:rPr>
          <w:rFonts w:ascii="Times New Roman" w:hAnsi="Times New Roman" w:cs="Times New Roman"/>
          <w:sz w:val="28"/>
          <w:szCs w:val="28"/>
        </w:rPr>
        <w:t>ями</w:t>
      </w:r>
      <w:r w:rsidR="00B67000">
        <w:rPr>
          <w:rFonts w:ascii="Times New Roman" w:hAnsi="Times New Roman" w:cs="Times New Roman"/>
          <w:sz w:val="28"/>
          <w:szCs w:val="28"/>
        </w:rPr>
        <w:t xml:space="preserve"> </w:t>
      </w:r>
      <w:proofErr w:type="spellStart"/>
      <w:r w:rsidRPr="00687486">
        <w:rPr>
          <w:rFonts w:ascii="Times New Roman" w:hAnsi="Times New Roman" w:cs="Times New Roman"/>
          <w:sz w:val="28"/>
          <w:szCs w:val="28"/>
        </w:rPr>
        <w:t>Минцифры</w:t>
      </w:r>
      <w:proofErr w:type="spellEnd"/>
      <w:r w:rsidRPr="00687486">
        <w:rPr>
          <w:rFonts w:ascii="Times New Roman" w:hAnsi="Times New Roman" w:cs="Times New Roman"/>
          <w:sz w:val="28"/>
          <w:szCs w:val="28"/>
        </w:rPr>
        <w:t xml:space="preserve"> и Минкульт</w:t>
      </w:r>
      <w:r w:rsidR="00E650FB">
        <w:rPr>
          <w:rFonts w:ascii="Times New Roman" w:hAnsi="Times New Roman" w:cs="Times New Roman"/>
          <w:sz w:val="28"/>
          <w:szCs w:val="28"/>
        </w:rPr>
        <w:t>уры</w:t>
      </w:r>
      <w:r w:rsidRPr="00687486">
        <w:rPr>
          <w:rFonts w:ascii="Times New Roman" w:hAnsi="Times New Roman" w:cs="Times New Roman"/>
          <w:sz w:val="28"/>
          <w:szCs w:val="28"/>
        </w:rPr>
        <w:t xml:space="preserve"> РФ по </w:t>
      </w:r>
      <w:proofErr w:type="spellStart"/>
      <w:r w:rsidRPr="00687486">
        <w:rPr>
          <w:rFonts w:ascii="Times New Roman" w:hAnsi="Times New Roman" w:cs="Times New Roman"/>
          <w:sz w:val="28"/>
          <w:szCs w:val="28"/>
        </w:rPr>
        <w:t>внедрению</w:t>
      </w:r>
      <w:r w:rsidR="00C14E26">
        <w:rPr>
          <w:rFonts w:ascii="Times New Roman" w:hAnsi="Times New Roman" w:cs="Times New Roman"/>
          <w:sz w:val="28"/>
          <w:szCs w:val="28"/>
        </w:rPr>
        <w:t>проекта</w:t>
      </w:r>
      <w:proofErr w:type="spellEnd"/>
      <w:r w:rsidR="00C14E26">
        <w:rPr>
          <w:rFonts w:ascii="Times New Roman" w:hAnsi="Times New Roman" w:cs="Times New Roman"/>
          <w:sz w:val="28"/>
          <w:szCs w:val="28"/>
        </w:rPr>
        <w:t xml:space="preserve"> "Пушкинская карта";</w:t>
      </w:r>
    </w:p>
    <w:p w:rsidR="00687486" w:rsidRDefault="0039013A" w:rsidP="00203823">
      <w:pPr>
        <w:pStyle w:val="a4"/>
        <w:spacing w:after="0"/>
        <w:jc w:val="both"/>
        <w:rPr>
          <w:rFonts w:ascii="Times New Roman" w:hAnsi="Times New Roman" w:cs="Times New Roman"/>
          <w:sz w:val="28"/>
          <w:szCs w:val="28"/>
        </w:rPr>
      </w:pPr>
      <w:hyperlink r:id="rId10" w:history="1">
        <w:r w:rsidR="00687486" w:rsidRPr="000C71BB">
          <w:rPr>
            <w:rStyle w:val="a7"/>
            <w:rFonts w:ascii="Times New Roman" w:hAnsi="Times New Roman" w:cs="Times New Roman"/>
            <w:sz w:val="28"/>
            <w:szCs w:val="28"/>
          </w:rPr>
          <w:t>https://pro.culture.ru/documentation/pushkin_card.pdf</w:t>
        </w:r>
      </w:hyperlink>
      <w:r w:rsidR="00687486">
        <w:rPr>
          <w:rFonts w:ascii="Times New Roman" w:hAnsi="Times New Roman" w:cs="Times New Roman"/>
          <w:sz w:val="28"/>
          <w:szCs w:val="28"/>
        </w:rPr>
        <w:t>;</w:t>
      </w:r>
    </w:p>
    <w:p w:rsidR="00941967" w:rsidRPr="00DC1967" w:rsidRDefault="00203823" w:rsidP="00DC1967">
      <w:pPr>
        <w:pStyle w:val="a4"/>
        <w:numPr>
          <w:ilvl w:val="0"/>
          <w:numId w:val="12"/>
        </w:numPr>
        <w:spacing w:after="0"/>
        <w:jc w:val="both"/>
        <w:rPr>
          <w:rFonts w:ascii="Times New Roman" w:hAnsi="Times New Roman" w:cs="Times New Roman"/>
          <w:sz w:val="28"/>
          <w:szCs w:val="28"/>
        </w:rPr>
      </w:pPr>
      <w:r w:rsidRPr="00203823">
        <w:rPr>
          <w:rFonts w:ascii="Times New Roman" w:hAnsi="Times New Roman" w:cs="Times New Roman"/>
          <w:sz w:val="28"/>
          <w:szCs w:val="28"/>
        </w:rPr>
        <w:t>Правила</w:t>
      </w:r>
      <w:r>
        <w:rPr>
          <w:rFonts w:ascii="Times New Roman" w:hAnsi="Times New Roman" w:cs="Times New Roman"/>
          <w:sz w:val="28"/>
          <w:szCs w:val="28"/>
        </w:rPr>
        <w:t xml:space="preserve">ми </w:t>
      </w:r>
      <w:r w:rsidRPr="00203823">
        <w:rPr>
          <w:rFonts w:ascii="Times New Roman" w:hAnsi="Times New Roman" w:cs="Times New Roman"/>
          <w:sz w:val="28"/>
          <w:szCs w:val="28"/>
        </w:rPr>
        <w:t>реализации мер по социальной поддержке молодежи в возрасте от 14 до 22 лет для повышения доступности организаций культуры</w:t>
      </w:r>
      <w:r w:rsidR="00B67000">
        <w:rPr>
          <w:rFonts w:ascii="Times New Roman" w:hAnsi="Times New Roman" w:cs="Times New Roman"/>
          <w:sz w:val="28"/>
          <w:szCs w:val="28"/>
        </w:rPr>
        <w:t xml:space="preserve"> </w:t>
      </w:r>
      <w:r w:rsidRPr="00203823">
        <w:rPr>
          <w:rFonts w:ascii="Times New Roman" w:hAnsi="Times New Roman" w:cs="Times New Roman"/>
          <w:sz w:val="28"/>
          <w:szCs w:val="28"/>
        </w:rPr>
        <w:t>(утверждены Постановлением Правительства Российской Федерации от 08.09.2021 № 1521)</w:t>
      </w:r>
      <w:r>
        <w:rPr>
          <w:rFonts w:ascii="Times New Roman" w:hAnsi="Times New Roman" w:cs="Times New Roman"/>
          <w:sz w:val="28"/>
          <w:szCs w:val="28"/>
        </w:rPr>
        <w:t>;</w:t>
      </w:r>
    </w:p>
    <w:p w:rsidR="00E650FB" w:rsidRPr="00E650FB" w:rsidRDefault="00687486" w:rsidP="00E70523">
      <w:pPr>
        <w:pStyle w:val="a4"/>
        <w:numPr>
          <w:ilvl w:val="0"/>
          <w:numId w:val="12"/>
        </w:numPr>
        <w:spacing w:after="0"/>
        <w:jc w:val="both"/>
        <w:rPr>
          <w:rFonts w:ascii="Times New Roman" w:hAnsi="Times New Roman" w:cs="Times New Roman"/>
          <w:sz w:val="28"/>
          <w:szCs w:val="28"/>
        </w:rPr>
      </w:pPr>
      <w:r w:rsidRPr="00203823">
        <w:rPr>
          <w:rFonts w:ascii="Times New Roman" w:hAnsi="Times New Roman" w:cs="Times New Roman"/>
          <w:sz w:val="28"/>
          <w:szCs w:val="28"/>
        </w:rPr>
        <w:t>п. 5.2. Устав</w:t>
      </w:r>
      <w:r w:rsidR="00C14E26">
        <w:rPr>
          <w:rFonts w:ascii="Times New Roman" w:hAnsi="Times New Roman" w:cs="Times New Roman"/>
          <w:sz w:val="28"/>
          <w:szCs w:val="28"/>
        </w:rPr>
        <w:t>ом</w:t>
      </w:r>
      <w:r w:rsidR="00B67000">
        <w:rPr>
          <w:rFonts w:ascii="Times New Roman" w:hAnsi="Times New Roman" w:cs="Times New Roman"/>
          <w:sz w:val="28"/>
          <w:szCs w:val="28"/>
        </w:rPr>
        <w:t xml:space="preserve">  МБУДО «Милютинская</w:t>
      </w:r>
      <w:r w:rsidRPr="00203823">
        <w:rPr>
          <w:rFonts w:ascii="Times New Roman" w:hAnsi="Times New Roman" w:cs="Times New Roman"/>
          <w:sz w:val="28"/>
          <w:szCs w:val="28"/>
        </w:rPr>
        <w:t xml:space="preserve"> ДШИ</w:t>
      </w:r>
      <w:r w:rsidR="00B67000">
        <w:rPr>
          <w:rFonts w:ascii="Times New Roman" w:hAnsi="Times New Roman" w:cs="Times New Roman"/>
          <w:sz w:val="28"/>
          <w:szCs w:val="28"/>
        </w:rPr>
        <w:t>»</w:t>
      </w:r>
      <w:r w:rsidRPr="00203823">
        <w:rPr>
          <w:rFonts w:ascii="Times New Roman" w:hAnsi="Times New Roman" w:cs="Times New Roman"/>
          <w:sz w:val="28"/>
          <w:szCs w:val="28"/>
        </w:rPr>
        <w:t>.</w:t>
      </w:r>
    </w:p>
    <w:p w:rsidR="00203823" w:rsidRPr="00E650FB" w:rsidRDefault="00E650FB" w:rsidP="00203823">
      <w:pPr>
        <w:spacing w:after="0"/>
        <w:jc w:val="center"/>
        <w:rPr>
          <w:rFonts w:ascii="Times New Roman" w:hAnsi="Times New Roman" w:cs="Times New Roman"/>
          <w:sz w:val="28"/>
          <w:szCs w:val="28"/>
        </w:rPr>
      </w:pPr>
      <w:r>
        <w:rPr>
          <w:rFonts w:ascii="Times New Roman" w:hAnsi="Times New Roman" w:cs="Times New Roman"/>
          <w:sz w:val="28"/>
          <w:szCs w:val="28"/>
        </w:rPr>
        <w:t>1.2.</w:t>
      </w:r>
      <w:r w:rsidR="000A4CE2" w:rsidRPr="00E650FB">
        <w:rPr>
          <w:rFonts w:ascii="Times New Roman" w:hAnsi="Times New Roman" w:cs="Times New Roman"/>
          <w:sz w:val="28"/>
          <w:szCs w:val="28"/>
        </w:rPr>
        <w:t xml:space="preserve">Базовые требования к учреждениям </w:t>
      </w:r>
      <w:r w:rsidR="00203823" w:rsidRPr="00E650FB">
        <w:rPr>
          <w:rFonts w:ascii="Times New Roman" w:hAnsi="Times New Roman" w:cs="Times New Roman"/>
          <w:sz w:val="28"/>
          <w:szCs w:val="28"/>
        </w:rPr>
        <w:t>культуры Ростовской области</w:t>
      </w:r>
    </w:p>
    <w:p w:rsidR="000A4CE2" w:rsidRPr="00E650FB" w:rsidRDefault="000A4CE2" w:rsidP="007C1158">
      <w:pPr>
        <w:spacing w:after="0"/>
        <w:rPr>
          <w:rFonts w:ascii="Times New Roman" w:hAnsi="Times New Roman" w:cs="Times New Roman"/>
          <w:sz w:val="28"/>
          <w:szCs w:val="28"/>
        </w:rPr>
      </w:pPr>
      <w:r w:rsidRPr="00E650FB">
        <w:rPr>
          <w:rFonts w:ascii="Times New Roman" w:hAnsi="Times New Roman" w:cs="Times New Roman"/>
          <w:sz w:val="28"/>
          <w:szCs w:val="28"/>
        </w:rPr>
        <w:t>(</w:t>
      </w:r>
      <w:hyperlink r:id="rId11" w:history="1">
        <w:r w:rsidRPr="00E650FB">
          <w:rPr>
            <w:rStyle w:val="a3"/>
            <w:rFonts w:ascii="Times New Roman" w:hAnsi="Times New Roman"/>
            <w:color w:val="auto"/>
            <w:sz w:val="28"/>
            <w:szCs w:val="28"/>
          </w:rPr>
          <w:t>п.15</w:t>
        </w:r>
      </w:hyperlink>
      <w:r w:rsidRPr="00E650FB">
        <w:rPr>
          <w:rFonts w:ascii="Times New Roman" w:hAnsi="Times New Roman" w:cs="Times New Roman"/>
          <w:sz w:val="28"/>
          <w:szCs w:val="28"/>
        </w:rPr>
        <w:t xml:space="preserve"> Правил):</w:t>
      </w:r>
    </w:p>
    <w:p w:rsidR="00203823"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наличие личного кабинета на платформе </w:t>
      </w:r>
      <w:proofErr w:type="spellStart"/>
      <w:r w:rsidRPr="00203823">
        <w:rPr>
          <w:rFonts w:ascii="Times New Roman" w:hAnsi="Times New Roman" w:cs="Times New Roman"/>
          <w:sz w:val="28"/>
          <w:szCs w:val="28"/>
        </w:rPr>
        <w:t>PRO.Культура</w:t>
      </w:r>
      <w:proofErr w:type="gramStart"/>
      <w:r w:rsidRPr="00203823">
        <w:rPr>
          <w:rFonts w:ascii="Times New Roman" w:hAnsi="Times New Roman" w:cs="Times New Roman"/>
          <w:sz w:val="28"/>
          <w:szCs w:val="28"/>
        </w:rPr>
        <w:t>.Р</w:t>
      </w:r>
      <w:proofErr w:type="gramEnd"/>
      <w:r w:rsidRPr="00203823">
        <w:rPr>
          <w:rFonts w:ascii="Times New Roman" w:hAnsi="Times New Roman" w:cs="Times New Roman"/>
          <w:sz w:val="28"/>
          <w:szCs w:val="28"/>
        </w:rPr>
        <w:t>Ф</w:t>
      </w:r>
      <w:proofErr w:type="spellEnd"/>
      <w:r w:rsidR="00203823">
        <w:rPr>
          <w:rFonts w:ascii="Times New Roman" w:hAnsi="Times New Roman" w:cs="Times New Roman"/>
          <w:sz w:val="28"/>
          <w:szCs w:val="28"/>
        </w:rPr>
        <w:t>;</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ответственный сотрудник учреждения культуры заводит личный кабинет посредством регистрации на платформе </w:t>
      </w:r>
      <w:proofErr w:type="spellStart"/>
      <w:r w:rsidRPr="00203823">
        <w:rPr>
          <w:rFonts w:ascii="Times New Roman" w:hAnsi="Times New Roman" w:cs="Times New Roman"/>
          <w:sz w:val="28"/>
          <w:szCs w:val="28"/>
        </w:rPr>
        <w:t>PRO.Культура</w:t>
      </w:r>
      <w:proofErr w:type="gramStart"/>
      <w:r w:rsidRPr="00203823">
        <w:rPr>
          <w:rFonts w:ascii="Times New Roman" w:hAnsi="Times New Roman" w:cs="Times New Roman"/>
          <w:sz w:val="28"/>
          <w:szCs w:val="28"/>
        </w:rPr>
        <w:t>.Р</w:t>
      </w:r>
      <w:proofErr w:type="gramEnd"/>
      <w:r w:rsidRPr="00203823">
        <w:rPr>
          <w:rFonts w:ascii="Times New Roman" w:hAnsi="Times New Roman" w:cs="Times New Roman"/>
          <w:sz w:val="28"/>
          <w:szCs w:val="28"/>
        </w:rPr>
        <w:t>Ф</w:t>
      </w:r>
      <w:proofErr w:type="spellEnd"/>
      <w:r w:rsidRPr="00203823">
        <w:rPr>
          <w:rFonts w:ascii="Times New Roman" w:hAnsi="Times New Roman" w:cs="Times New Roman"/>
          <w:sz w:val="28"/>
          <w:szCs w:val="28"/>
        </w:rPr>
        <w:t>;</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профили учреждений культуры содержат следующие сведения: уровень подчинения (федеральный, региональный, муниципальный), название и адрес, принадлежность (какому органу исполнительной власти подчиняется), тип учреждения;</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для участия в программе ответственный сотрудник через свой личный кабинет размещает культурные события или их анонсы с указанием места и времени проведения, и кратким описанием;</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соответствие учреждений культуры и мероприятий критериям участия в программе подтверждается экспертными советами также через платформу </w:t>
      </w:r>
      <w:proofErr w:type="spellStart"/>
      <w:r w:rsidRPr="00203823">
        <w:rPr>
          <w:rFonts w:ascii="Times New Roman" w:hAnsi="Times New Roman" w:cs="Times New Roman"/>
          <w:sz w:val="28"/>
          <w:szCs w:val="28"/>
        </w:rPr>
        <w:t>PRO.Культура</w:t>
      </w:r>
      <w:proofErr w:type="gramStart"/>
      <w:r w:rsidRPr="00203823">
        <w:rPr>
          <w:rFonts w:ascii="Times New Roman" w:hAnsi="Times New Roman" w:cs="Times New Roman"/>
          <w:sz w:val="28"/>
          <w:szCs w:val="28"/>
        </w:rPr>
        <w:t>.Р</w:t>
      </w:r>
      <w:proofErr w:type="gramEnd"/>
      <w:r w:rsidRPr="00203823">
        <w:rPr>
          <w:rFonts w:ascii="Times New Roman" w:hAnsi="Times New Roman" w:cs="Times New Roman"/>
          <w:sz w:val="28"/>
          <w:szCs w:val="28"/>
        </w:rPr>
        <w:t>Ф</w:t>
      </w:r>
      <w:proofErr w:type="spellEnd"/>
      <w:r w:rsidRPr="00203823">
        <w:rPr>
          <w:rFonts w:ascii="Times New Roman" w:hAnsi="Times New Roman" w:cs="Times New Roman"/>
          <w:sz w:val="28"/>
          <w:szCs w:val="28"/>
        </w:rPr>
        <w:t>, где посредством личных кабинетов всех экспертов реализован функционал подтверждения заявок для дальнейшего присвоения идентификатора Участник программы и размещения анонса в афише мероприятий программы "Пушкинская карта";</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возможность продажи </w:t>
      </w:r>
      <w:proofErr w:type="spellStart"/>
      <w:r w:rsidRPr="00203823">
        <w:rPr>
          <w:rFonts w:ascii="Times New Roman" w:hAnsi="Times New Roman" w:cs="Times New Roman"/>
          <w:sz w:val="28"/>
          <w:szCs w:val="28"/>
        </w:rPr>
        <w:t>билетов-онлайн</w:t>
      </w:r>
      <w:proofErr w:type="spellEnd"/>
      <w:r w:rsidRPr="00203823">
        <w:rPr>
          <w:rFonts w:ascii="Times New Roman" w:hAnsi="Times New Roman" w:cs="Times New Roman"/>
          <w:sz w:val="28"/>
          <w:szCs w:val="28"/>
        </w:rPr>
        <w:t>;</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подключена любая из </w:t>
      </w:r>
      <w:proofErr w:type="spellStart"/>
      <w:r w:rsidRPr="00203823">
        <w:rPr>
          <w:rFonts w:ascii="Times New Roman" w:hAnsi="Times New Roman" w:cs="Times New Roman"/>
          <w:sz w:val="28"/>
          <w:szCs w:val="28"/>
        </w:rPr>
        <w:t>онлайн-кассовых</w:t>
      </w:r>
      <w:proofErr w:type="spellEnd"/>
      <w:r w:rsidRPr="00203823">
        <w:rPr>
          <w:rFonts w:ascii="Times New Roman" w:hAnsi="Times New Roman" w:cs="Times New Roman"/>
          <w:sz w:val="28"/>
          <w:szCs w:val="28"/>
        </w:rPr>
        <w:t>/билетных систем с обязательной возможностью оплаты банковской</w:t>
      </w:r>
      <w:r w:rsidR="00203823">
        <w:rPr>
          <w:rFonts w:ascii="Times New Roman" w:hAnsi="Times New Roman" w:cs="Times New Roman"/>
          <w:sz w:val="28"/>
          <w:szCs w:val="28"/>
        </w:rPr>
        <w:t xml:space="preserve"> картой платежной системы "Мир";</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lastRenderedPageBreak/>
        <w:t>билетная система учреждения должна быть объединена с кассовой системой (</w:t>
      </w:r>
      <w:proofErr w:type="spellStart"/>
      <w:r w:rsidRPr="00203823">
        <w:rPr>
          <w:rFonts w:ascii="Times New Roman" w:hAnsi="Times New Roman" w:cs="Times New Roman"/>
          <w:sz w:val="28"/>
          <w:szCs w:val="28"/>
        </w:rPr>
        <w:t>офлайн-билетные</w:t>
      </w:r>
      <w:proofErr w:type="spellEnd"/>
      <w:r w:rsidRPr="00203823">
        <w:rPr>
          <w:rFonts w:ascii="Times New Roman" w:hAnsi="Times New Roman" w:cs="Times New Roman"/>
          <w:sz w:val="28"/>
          <w:szCs w:val="28"/>
        </w:rPr>
        <w:t xml:space="preserve"> кассы) для данного учреждения культуры;</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билетная система должна иметь функционал передачи данных о билетных продуктах, введения и маркировки новых типов билетов, передачи полных отчетных сведений о погашенных и возвращенных билетах и денежных транзакциях (выгрузка из банковской системы);</w:t>
      </w:r>
    </w:p>
    <w:p w:rsidR="000A4CE2" w:rsidRPr="00203823"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наличие специального  сканера для считывания QR-кода с билета;</w:t>
      </w:r>
    </w:p>
    <w:p w:rsidR="000A4CE2" w:rsidRPr="00E650FB" w:rsidRDefault="000A4CE2" w:rsidP="00203823">
      <w:pPr>
        <w:pStyle w:val="a4"/>
        <w:numPr>
          <w:ilvl w:val="0"/>
          <w:numId w:val="13"/>
        </w:numPr>
        <w:tabs>
          <w:tab w:val="left" w:pos="390"/>
        </w:tabs>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механизм контроля посещения мероприятия осуществляется посредством считывания специального QR-кода с билета при посещении учреждения </w:t>
      </w:r>
      <w:proofErr w:type="gramStart"/>
      <w:r w:rsidRPr="00203823">
        <w:rPr>
          <w:rFonts w:ascii="Times New Roman" w:hAnsi="Times New Roman" w:cs="Times New Roman"/>
          <w:sz w:val="28"/>
          <w:szCs w:val="28"/>
        </w:rPr>
        <w:t>культуры</w:t>
      </w:r>
      <w:proofErr w:type="gramEnd"/>
      <w:r w:rsidRPr="00203823">
        <w:rPr>
          <w:rFonts w:ascii="Times New Roman" w:hAnsi="Times New Roman" w:cs="Times New Roman"/>
          <w:sz w:val="28"/>
          <w:szCs w:val="28"/>
        </w:rPr>
        <w:t xml:space="preserve"> и передаваться на цифровые ресурсы Минкультуры России и АО Почта Банк. Для иных операций терминал не используется.</w:t>
      </w:r>
    </w:p>
    <w:p w:rsidR="00856541" w:rsidRPr="00E650FB" w:rsidRDefault="00910ED6" w:rsidP="00E650FB">
      <w:pPr>
        <w:tabs>
          <w:tab w:val="left" w:pos="39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650FB" w:rsidRPr="00E650FB">
        <w:rPr>
          <w:rFonts w:ascii="Times New Roman" w:hAnsi="Times New Roman" w:cs="Times New Roman"/>
          <w:sz w:val="28"/>
          <w:szCs w:val="28"/>
        </w:rPr>
        <w:t>1.3.</w:t>
      </w:r>
      <w:r w:rsidR="00203823" w:rsidRPr="00E650FB">
        <w:rPr>
          <w:rFonts w:ascii="Times New Roman" w:hAnsi="Times New Roman" w:cs="Times New Roman"/>
          <w:sz w:val="28"/>
          <w:szCs w:val="28"/>
        </w:rPr>
        <w:t>О мероприятиях, включенных в Программу «Пушкинская карта»</w:t>
      </w:r>
      <w:r w:rsidR="0014254B" w:rsidRPr="00E650FB">
        <w:rPr>
          <w:rFonts w:ascii="Times New Roman" w:hAnsi="Times New Roman" w:cs="Times New Roman"/>
          <w:sz w:val="28"/>
          <w:szCs w:val="28"/>
        </w:rPr>
        <w:t>:</w:t>
      </w:r>
    </w:p>
    <w:p w:rsidR="004250E2" w:rsidRPr="00E650FB" w:rsidRDefault="004250E2" w:rsidP="00E650FB">
      <w:pPr>
        <w:pStyle w:val="a4"/>
        <w:numPr>
          <w:ilvl w:val="2"/>
          <w:numId w:val="14"/>
        </w:numPr>
        <w:spacing w:after="0"/>
        <w:jc w:val="both"/>
        <w:rPr>
          <w:rFonts w:ascii="Times New Roman" w:hAnsi="Times New Roman" w:cs="Times New Roman"/>
          <w:sz w:val="28"/>
          <w:szCs w:val="28"/>
        </w:rPr>
      </w:pPr>
      <w:r w:rsidRPr="00E650FB">
        <w:rPr>
          <w:rFonts w:ascii="Times New Roman" w:hAnsi="Times New Roman" w:cs="Times New Roman"/>
          <w:sz w:val="28"/>
          <w:szCs w:val="28"/>
        </w:rPr>
        <w:t xml:space="preserve">Мероприятия, включенные в Программу «Пушкинская карта» могут проводиться как на базе </w:t>
      </w:r>
      <w:r w:rsidR="00D21E93">
        <w:rPr>
          <w:rFonts w:ascii="Times New Roman" w:hAnsi="Times New Roman" w:cs="Times New Roman"/>
          <w:sz w:val="28"/>
          <w:szCs w:val="28"/>
        </w:rPr>
        <w:t>МБУДО «Милютинская</w:t>
      </w:r>
      <w:r w:rsidR="00203823" w:rsidRPr="00E650FB">
        <w:rPr>
          <w:rFonts w:ascii="Times New Roman" w:hAnsi="Times New Roman" w:cs="Times New Roman"/>
          <w:sz w:val="28"/>
          <w:szCs w:val="28"/>
        </w:rPr>
        <w:t xml:space="preserve"> ДШИ</w:t>
      </w:r>
      <w:r w:rsidR="00D21E93">
        <w:rPr>
          <w:rFonts w:ascii="Times New Roman" w:hAnsi="Times New Roman" w:cs="Times New Roman"/>
          <w:sz w:val="28"/>
          <w:szCs w:val="28"/>
        </w:rPr>
        <w:t>»</w:t>
      </w:r>
      <w:r w:rsidRPr="00E650FB">
        <w:rPr>
          <w:rFonts w:ascii="Times New Roman" w:hAnsi="Times New Roman" w:cs="Times New Roman"/>
          <w:sz w:val="28"/>
          <w:szCs w:val="28"/>
        </w:rPr>
        <w:t>, так и на  площадке другого учреждения культуры</w:t>
      </w:r>
      <w:r w:rsidR="00D21E93">
        <w:rPr>
          <w:rFonts w:ascii="Times New Roman" w:hAnsi="Times New Roman" w:cs="Times New Roman"/>
          <w:sz w:val="28"/>
          <w:szCs w:val="28"/>
        </w:rPr>
        <w:t xml:space="preserve"> </w:t>
      </w:r>
      <w:proofErr w:type="spellStart"/>
      <w:r w:rsidR="00D21E93">
        <w:rPr>
          <w:rFonts w:ascii="Times New Roman" w:hAnsi="Times New Roman" w:cs="Times New Roman"/>
          <w:sz w:val="28"/>
          <w:szCs w:val="28"/>
        </w:rPr>
        <w:t>Милютинского</w:t>
      </w:r>
      <w:proofErr w:type="spellEnd"/>
      <w:r w:rsidR="00203823" w:rsidRPr="00E650FB">
        <w:rPr>
          <w:rFonts w:ascii="Times New Roman" w:hAnsi="Times New Roman" w:cs="Times New Roman"/>
          <w:sz w:val="28"/>
          <w:szCs w:val="28"/>
        </w:rPr>
        <w:t xml:space="preserve"> района</w:t>
      </w:r>
      <w:r w:rsidRPr="00E650FB">
        <w:rPr>
          <w:rFonts w:ascii="Times New Roman" w:hAnsi="Times New Roman" w:cs="Times New Roman"/>
          <w:sz w:val="28"/>
          <w:szCs w:val="28"/>
        </w:rPr>
        <w:t>.</w:t>
      </w:r>
    </w:p>
    <w:p w:rsidR="00203823" w:rsidRDefault="009E1F46" w:rsidP="00203823">
      <w:pPr>
        <w:spacing w:after="0"/>
        <w:ind w:firstLine="708"/>
        <w:jc w:val="both"/>
        <w:rPr>
          <w:rFonts w:ascii="Times New Roman" w:hAnsi="Times New Roman" w:cs="Times New Roman"/>
          <w:sz w:val="28"/>
          <w:szCs w:val="28"/>
        </w:rPr>
      </w:pPr>
      <w:r w:rsidRPr="00856541">
        <w:rPr>
          <w:rFonts w:ascii="Times New Roman" w:hAnsi="Times New Roman" w:cs="Times New Roman"/>
          <w:sz w:val="28"/>
          <w:szCs w:val="28"/>
        </w:rPr>
        <w:t>М</w:t>
      </w:r>
      <w:r w:rsidR="00DD19DA" w:rsidRPr="00856541">
        <w:rPr>
          <w:rFonts w:ascii="Times New Roman" w:hAnsi="Times New Roman" w:cs="Times New Roman"/>
          <w:sz w:val="28"/>
          <w:szCs w:val="28"/>
        </w:rPr>
        <w:t>ероприятия в рамках программы «Пушкин</w:t>
      </w:r>
      <w:r w:rsidR="00856541">
        <w:rPr>
          <w:rFonts w:ascii="Times New Roman" w:hAnsi="Times New Roman" w:cs="Times New Roman"/>
          <w:sz w:val="28"/>
          <w:szCs w:val="28"/>
        </w:rPr>
        <w:t>ская карта» должны быть</w:t>
      </w:r>
      <w:r w:rsidR="00DD19DA" w:rsidRPr="00856541">
        <w:rPr>
          <w:rFonts w:ascii="Times New Roman" w:hAnsi="Times New Roman" w:cs="Times New Roman"/>
          <w:sz w:val="28"/>
          <w:szCs w:val="28"/>
        </w:rPr>
        <w:t xml:space="preserve"> направлены:</w:t>
      </w:r>
    </w:p>
    <w:p w:rsidR="00203823" w:rsidRPr="00203823" w:rsidRDefault="00DD19DA" w:rsidP="00203823">
      <w:pPr>
        <w:pStyle w:val="a4"/>
        <w:numPr>
          <w:ilvl w:val="0"/>
          <w:numId w:val="15"/>
        </w:numPr>
        <w:spacing w:after="0"/>
        <w:jc w:val="both"/>
        <w:rPr>
          <w:rFonts w:ascii="Times New Roman" w:hAnsi="Times New Roman" w:cs="Times New Roman"/>
          <w:b/>
          <w:sz w:val="28"/>
          <w:szCs w:val="28"/>
        </w:rPr>
      </w:pPr>
      <w:r w:rsidRPr="00203823">
        <w:rPr>
          <w:rFonts w:ascii="Times New Roman" w:hAnsi="Times New Roman" w:cs="Times New Roman"/>
          <w:sz w:val="28"/>
          <w:szCs w:val="28"/>
        </w:rPr>
        <w:t xml:space="preserve">на духовно-нравственное, патриотическое, эстетическое воспитание; </w:t>
      </w:r>
    </w:p>
    <w:p w:rsidR="00203823" w:rsidRPr="00203823" w:rsidRDefault="00D21E93" w:rsidP="00203823">
      <w:pPr>
        <w:pStyle w:val="a4"/>
        <w:numPr>
          <w:ilvl w:val="0"/>
          <w:numId w:val="15"/>
        </w:numPr>
        <w:spacing w:after="0"/>
        <w:jc w:val="both"/>
        <w:rPr>
          <w:rFonts w:ascii="Times New Roman" w:hAnsi="Times New Roman" w:cs="Times New Roman"/>
          <w:b/>
          <w:sz w:val="28"/>
          <w:szCs w:val="28"/>
        </w:rPr>
      </w:pPr>
      <w:r>
        <w:rPr>
          <w:rFonts w:ascii="Times New Roman" w:hAnsi="Times New Roman" w:cs="Times New Roman"/>
          <w:sz w:val="28"/>
          <w:szCs w:val="28"/>
        </w:rPr>
        <w:t>выполнять образовательные задачи, пополняя</w:t>
      </w:r>
      <w:r w:rsidR="00203823">
        <w:rPr>
          <w:rFonts w:ascii="Times New Roman" w:hAnsi="Times New Roman" w:cs="Times New Roman"/>
          <w:sz w:val="28"/>
          <w:szCs w:val="28"/>
        </w:rPr>
        <w:t xml:space="preserve"> </w:t>
      </w:r>
      <w:r w:rsidR="00DD19DA" w:rsidRPr="00203823">
        <w:rPr>
          <w:rFonts w:ascii="Times New Roman" w:hAnsi="Times New Roman" w:cs="Times New Roman"/>
          <w:sz w:val="28"/>
          <w:szCs w:val="28"/>
        </w:rPr>
        <w:t xml:space="preserve"> знаниями, расшир</w:t>
      </w:r>
      <w:r>
        <w:rPr>
          <w:rFonts w:ascii="Times New Roman" w:hAnsi="Times New Roman" w:cs="Times New Roman"/>
          <w:sz w:val="28"/>
          <w:szCs w:val="28"/>
        </w:rPr>
        <w:t>яя</w:t>
      </w:r>
      <w:r w:rsidR="00DD19DA" w:rsidRPr="00203823">
        <w:rPr>
          <w:rFonts w:ascii="Times New Roman" w:hAnsi="Times New Roman" w:cs="Times New Roman"/>
          <w:sz w:val="28"/>
          <w:szCs w:val="28"/>
        </w:rPr>
        <w:t xml:space="preserve"> кругозор</w:t>
      </w:r>
      <w:r w:rsidR="00203823">
        <w:rPr>
          <w:rFonts w:ascii="Times New Roman" w:hAnsi="Times New Roman" w:cs="Times New Roman"/>
          <w:sz w:val="28"/>
          <w:szCs w:val="28"/>
        </w:rPr>
        <w:t>а</w:t>
      </w:r>
      <w:r w:rsidR="00DD19DA" w:rsidRPr="00203823">
        <w:rPr>
          <w:rFonts w:ascii="Times New Roman" w:hAnsi="Times New Roman" w:cs="Times New Roman"/>
          <w:sz w:val="28"/>
          <w:szCs w:val="28"/>
        </w:rPr>
        <w:t xml:space="preserve"> и разви</w:t>
      </w:r>
      <w:r>
        <w:rPr>
          <w:rFonts w:ascii="Times New Roman" w:hAnsi="Times New Roman" w:cs="Times New Roman"/>
          <w:sz w:val="28"/>
          <w:szCs w:val="28"/>
        </w:rPr>
        <w:t>вая</w:t>
      </w:r>
      <w:r w:rsidR="00203823">
        <w:rPr>
          <w:rFonts w:ascii="Times New Roman" w:hAnsi="Times New Roman" w:cs="Times New Roman"/>
          <w:sz w:val="28"/>
          <w:szCs w:val="28"/>
        </w:rPr>
        <w:t xml:space="preserve"> </w:t>
      </w:r>
      <w:r w:rsidR="009E1F46" w:rsidRPr="00203823">
        <w:rPr>
          <w:rFonts w:ascii="Times New Roman" w:hAnsi="Times New Roman" w:cs="Times New Roman"/>
          <w:sz w:val="28"/>
          <w:szCs w:val="28"/>
        </w:rPr>
        <w:t>интеллект школьников</w:t>
      </w:r>
      <w:r w:rsidR="00203823">
        <w:rPr>
          <w:rFonts w:ascii="Times New Roman" w:hAnsi="Times New Roman" w:cs="Times New Roman"/>
          <w:sz w:val="28"/>
          <w:szCs w:val="28"/>
        </w:rPr>
        <w:t>.</w:t>
      </w:r>
    </w:p>
    <w:p w:rsidR="0014254B" w:rsidRDefault="00E650FB" w:rsidP="00E650FB">
      <w:pPr>
        <w:spacing w:after="0"/>
        <w:ind w:firstLine="709"/>
        <w:jc w:val="both"/>
        <w:rPr>
          <w:rFonts w:ascii="Times New Roman" w:hAnsi="Times New Roman" w:cs="Times New Roman"/>
          <w:sz w:val="28"/>
          <w:szCs w:val="28"/>
        </w:rPr>
      </w:pPr>
      <w:r>
        <w:rPr>
          <w:rFonts w:ascii="Times New Roman" w:hAnsi="Times New Roman" w:cs="Times New Roman"/>
          <w:sz w:val="28"/>
          <w:szCs w:val="28"/>
        </w:rPr>
        <w:t>1.3.2</w:t>
      </w:r>
      <w:r w:rsidR="009E1F46">
        <w:rPr>
          <w:rFonts w:ascii="Times New Roman" w:hAnsi="Times New Roman" w:cs="Times New Roman"/>
          <w:sz w:val="28"/>
          <w:szCs w:val="28"/>
        </w:rPr>
        <w:t xml:space="preserve">.Проведение </w:t>
      </w:r>
      <w:proofErr w:type="spellStart"/>
      <w:r w:rsidR="009E1F46">
        <w:rPr>
          <w:rFonts w:ascii="Times New Roman" w:hAnsi="Times New Roman" w:cs="Times New Roman"/>
          <w:sz w:val="28"/>
          <w:szCs w:val="28"/>
        </w:rPr>
        <w:t>мероприятий</w:t>
      </w:r>
      <w:proofErr w:type="gramStart"/>
      <w:r w:rsidR="00FD2E9F">
        <w:rPr>
          <w:rFonts w:ascii="Times New Roman" w:hAnsi="Times New Roman" w:cs="Times New Roman"/>
          <w:sz w:val="28"/>
          <w:szCs w:val="28"/>
        </w:rPr>
        <w:t>,</w:t>
      </w:r>
      <w:r w:rsidR="00FD2E9F" w:rsidRPr="00FD2E9F">
        <w:rPr>
          <w:rFonts w:ascii="Times New Roman" w:hAnsi="Times New Roman" w:cs="Times New Roman"/>
          <w:sz w:val="28"/>
          <w:szCs w:val="28"/>
        </w:rPr>
        <w:t>в</w:t>
      </w:r>
      <w:proofErr w:type="gramEnd"/>
      <w:r w:rsidR="00FD2E9F" w:rsidRPr="00FD2E9F">
        <w:rPr>
          <w:rFonts w:ascii="Times New Roman" w:hAnsi="Times New Roman" w:cs="Times New Roman"/>
          <w:sz w:val="28"/>
          <w:szCs w:val="28"/>
        </w:rPr>
        <w:t>ключенных</w:t>
      </w:r>
      <w:proofErr w:type="spellEnd"/>
      <w:r w:rsidR="00FD2E9F" w:rsidRPr="00FD2E9F">
        <w:rPr>
          <w:rFonts w:ascii="Times New Roman" w:hAnsi="Times New Roman" w:cs="Times New Roman"/>
          <w:sz w:val="28"/>
          <w:szCs w:val="28"/>
        </w:rPr>
        <w:t xml:space="preserve"> в Программу «Пушкинская карта»</w:t>
      </w:r>
      <w:r w:rsidR="00FD2E9F">
        <w:rPr>
          <w:rFonts w:ascii="Times New Roman" w:hAnsi="Times New Roman" w:cs="Times New Roman"/>
          <w:sz w:val="28"/>
          <w:szCs w:val="28"/>
        </w:rPr>
        <w:t xml:space="preserve">, </w:t>
      </w:r>
      <w:r w:rsidR="009E1F46">
        <w:rPr>
          <w:rFonts w:ascii="Times New Roman" w:hAnsi="Times New Roman" w:cs="Times New Roman"/>
          <w:sz w:val="28"/>
          <w:szCs w:val="28"/>
        </w:rPr>
        <w:t xml:space="preserve">могут проводиться в </w:t>
      </w:r>
      <w:r w:rsidR="005A0410">
        <w:rPr>
          <w:rFonts w:ascii="Times New Roman" w:hAnsi="Times New Roman" w:cs="Times New Roman"/>
          <w:sz w:val="28"/>
          <w:szCs w:val="28"/>
        </w:rPr>
        <w:t>различных формах, в том числе</w:t>
      </w:r>
      <w:r w:rsidR="00D21E93">
        <w:rPr>
          <w:rFonts w:ascii="Times New Roman" w:hAnsi="Times New Roman" w:cs="Times New Roman"/>
          <w:sz w:val="28"/>
          <w:szCs w:val="28"/>
        </w:rPr>
        <w:t xml:space="preserve"> </w:t>
      </w:r>
      <w:r w:rsidR="005A0410">
        <w:rPr>
          <w:rFonts w:ascii="Times New Roman" w:hAnsi="Times New Roman" w:cs="Times New Roman"/>
          <w:sz w:val="28"/>
          <w:szCs w:val="28"/>
        </w:rPr>
        <w:t xml:space="preserve">в форме </w:t>
      </w:r>
      <w:r w:rsidR="00D21E93">
        <w:rPr>
          <w:rFonts w:ascii="Times New Roman" w:hAnsi="Times New Roman" w:cs="Times New Roman"/>
          <w:sz w:val="28"/>
          <w:szCs w:val="28"/>
        </w:rPr>
        <w:t>мастер-классов</w:t>
      </w:r>
      <w:r w:rsidR="0014254B">
        <w:rPr>
          <w:rFonts w:ascii="Times New Roman" w:hAnsi="Times New Roman" w:cs="Times New Roman"/>
          <w:sz w:val="28"/>
          <w:szCs w:val="28"/>
        </w:rPr>
        <w:t xml:space="preserve"> по какому-либо </w:t>
      </w:r>
      <w:r w:rsidR="005A0410">
        <w:rPr>
          <w:rFonts w:ascii="Times New Roman" w:hAnsi="Times New Roman" w:cs="Times New Roman"/>
          <w:sz w:val="28"/>
          <w:szCs w:val="28"/>
        </w:rPr>
        <w:t xml:space="preserve">музыкальному </w:t>
      </w:r>
      <w:r w:rsidR="0014254B">
        <w:rPr>
          <w:rFonts w:ascii="Times New Roman" w:hAnsi="Times New Roman" w:cs="Times New Roman"/>
          <w:sz w:val="28"/>
          <w:szCs w:val="28"/>
        </w:rPr>
        <w:t>инструменту или виду творчества (изоб</w:t>
      </w:r>
      <w:r w:rsidR="00D21E93">
        <w:rPr>
          <w:rFonts w:ascii="Times New Roman" w:hAnsi="Times New Roman" w:cs="Times New Roman"/>
          <w:sz w:val="28"/>
          <w:szCs w:val="28"/>
        </w:rPr>
        <w:t xml:space="preserve">разительному, </w:t>
      </w:r>
      <w:r w:rsidR="0014254B">
        <w:rPr>
          <w:rFonts w:ascii="Times New Roman" w:hAnsi="Times New Roman" w:cs="Times New Roman"/>
          <w:sz w:val="28"/>
          <w:szCs w:val="28"/>
        </w:rPr>
        <w:t>театральному</w:t>
      </w:r>
      <w:r w:rsidR="00D21E93">
        <w:rPr>
          <w:rFonts w:ascii="Times New Roman" w:hAnsi="Times New Roman" w:cs="Times New Roman"/>
          <w:sz w:val="28"/>
          <w:szCs w:val="28"/>
        </w:rPr>
        <w:t xml:space="preserve"> и т.д.</w:t>
      </w:r>
      <w:r w:rsidR="0014254B">
        <w:rPr>
          <w:rFonts w:ascii="Times New Roman" w:hAnsi="Times New Roman" w:cs="Times New Roman"/>
          <w:sz w:val="28"/>
          <w:szCs w:val="28"/>
        </w:rPr>
        <w:t>). Например</w:t>
      </w:r>
      <w:r w:rsidR="00CE6F1C">
        <w:rPr>
          <w:rFonts w:ascii="Times New Roman" w:hAnsi="Times New Roman" w:cs="Times New Roman"/>
          <w:sz w:val="28"/>
          <w:szCs w:val="28"/>
        </w:rPr>
        <w:t>:</w:t>
      </w:r>
      <w:r w:rsidR="0014254B">
        <w:rPr>
          <w:rFonts w:ascii="Times New Roman" w:hAnsi="Times New Roman" w:cs="Times New Roman"/>
          <w:sz w:val="28"/>
          <w:szCs w:val="28"/>
        </w:rPr>
        <w:t xml:space="preserve"> занятия по классу гитары, </w:t>
      </w:r>
      <w:r w:rsidR="00FD2E9F">
        <w:rPr>
          <w:rFonts w:ascii="Times New Roman" w:hAnsi="Times New Roman" w:cs="Times New Roman"/>
          <w:sz w:val="28"/>
          <w:szCs w:val="28"/>
        </w:rPr>
        <w:t>сольному</w:t>
      </w:r>
      <w:r w:rsidR="00060475">
        <w:rPr>
          <w:rFonts w:ascii="Times New Roman" w:hAnsi="Times New Roman" w:cs="Times New Roman"/>
          <w:sz w:val="28"/>
          <w:szCs w:val="28"/>
        </w:rPr>
        <w:t xml:space="preserve"> пению</w:t>
      </w:r>
      <w:r w:rsidR="00CE6F1C">
        <w:rPr>
          <w:rFonts w:ascii="Times New Roman" w:hAnsi="Times New Roman" w:cs="Times New Roman"/>
          <w:sz w:val="28"/>
          <w:szCs w:val="28"/>
        </w:rPr>
        <w:t xml:space="preserve">, </w:t>
      </w:r>
      <w:r w:rsidR="0014254B">
        <w:rPr>
          <w:rFonts w:ascii="Times New Roman" w:hAnsi="Times New Roman" w:cs="Times New Roman"/>
          <w:sz w:val="28"/>
          <w:szCs w:val="28"/>
        </w:rPr>
        <w:t>декоративно-прикладному творчест</w:t>
      </w:r>
      <w:r w:rsidR="00CE6F1C">
        <w:rPr>
          <w:rFonts w:ascii="Times New Roman" w:hAnsi="Times New Roman" w:cs="Times New Roman"/>
          <w:sz w:val="28"/>
          <w:szCs w:val="28"/>
        </w:rPr>
        <w:t>ву, истории изобрази</w:t>
      </w:r>
      <w:r w:rsidR="00E76AE0">
        <w:rPr>
          <w:rFonts w:ascii="Times New Roman" w:hAnsi="Times New Roman" w:cs="Times New Roman"/>
          <w:sz w:val="28"/>
          <w:szCs w:val="28"/>
        </w:rPr>
        <w:t>тельно</w:t>
      </w:r>
      <w:r w:rsidR="00D21E93">
        <w:rPr>
          <w:rFonts w:ascii="Times New Roman" w:hAnsi="Times New Roman" w:cs="Times New Roman"/>
          <w:sz w:val="28"/>
          <w:szCs w:val="28"/>
        </w:rPr>
        <w:t xml:space="preserve">го искусства, </w:t>
      </w:r>
      <w:r w:rsidR="00CE6F1C">
        <w:rPr>
          <w:rFonts w:ascii="Times New Roman" w:hAnsi="Times New Roman" w:cs="Times New Roman"/>
          <w:sz w:val="28"/>
          <w:szCs w:val="28"/>
        </w:rPr>
        <w:t xml:space="preserve"> культуре</w:t>
      </w:r>
      <w:r w:rsidR="0014254B">
        <w:rPr>
          <w:rFonts w:ascii="Times New Roman" w:hAnsi="Times New Roman" w:cs="Times New Roman"/>
          <w:sz w:val="28"/>
          <w:szCs w:val="28"/>
        </w:rPr>
        <w:t xml:space="preserve"> речи</w:t>
      </w:r>
      <w:r w:rsidR="009E1F46">
        <w:rPr>
          <w:rFonts w:ascii="Times New Roman" w:hAnsi="Times New Roman" w:cs="Times New Roman"/>
          <w:sz w:val="28"/>
          <w:szCs w:val="28"/>
        </w:rPr>
        <w:t xml:space="preserve">  и т.д.</w:t>
      </w:r>
    </w:p>
    <w:p w:rsidR="009E1F46" w:rsidRDefault="00E650FB" w:rsidP="00203823">
      <w:pPr>
        <w:spacing w:after="0"/>
        <w:ind w:firstLine="708"/>
        <w:jc w:val="both"/>
        <w:rPr>
          <w:rFonts w:ascii="Times New Roman" w:hAnsi="Times New Roman" w:cs="Times New Roman"/>
          <w:sz w:val="28"/>
          <w:szCs w:val="28"/>
        </w:rPr>
      </w:pPr>
      <w:r>
        <w:rPr>
          <w:rFonts w:ascii="Times New Roman" w:hAnsi="Times New Roman" w:cs="Times New Roman"/>
          <w:sz w:val="28"/>
          <w:szCs w:val="28"/>
        </w:rPr>
        <w:t>1.3.</w:t>
      </w:r>
      <w:r w:rsidR="009E1F46">
        <w:rPr>
          <w:rFonts w:ascii="Times New Roman" w:hAnsi="Times New Roman" w:cs="Times New Roman"/>
          <w:sz w:val="28"/>
          <w:szCs w:val="28"/>
        </w:rPr>
        <w:t>3. О</w:t>
      </w:r>
      <w:r w:rsidR="00CE6F1C">
        <w:rPr>
          <w:rFonts w:ascii="Times New Roman" w:hAnsi="Times New Roman" w:cs="Times New Roman"/>
          <w:sz w:val="28"/>
          <w:szCs w:val="28"/>
        </w:rPr>
        <w:t>рганизация культурно-просветительских мероприятий</w:t>
      </w:r>
      <w:r w:rsidR="00D21E93">
        <w:rPr>
          <w:rFonts w:ascii="Times New Roman" w:hAnsi="Times New Roman" w:cs="Times New Roman"/>
          <w:sz w:val="28"/>
          <w:szCs w:val="28"/>
        </w:rPr>
        <w:t xml:space="preserve"> </w:t>
      </w:r>
      <w:r w:rsidR="009E1F46">
        <w:rPr>
          <w:rFonts w:ascii="Times New Roman" w:hAnsi="Times New Roman" w:cs="Times New Roman"/>
          <w:sz w:val="28"/>
          <w:szCs w:val="28"/>
        </w:rPr>
        <w:t>провод</w:t>
      </w:r>
      <w:r w:rsidR="00FD2E9F">
        <w:rPr>
          <w:rFonts w:ascii="Times New Roman" w:hAnsi="Times New Roman" w:cs="Times New Roman"/>
          <w:sz w:val="28"/>
          <w:szCs w:val="28"/>
        </w:rPr>
        <w:t>и</w:t>
      </w:r>
      <w:r w:rsidR="009E1F46">
        <w:rPr>
          <w:rFonts w:ascii="Times New Roman" w:hAnsi="Times New Roman" w:cs="Times New Roman"/>
          <w:sz w:val="28"/>
          <w:szCs w:val="28"/>
        </w:rPr>
        <w:t>тся    с различной тематикой,</w:t>
      </w:r>
      <w:r w:rsidR="00060475">
        <w:rPr>
          <w:rFonts w:ascii="Times New Roman" w:hAnsi="Times New Roman" w:cs="Times New Roman"/>
          <w:sz w:val="28"/>
          <w:szCs w:val="28"/>
        </w:rPr>
        <w:t xml:space="preserve"> с использованием таких форм, как лекц</w:t>
      </w:r>
      <w:r w:rsidR="00355BC7">
        <w:rPr>
          <w:rFonts w:ascii="Times New Roman" w:hAnsi="Times New Roman" w:cs="Times New Roman"/>
          <w:sz w:val="28"/>
          <w:szCs w:val="28"/>
        </w:rPr>
        <w:t>ия, встреча, беседа, дискуссия</w:t>
      </w:r>
      <w:r w:rsidR="00CE6F1C">
        <w:rPr>
          <w:rFonts w:ascii="Times New Roman" w:hAnsi="Times New Roman" w:cs="Times New Roman"/>
          <w:sz w:val="28"/>
          <w:szCs w:val="28"/>
        </w:rPr>
        <w:t xml:space="preserve">, </w:t>
      </w:r>
      <w:proofErr w:type="spellStart"/>
      <w:r w:rsidR="004250E2">
        <w:rPr>
          <w:rFonts w:ascii="Times New Roman" w:hAnsi="Times New Roman" w:cs="Times New Roman"/>
          <w:sz w:val="28"/>
          <w:szCs w:val="28"/>
        </w:rPr>
        <w:t>перформанс</w:t>
      </w:r>
      <w:proofErr w:type="spellEnd"/>
      <w:r w:rsidR="004250E2">
        <w:rPr>
          <w:rFonts w:ascii="Times New Roman" w:hAnsi="Times New Roman" w:cs="Times New Roman"/>
          <w:sz w:val="28"/>
          <w:szCs w:val="28"/>
        </w:rPr>
        <w:t>,</w:t>
      </w:r>
      <w:r w:rsidR="00D21E93">
        <w:rPr>
          <w:rFonts w:ascii="Times New Roman" w:hAnsi="Times New Roman" w:cs="Times New Roman"/>
          <w:sz w:val="28"/>
          <w:szCs w:val="28"/>
        </w:rPr>
        <w:t xml:space="preserve"> </w:t>
      </w:r>
      <w:proofErr w:type="spellStart"/>
      <w:r w:rsidR="00355BC7">
        <w:rPr>
          <w:rFonts w:ascii="Times New Roman" w:hAnsi="Times New Roman" w:cs="Times New Roman"/>
          <w:sz w:val="28"/>
          <w:szCs w:val="28"/>
        </w:rPr>
        <w:t>квест</w:t>
      </w:r>
      <w:proofErr w:type="spellEnd"/>
      <w:r w:rsidR="00355BC7">
        <w:rPr>
          <w:rFonts w:ascii="Times New Roman" w:hAnsi="Times New Roman" w:cs="Times New Roman"/>
          <w:sz w:val="28"/>
          <w:szCs w:val="28"/>
        </w:rPr>
        <w:t>,</w:t>
      </w:r>
      <w:r w:rsidR="00D21E93">
        <w:rPr>
          <w:rFonts w:ascii="Times New Roman" w:hAnsi="Times New Roman" w:cs="Times New Roman"/>
          <w:sz w:val="28"/>
          <w:szCs w:val="28"/>
        </w:rPr>
        <w:t xml:space="preserve"> </w:t>
      </w:r>
      <w:r w:rsidR="00CE6F1C">
        <w:rPr>
          <w:rFonts w:ascii="Times New Roman" w:hAnsi="Times New Roman" w:cs="Times New Roman"/>
          <w:sz w:val="28"/>
          <w:szCs w:val="28"/>
        </w:rPr>
        <w:t xml:space="preserve">направленных на </w:t>
      </w:r>
      <w:r w:rsidR="00B6229C">
        <w:rPr>
          <w:rFonts w:ascii="Times New Roman" w:hAnsi="Times New Roman" w:cs="Times New Roman"/>
          <w:sz w:val="28"/>
          <w:szCs w:val="28"/>
        </w:rPr>
        <w:t xml:space="preserve">развитие и </w:t>
      </w:r>
      <w:r w:rsidR="00CE6F1C">
        <w:rPr>
          <w:rFonts w:ascii="Times New Roman" w:hAnsi="Times New Roman" w:cs="Times New Roman"/>
          <w:sz w:val="28"/>
          <w:szCs w:val="28"/>
        </w:rPr>
        <w:t xml:space="preserve">расширение знаний </w:t>
      </w:r>
      <w:r w:rsidR="00060475">
        <w:rPr>
          <w:rFonts w:ascii="Times New Roman" w:hAnsi="Times New Roman" w:cs="Times New Roman"/>
          <w:sz w:val="28"/>
          <w:szCs w:val="28"/>
        </w:rPr>
        <w:t>молодежи в о</w:t>
      </w:r>
      <w:r w:rsidR="004250E2">
        <w:rPr>
          <w:rFonts w:ascii="Times New Roman" w:hAnsi="Times New Roman" w:cs="Times New Roman"/>
          <w:sz w:val="28"/>
          <w:szCs w:val="28"/>
        </w:rPr>
        <w:t>б</w:t>
      </w:r>
      <w:r w:rsidR="00D21E93">
        <w:rPr>
          <w:rFonts w:ascii="Times New Roman" w:hAnsi="Times New Roman" w:cs="Times New Roman"/>
          <w:sz w:val="28"/>
          <w:szCs w:val="28"/>
        </w:rPr>
        <w:t>ласти различных видов искусств.</w:t>
      </w:r>
    </w:p>
    <w:p w:rsidR="00060475" w:rsidRDefault="00060475" w:rsidP="00203823">
      <w:pPr>
        <w:spacing w:after="0"/>
        <w:ind w:firstLine="708"/>
        <w:jc w:val="both"/>
        <w:rPr>
          <w:rFonts w:ascii="Times New Roman" w:hAnsi="Times New Roman" w:cs="Times New Roman"/>
          <w:sz w:val="28"/>
          <w:szCs w:val="28"/>
        </w:rPr>
      </w:pPr>
      <w:r>
        <w:rPr>
          <w:rFonts w:ascii="Times New Roman" w:hAnsi="Times New Roman" w:cs="Times New Roman"/>
          <w:sz w:val="28"/>
          <w:szCs w:val="28"/>
        </w:rPr>
        <w:t>Например:</w:t>
      </w:r>
    </w:p>
    <w:p w:rsidR="00060475" w:rsidRDefault="00060475" w:rsidP="00FD2E9F">
      <w:pPr>
        <w:pStyle w:val="a4"/>
        <w:numPr>
          <w:ilvl w:val="0"/>
          <w:numId w:val="16"/>
        </w:numPr>
        <w:spacing w:after="0"/>
        <w:jc w:val="both"/>
        <w:rPr>
          <w:rFonts w:ascii="Times New Roman" w:hAnsi="Times New Roman" w:cs="Times New Roman"/>
          <w:sz w:val="28"/>
          <w:szCs w:val="28"/>
        </w:rPr>
      </w:pPr>
      <w:r w:rsidRPr="00FD2E9F">
        <w:rPr>
          <w:rFonts w:ascii="Times New Roman" w:hAnsi="Times New Roman" w:cs="Times New Roman"/>
          <w:sz w:val="28"/>
          <w:szCs w:val="28"/>
        </w:rPr>
        <w:t xml:space="preserve">интерактивная лекция </w:t>
      </w:r>
      <w:r w:rsidR="00E76AE0" w:rsidRPr="00FD2E9F">
        <w:rPr>
          <w:rFonts w:ascii="Times New Roman" w:hAnsi="Times New Roman" w:cs="Times New Roman"/>
          <w:sz w:val="28"/>
          <w:szCs w:val="28"/>
        </w:rPr>
        <w:t xml:space="preserve">(цикл лекций) </w:t>
      </w:r>
      <w:r w:rsidRPr="00FD2E9F">
        <w:rPr>
          <w:rFonts w:ascii="Times New Roman" w:hAnsi="Times New Roman" w:cs="Times New Roman"/>
          <w:sz w:val="28"/>
          <w:szCs w:val="28"/>
        </w:rPr>
        <w:t xml:space="preserve">по теме </w:t>
      </w:r>
      <w:r w:rsidR="009E1F46" w:rsidRPr="00FD2E9F">
        <w:rPr>
          <w:rFonts w:ascii="Times New Roman" w:hAnsi="Times New Roman" w:cs="Times New Roman"/>
          <w:sz w:val="28"/>
          <w:szCs w:val="28"/>
        </w:rPr>
        <w:t>«</w:t>
      </w:r>
      <w:r w:rsidRPr="00FD2E9F">
        <w:rPr>
          <w:rFonts w:ascii="Times New Roman" w:hAnsi="Times New Roman" w:cs="Times New Roman"/>
          <w:sz w:val="28"/>
          <w:szCs w:val="28"/>
        </w:rPr>
        <w:t>….</w:t>
      </w:r>
      <w:r w:rsidR="009E1F46" w:rsidRPr="00FD2E9F">
        <w:rPr>
          <w:rFonts w:ascii="Times New Roman" w:hAnsi="Times New Roman" w:cs="Times New Roman"/>
          <w:sz w:val="28"/>
          <w:szCs w:val="28"/>
        </w:rPr>
        <w:t>»</w:t>
      </w:r>
      <w:r w:rsidR="00D21E93">
        <w:rPr>
          <w:rFonts w:ascii="Times New Roman" w:hAnsi="Times New Roman" w:cs="Times New Roman"/>
          <w:sz w:val="28"/>
          <w:szCs w:val="28"/>
        </w:rPr>
        <w:t xml:space="preserve"> </w:t>
      </w:r>
      <w:r w:rsidR="00CE6F1C" w:rsidRPr="00FD2E9F">
        <w:rPr>
          <w:rFonts w:ascii="Times New Roman" w:hAnsi="Times New Roman" w:cs="Times New Roman"/>
          <w:sz w:val="28"/>
          <w:szCs w:val="28"/>
        </w:rPr>
        <w:t xml:space="preserve">с использованием </w:t>
      </w:r>
      <w:r w:rsidR="004250E2" w:rsidRPr="00FD2E9F">
        <w:rPr>
          <w:rFonts w:ascii="Times New Roman" w:hAnsi="Times New Roman" w:cs="Times New Roman"/>
          <w:sz w:val="28"/>
          <w:szCs w:val="28"/>
        </w:rPr>
        <w:t>аудио</w:t>
      </w:r>
      <w:r w:rsidR="00E76AE0" w:rsidRPr="00FD2E9F">
        <w:rPr>
          <w:rFonts w:ascii="Times New Roman" w:hAnsi="Times New Roman" w:cs="Times New Roman"/>
          <w:sz w:val="28"/>
          <w:szCs w:val="28"/>
        </w:rPr>
        <w:t>-видео</w:t>
      </w:r>
      <w:r w:rsidR="00CE6F1C" w:rsidRPr="00FD2E9F">
        <w:rPr>
          <w:rFonts w:ascii="Times New Roman" w:hAnsi="Times New Roman" w:cs="Times New Roman"/>
          <w:sz w:val="28"/>
          <w:szCs w:val="28"/>
        </w:rPr>
        <w:t xml:space="preserve"> материалов</w:t>
      </w:r>
      <w:r w:rsidRPr="00FD2E9F">
        <w:rPr>
          <w:rFonts w:ascii="Times New Roman" w:hAnsi="Times New Roman" w:cs="Times New Roman"/>
          <w:sz w:val="28"/>
          <w:szCs w:val="28"/>
        </w:rPr>
        <w:t>;</w:t>
      </w:r>
    </w:p>
    <w:p w:rsidR="00CE6F1C" w:rsidRDefault="00060475" w:rsidP="00FD2E9F">
      <w:pPr>
        <w:pStyle w:val="a4"/>
        <w:numPr>
          <w:ilvl w:val="0"/>
          <w:numId w:val="16"/>
        </w:numPr>
        <w:spacing w:after="0"/>
        <w:jc w:val="both"/>
        <w:rPr>
          <w:rFonts w:ascii="Times New Roman" w:hAnsi="Times New Roman" w:cs="Times New Roman"/>
          <w:sz w:val="28"/>
          <w:szCs w:val="28"/>
        </w:rPr>
      </w:pPr>
      <w:r w:rsidRPr="00FD2E9F">
        <w:rPr>
          <w:rFonts w:ascii="Times New Roman" w:hAnsi="Times New Roman" w:cs="Times New Roman"/>
          <w:sz w:val="28"/>
          <w:szCs w:val="28"/>
        </w:rPr>
        <w:t>интерактивная лекция</w:t>
      </w:r>
      <w:r w:rsidR="003D3B67" w:rsidRPr="00FD2E9F">
        <w:rPr>
          <w:rFonts w:ascii="Times New Roman" w:hAnsi="Times New Roman" w:cs="Times New Roman"/>
          <w:sz w:val="28"/>
          <w:szCs w:val="28"/>
        </w:rPr>
        <w:t xml:space="preserve"> (встреча), посвященная знакомству с инструментами симфонического оркестра, народного оркестра, всемирно известными профессиональными коллективами</w:t>
      </w:r>
      <w:r w:rsidR="00856541" w:rsidRPr="00FD2E9F">
        <w:rPr>
          <w:rFonts w:ascii="Times New Roman" w:hAnsi="Times New Roman" w:cs="Times New Roman"/>
          <w:sz w:val="28"/>
          <w:szCs w:val="28"/>
        </w:rPr>
        <w:t xml:space="preserve">, исполнителями </w:t>
      </w:r>
      <w:r w:rsidR="003D3B67" w:rsidRPr="00FD2E9F">
        <w:rPr>
          <w:rFonts w:ascii="Times New Roman" w:hAnsi="Times New Roman" w:cs="Times New Roman"/>
          <w:sz w:val="28"/>
          <w:szCs w:val="28"/>
        </w:rPr>
        <w:t>и т.д.</w:t>
      </w:r>
    </w:p>
    <w:p w:rsidR="000A4CE2" w:rsidRPr="00FD2E9F" w:rsidRDefault="00E76AE0" w:rsidP="00FD2E9F">
      <w:pPr>
        <w:pStyle w:val="a4"/>
        <w:numPr>
          <w:ilvl w:val="0"/>
          <w:numId w:val="16"/>
        </w:numPr>
        <w:spacing w:after="0"/>
        <w:jc w:val="both"/>
        <w:rPr>
          <w:rFonts w:ascii="Times New Roman" w:hAnsi="Times New Roman" w:cs="Times New Roman"/>
          <w:sz w:val="28"/>
          <w:szCs w:val="28"/>
        </w:rPr>
      </w:pPr>
      <w:r w:rsidRPr="00FD2E9F">
        <w:rPr>
          <w:rFonts w:ascii="Times New Roman" w:hAnsi="Times New Roman" w:cs="Times New Roman"/>
          <w:sz w:val="28"/>
          <w:szCs w:val="28"/>
        </w:rPr>
        <w:t>организация дискуссионного клуба с использованием викторины, интеллектуальных познавательных игр и т.д.</w:t>
      </w:r>
    </w:p>
    <w:p w:rsidR="00D074F4" w:rsidRDefault="00E650FB" w:rsidP="00203823">
      <w:pPr>
        <w:spacing w:after="0"/>
        <w:ind w:firstLine="708"/>
        <w:jc w:val="both"/>
        <w:rPr>
          <w:rFonts w:ascii="Times New Roman" w:hAnsi="Times New Roman" w:cs="Times New Roman"/>
          <w:sz w:val="28"/>
          <w:szCs w:val="28"/>
        </w:rPr>
      </w:pPr>
      <w:r>
        <w:rPr>
          <w:rFonts w:ascii="Times New Roman" w:hAnsi="Times New Roman" w:cs="Times New Roman"/>
          <w:sz w:val="28"/>
          <w:szCs w:val="28"/>
        </w:rPr>
        <w:lastRenderedPageBreak/>
        <w:t>1.3.</w:t>
      </w:r>
      <w:r w:rsidR="009E1F46">
        <w:rPr>
          <w:rFonts w:ascii="Times New Roman" w:hAnsi="Times New Roman" w:cs="Times New Roman"/>
          <w:sz w:val="28"/>
          <w:szCs w:val="28"/>
        </w:rPr>
        <w:t>4. Организация</w:t>
      </w:r>
      <w:r w:rsidR="001C7B20">
        <w:rPr>
          <w:rFonts w:ascii="Times New Roman" w:hAnsi="Times New Roman" w:cs="Times New Roman"/>
          <w:sz w:val="28"/>
          <w:szCs w:val="28"/>
        </w:rPr>
        <w:t xml:space="preserve"> концертов  осуществляется</w:t>
      </w:r>
      <w:r w:rsidR="00D074F4">
        <w:rPr>
          <w:rFonts w:ascii="Times New Roman" w:hAnsi="Times New Roman" w:cs="Times New Roman"/>
          <w:sz w:val="28"/>
          <w:szCs w:val="28"/>
        </w:rPr>
        <w:t xml:space="preserve"> с участием педагогических работников</w:t>
      </w:r>
      <w:r w:rsidR="00370B9C">
        <w:rPr>
          <w:rFonts w:ascii="Times New Roman" w:hAnsi="Times New Roman" w:cs="Times New Roman"/>
          <w:sz w:val="28"/>
          <w:szCs w:val="28"/>
        </w:rPr>
        <w:t xml:space="preserve"> МБУДО «Милютинская </w:t>
      </w:r>
      <w:r w:rsidR="00611C56">
        <w:rPr>
          <w:rFonts w:ascii="Times New Roman" w:hAnsi="Times New Roman" w:cs="Times New Roman"/>
          <w:sz w:val="28"/>
          <w:szCs w:val="28"/>
        </w:rPr>
        <w:t xml:space="preserve"> ДШИ</w:t>
      </w:r>
      <w:r w:rsidR="00370B9C">
        <w:rPr>
          <w:rFonts w:ascii="Times New Roman" w:hAnsi="Times New Roman" w:cs="Times New Roman"/>
          <w:sz w:val="28"/>
          <w:szCs w:val="28"/>
        </w:rPr>
        <w:t>»</w:t>
      </w:r>
      <w:r w:rsidR="00611C56">
        <w:rPr>
          <w:rFonts w:ascii="Times New Roman" w:hAnsi="Times New Roman" w:cs="Times New Roman"/>
          <w:sz w:val="28"/>
          <w:szCs w:val="28"/>
        </w:rPr>
        <w:t xml:space="preserve"> на основании приказа  директора</w:t>
      </w:r>
      <w:r w:rsidR="00D074F4">
        <w:rPr>
          <w:rFonts w:ascii="Times New Roman" w:hAnsi="Times New Roman" w:cs="Times New Roman"/>
          <w:sz w:val="28"/>
          <w:szCs w:val="28"/>
        </w:rPr>
        <w:t xml:space="preserve">, либо посредством приглашения профессиональных исполнителей, заключая с ними договор и оплачивая </w:t>
      </w:r>
      <w:r w:rsidR="00DD19DA">
        <w:rPr>
          <w:rFonts w:ascii="Times New Roman" w:hAnsi="Times New Roman" w:cs="Times New Roman"/>
          <w:sz w:val="28"/>
          <w:szCs w:val="28"/>
        </w:rPr>
        <w:t xml:space="preserve">их </w:t>
      </w:r>
      <w:r w:rsidR="00D074F4">
        <w:rPr>
          <w:rFonts w:ascii="Times New Roman" w:hAnsi="Times New Roman" w:cs="Times New Roman"/>
          <w:sz w:val="28"/>
          <w:szCs w:val="28"/>
        </w:rPr>
        <w:t>участие в концерте из средств, получаемых на счет образовательного учреждения от реализации билетов</w:t>
      </w:r>
      <w:r w:rsidR="00C73C06">
        <w:rPr>
          <w:rFonts w:ascii="Times New Roman" w:hAnsi="Times New Roman" w:cs="Times New Roman"/>
          <w:sz w:val="28"/>
          <w:szCs w:val="28"/>
        </w:rPr>
        <w:t>,</w:t>
      </w:r>
      <w:r w:rsidR="00D074F4">
        <w:rPr>
          <w:rFonts w:ascii="Times New Roman" w:hAnsi="Times New Roman" w:cs="Times New Roman"/>
          <w:sz w:val="28"/>
          <w:szCs w:val="28"/>
        </w:rPr>
        <w:t xml:space="preserve"> оплаченных «Пушкинской картой»</w:t>
      </w:r>
      <w:r w:rsidR="009E1F46">
        <w:rPr>
          <w:rFonts w:ascii="Times New Roman" w:hAnsi="Times New Roman" w:cs="Times New Roman"/>
          <w:sz w:val="28"/>
          <w:szCs w:val="28"/>
        </w:rPr>
        <w:t>.</w:t>
      </w:r>
    </w:p>
    <w:p w:rsidR="00FF33B7" w:rsidRDefault="00E650FB" w:rsidP="00611C56">
      <w:pPr>
        <w:ind w:firstLine="708"/>
        <w:jc w:val="both"/>
        <w:rPr>
          <w:rFonts w:ascii="Times New Roman" w:hAnsi="Times New Roman" w:cs="Times New Roman"/>
          <w:sz w:val="28"/>
          <w:szCs w:val="28"/>
        </w:rPr>
      </w:pPr>
      <w:r>
        <w:rPr>
          <w:rFonts w:ascii="Times New Roman" w:hAnsi="Times New Roman" w:cs="Times New Roman"/>
          <w:sz w:val="28"/>
          <w:szCs w:val="28"/>
        </w:rPr>
        <w:t xml:space="preserve">1.3.5. </w:t>
      </w:r>
      <w:proofErr w:type="gramStart"/>
      <w:r w:rsidR="009E1F46">
        <w:rPr>
          <w:rFonts w:ascii="Times New Roman" w:hAnsi="Times New Roman" w:cs="Times New Roman"/>
          <w:sz w:val="28"/>
          <w:szCs w:val="28"/>
        </w:rPr>
        <w:t xml:space="preserve">В случае организации </w:t>
      </w:r>
      <w:r w:rsidR="001C7B20">
        <w:rPr>
          <w:rFonts w:ascii="Times New Roman" w:hAnsi="Times New Roman" w:cs="Times New Roman"/>
          <w:sz w:val="28"/>
          <w:szCs w:val="28"/>
        </w:rPr>
        <w:t xml:space="preserve">платных </w:t>
      </w:r>
      <w:r w:rsidR="009E1F46">
        <w:rPr>
          <w:rFonts w:ascii="Times New Roman" w:hAnsi="Times New Roman" w:cs="Times New Roman"/>
          <w:sz w:val="28"/>
          <w:szCs w:val="28"/>
        </w:rPr>
        <w:t>концертных</w:t>
      </w:r>
      <w:r w:rsidR="001C7B20">
        <w:rPr>
          <w:rFonts w:ascii="Times New Roman" w:hAnsi="Times New Roman" w:cs="Times New Roman"/>
          <w:sz w:val="28"/>
          <w:szCs w:val="28"/>
        </w:rPr>
        <w:t xml:space="preserve"> (праздничных)</w:t>
      </w:r>
      <w:r w:rsidR="009E1F46">
        <w:rPr>
          <w:rFonts w:ascii="Times New Roman" w:hAnsi="Times New Roman" w:cs="Times New Roman"/>
          <w:sz w:val="28"/>
          <w:szCs w:val="28"/>
        </w:rPr>
        <w:t xml:space="preserve"> мероприятий</w:t>
      </w:r>
      <w:r w:rsidR="001C7B20">
        <w:rPr>
          <w:rFonts w:ascii="Times New Roman" w:hAnsi="Times New Roman" w:cs="Times New Roman"/>
          <w:sz w:val="28"/>
          <w:szCs w:val="28"/>
        </w:rPr>
        <w:t xml:space="preserve">   по программе «Пушкинская карта» с участием обучающихся образовательн</w:t>
      </w:r>
      <w:r w:rsidR="00611C56">
        <w:rPr>
          <w:rFonts w:ascii="Times New Roman" w:hAnsi="Times New Roman" w:cs="Times New Roman"/>
          <w:sz w:val="28"/>
          <w:szCs w:val="28"/>
        </w:rPr>
        <w:t>ых</w:t>
      </w:r>
      <w:r w:rsidR="001C7B20">
        <w:rPr>
          <w:rFonts w:ascii="Times New Roman" w:hAnsi="Times New Roman" w:cs="Times New Roman"/>
          <w:sz w:val="28"/>
          <w:szCs w:val="28"/>
        </w:rPr>
        <w:t xml:space="preserve"> организаци</w:t>
      </w:r>
      <w:r w:rsidR="00611C56">
        <w:rPr>
          <w:rFonts w:ascii="Times New Roman" w:hAnsi="Times New Roman" w:cs="Times New Roman"/>
          <w:sz w:val="28"/>
          <w:szCs w:val="28"/>
        </w:rPr>
        <w:t>й</w:t>
      </w:r>
      <w:r w:rsidR="00FB6B92">
        <w:rPr>
          <w:rFonts w:ascii="Times New Roman" w:hAnsi="Times New Roman" w:cs="Times New Roman"/>
          <w:sz w:val="28"/>
          <w:szCs w:val="28"/>
        </w:rPr>
        <w:t xml:space="preserve"> рекомендуется</w:t>
      </w:r>
      <w:r w:rsidR="00370B9C">
        <w:rPr>
          <w:rFonts w:ascii="Times New Roman" w:hAnsi="Times New Roman" w:cs="Times New Roman"/>
          <w:sz w:val="28"/>
          <w:szCs w:val="28"/>
        </w:rPr>
        <w:t xml:space="preserve"> </w:t>
      </w:r>
      <w:r w:rsidR="00FB6B92">
        <w:rPr>
          <w:rFonts w:ascii="Times New Roman" w:hAnsi="Times New Roman" w:cs="Times New Roman"/>
          <w:sz w:val="28"/>
          <w:szCs w:val="28"/>
        </w:rPr>
        <w:t>расходовать</w:t>
      </w:r>
      <w:r w:rsidR="00C73C06">
        <w:rPr>
          <w:rFonts w:ascii="Times New Roman" w:hAnsi="Times New Roman" w:cs="Times New Roman"/>
          <w:sz w:val="28"/>
          <w:szCs w:val="28"/>
        </w:rPr>
        <w:t xml:space="preserve"> средств</w:t>
      </w:r>
      <w:r w:rsidR="00FB6B92">
        <w:rPr>
          <w:rFonts w:ascii="Times New Roman" w:hAnsi="Times New Roman" w:cs="Times New Roman"/>
          <w:sz w:val="28"/>
          <w:szCs w:val="28"/>
        </w:rPr>
        <w:t>а, полученные</w:t>
      </w:r>
      <w:r w:rsidR="00C73C06">
        <w:rPr>
          <w:rFonts w:ascii="Times New Roman" w:hAnsi="Times New Roman" w:cs="Times New Roman"/>
          <w:sz w:val="28"/>
          <w:szCs w:val="28"/>
        </w:rPr>
        <w:t xml:space="preserve"> от реализации билетов</w:t>
      </w:r>
      <w:r w:rsidR="00FB6B92">
        <w:rPr>
          <w:rFonts w:ascii="Times New Roman" w:hAnsi="Times New Roman" w:cs="Times New Roman"/>
          <w:sz w:val="28"/>
          <w:szCs w:val="28"/>
        </w:rPr>
        <w:t>, направляя их</w:t>
      </w:r>
      <w:r w:rsidR="00C73C06">
        <w:rPr>
          <w:rFonts w:ascii="Times New Roman" w:hAnsi="Times New Roman" w:cs="Times New Roman"/>
          <w:sz w:val="28"/>
          <w:szCs w:val="28"/>
        </w:rPr>
        <w:t xml:space="preserve"> на развитие</w:t>
      </w:r>
      <w:r w:rsidR="00370B9C">
        <w:rPr>
          <w:rFonts w:ascii="Times New Roman" w:hAnsi="Times New Roman" w:cs="Times New Roman"/>
          <w:sz w:val="28"/>
          <w:szCs w:val="28"/>
        </w:rPr>
        <w:t xml:space="preserve"> МБУДО «Милютинская</w:t>
      </w:r>
      <w:r w:rsidR="00611C56">
        <w:rPr>
          <w:rFonts w:ascii="Times New Roman" w:hAnsi="Times New Roman" w:cs="Times New Roman"/>
          <w:sz w:val="28"/>
          <w:szCs w:val="28"/>
        </w:rPr>
        <w:t xml:space="preserve"> ДШИ</w:t>
      </w:r>
      <w:r w:rsidR="00370B9C">
        <w:rPr>
          <w:rFonts w:ascii="Times New Roman" w:hAnsi="Times New Roman" w:cs="Times New Roman"/>
          <w:sz w:val="28"/>
          <w:szCs w:val="28"/>
        </w:rPr>
        <w:t>»</w:t>
      </w:r>
      <w:r w:rsidR="004A7F0E">
        <w:rPr>
          <w:rFonts w:ascii="Times New Roman" w:hAnsi="Times New Roman" w:cs="Times New Roman"/>
          <w:sz w:val="28"/>
          <w:szCs w:val="28"/>
        </w:rPr>
        <w:t xml:space="preserve"> (приобретение учебной</w:t>
      </w:r>
      <w:r w:rsidR="00370B9C">
        <w:rPr>
          <w:rFonts w:ascii="Times New Roman" w:hAnsi="Times New Roman" w:cs="Times New Roman"/>
          <w:sz w:val="28"/>
          <w:szCs w:val="28"/>
        </w:rPr>
        <w:t xml:space="preserve">, нотной </w:t>
      </w:r>
      <w:r w:rsidR="004A7F0E">
        <w:rPr>
          <w:rFonts w:ascii="Times New Roman" w:hAnsi="Times New Roman" w:cs="Times New Roman"/>
          <w:sz w:val="28"/>
          <w:szCs w:val="28"/>
        </w:rPr>
        <w:t xml:space="preserve"> литературы, расходных материалов</w:t>
      </w:r>
      <w:r w:rsidR="005A0410">
        <w:rPr>
          <w:rFonts w:ascii="Times New Roman" w:hAnsi="Times New Roman" w:cs="Times New Roman"/>
          <w:sz w:val="28"/>
          <w:szCs w:val="28"/>
        </w:rPr>
        <w:t xml:space="preserve">, например  на отделении изобразительного искусства (краски, кисти, ватман и др.), </w:t>
      </w:r>
      <w:r w:rsidR="004A7F0E">
        <w:rPr>
          <w:rFonts w:ascii="Times New Roman" w:hAnsi="Times New Roman" w:cs="Times New Roman"/>
          <w:sz w:val="28"/>
          <w:szCs w:val="28"/>
        </w:rPr>
        <w:t xml:space="preserve"> расходы на поездку и участие о</w:t>
      </w:r>
      <w:r w:rsidR="00856541">
        <w:rPr>
          <w:rFonts w:ascii="Times New Roman" w:hAnsi="Times New Roman" w:cs="Times New Roman"/>
          <w:sz w:val="28"/>
          <w:szCs w:val="28"/>
        </w:rPr>
        <w:t xml:space="preserve">бучающихся </w:t>
      </w:r>
      <w:r w:rsidR="005A0410">
        <w:rPr>
          <w:rFonts w:ascii="Times New Roman" w:hAnsi="Times New Roman" w:cs="Times New Roman"/>
          <w:sz w:val="28"/>
          <w:szCs w:val="28"/>
        </w:rPr>
        <w:t>в конкурсных мероприятиях и т.д.</w:t>
      </w:r>
      <w:r w:rsidR="000F3B31">
        <w:rPr>
          <w:rFonts w:ascii="Times New Roman" w:hAnsi="Times New Roman" w:cs="Times New Roman"/>
          <w:sz w:val="28"/>
          <w:szCs w:val="28"/>
        </w:rPr>
        <w:t>, а также</w:t>
      </w:r>
      <w:proofErr w:type="gramEnd"/>
      <w:r w:rsidR="000F3B31">
        <w:rPr>
          <w:rFonts w:ascii="Times New Roman" w:hAnsi="Times New Roman" w:cs="Times New Roman"/>
          <w:sz w:val="28"/>
          <w:szCs w:val="28"/>
        </w:rPr>
        <w:t xml:space="preserve"> на подготовку мероприятий, проводимых МБУДО «Милютинская ДШИ» в рамках реализации программы «Пушкинская карта».</w:t>
      </w:r>
    </w:p>
    <w:p w:rsidR="00910ED6" w:rsidRPr="00611C56" w:rsidRDefault="00910ED6" w:rsidP="00611C56">
      <w:pPr>
        <w:ind w:firstLine="708"/>
        <w:jc w:val="both"/>
        <w:rPr>
          <w:rFonts w:ascii="Times New Roman" w:hAnsi="Times New Roman" w:cs="Times New Roman"/>
          <w:sz w:val="28"/>
          <w:szCs w:val="28"/>
        </w:rPr>
      </w:pPr>
      <w:r w:rsidRPr="006A1D92">
        <w:rPr>
          <w:rFonts w:ascii="Times New Roman" w:hAnsi="Times New Roman" w:cs="Times New Roman"/>
          <w:sz w:val="28"/>
          <w:szCs w:val="28"/>
        </w:rPr>
        <w:t>1.3.6. Средства, полученные от реализации билетов на мероприятия, проводимые МБУДО «Милютинская ДШИ»</w:t>
      </w:r>
      <w:r w:rsidR="000F3B31" w:rsidRPr="006A1D92">
        <w:rPr>
          <w:rFonts w:ascii="Times New Roman" w:hAnsi="Times New Roman" w:cs="Times New Roman"/>
          <w:sz w:val="28"/>
          <w:szCs w:val="28"/>
        </w:rPr>
        <w:t xml:space="preserve"> в рамках реализации прог</w:t>
      </w:r>
      <w:r w:rsidRPr="006A1D92">
        <w:rPr>
          <w:rFonts w:ascii="Times New Roman" w:hAnsi="Times New Roman" w:cs="Times New Roman"/>
          <w:sz w:val="28"/>
          <w:szCs w:val="28"/>
        </w:rPr>
        <w:t>раммы «Пушкинская карта</w:t>
      </w:r>
      <w:r w:rsidRPr="006A5F32">
        <w:rPr>
          <w:rFonts w:ascii="Times New Roman" w:hAnsi="Times New Roman" w:cs="Times New Roman"/>
          <w:sz w:val="28"/>
          <w:szCs w:val="28"/>
        </w:rPr>
        <w:t>»</w:t>
      </w:r>
      <w:r w:rsidR="000F3B31" w:rsidRPr="006A5F32">
        <w:rPr>
          <w:rFonts w:ascii="Times New Roman" w:hAnsi="Times New Roman" w:cs="Times New Roman"/>
          <w:sz w:val="28"/>
          <w:szCs w:val="28"/>
        </w:rPr>
        <w:t xml:space="preserve">, </w:t>
      </w:r>
      <w:r w:rsidRPr="006A5F32">
        <w:rPr>
          <w:rFonts w:ascii="Times New Roman" w:hAnsi="Times New Roman" w:cs="Times New Roman"/>
          <w:sz w:val="28"/>
          <w:szCs w:val="28"/>
        </w:rPr>
        <w:t xml:space="preserve"> не могут быть израсходованы на </w:t>
      </w:r>
      <w:r w:rsidR="000F3B31" w:rsidRPr="006A5F32">
        <w:rPr>
          <w:rFonts w:ascii="Times New Roman" w:hAnsi="Times New Roman" w:cs="Times New Roman"/>
          <w:sz w:val="28"/>
          <w:szCs w:val="28"/>
        </w:rPr>
        <w:t xml:space="preserve">содержание зданий, </w:t>
      </w:r>
      <w:r w:rsidR="000F3B31" w:rsidRPr="006A1D92">
        <w:rPr>
          <w:rFonts w:ascii="Times New Roman" w:hAnsi="Times New Roman" w:cs="Times New Roman"/>
          <w:sz w:val="28"/>
          <w:szCs w:val="28"/>
        </w:rPr>
        <w:t>капитальный (текущий) ремонт,  оплату коммунальных услуг, иные расходы, не связанные с укреплением материальной базы МБУДО «Милютинская ДШИ».</w:t>
      </w:r>
    </w:p>
    <w:p w:rsidR="00E650FB" w:rsidRDefault="00E650FB" w:rsidP="00E650FB">
      <w:pPr>
        <w:spacing w:before="100" w:beforeAutospacing="1" w:after="100" w:afterAutospacing="1" w:line="240" w:lineRule="auto"/>
        <w:rPr>
          <w:rFonts w:ascii="Times New Roman" w:eastAsia="Times New Roman" w:hAnsi="Times New Roman" w:cs="Times New Roman"/>
          <w:sz w:val="28"/>
          <w:szCs w:val="28"/>
          <w:lang w:eastAsia="ru-RU"/>
        </w:rPr>
      </w:pPr>
      <w:r w:rsidRPr="00E650FB">
        <w:rPr>
          <w:rFonts w:ascii="Times New Roman" w:eastAsia="Times New Roman" w:hAnsi="Times New Roman" w:cs="Times New Roman"/>
          <w:b/>
          <w:sz w:val="28"/>
          <w:szCs w:val="28"/>
          <w:lang w:eastAsia="ru-RU"/>
        </w:rPr>
        <w:t>2</w:t>
      </w:r>
      <w:r w:rsidR="00477AE8" w:rsidRPr="00E650FB">
        <w:rPr>
          <w:rFonts w:ascii="Times New Roman" w:eastAsia="Times New Roman" w:hAnsi="Times New Roman" w:cs="Times New Roman"/>
          <w:b/>
          <w:sz w:val="28"/>
          <w:szCs w:val="28"/>
          <w:lang w:eastAsia="ru-RU"/>
        </w:rPr>
        <w:t xml:space="preserve">. </w:t>
      </w:r>
      <w:r w:rsidRPr="00E650FB">
        <w:rPr>
          <w:rFonts w:ascii="Times New Roman" w:eastAsia="Times New Roman" w:hAnsi="Times New Roman" w:cs="Times New Roman"/>
          <w:b/>
          <w:sz w:val="28"/>
          <w:szCs w:val="28"/>
          <w:lang w:eastAsia="ru-RU"/>
        </w:rPr>
        <w:t>Понятия, используемые в настоящ</w:t>
      </w:r>
      <w:r w:rsidR="00611C56">
        <w:rPr>
          <w:rFonts w:ascii="Times New Roman" w:eastAsia="Times New Roman" w:hAnsi="Times New Roman" w:cs="Times New Roman"/>
          <w:b/>
          <w:sz w:val="28"/>
          <w:szCs w:val="28"/>
          <w:lang w:eastAsia="ru-RU"/>
        </w:rPr>
        <w:t>ем</w:t>
      </w:r>
      <w:r w:rsidRPr="00E650FB">
        <w:rPr>
          <w:rFonts w:ascii="Times New Roman" w:eastAsia="Times New Roman" w:hAnsi="Times New Roman" w:cs="Times New Roman"/>
          <w:b/>
          <w:sz w:val="28"/>
          <w:szCs w:val="28"/>
          <w:lang w:eastAsia="ru-RU"/>
        </w:rPr>
        <w:t xml:space="preserve"> п</w:t>
      </w:r>
      <w:r w:rsidR="00611C56">
        <w:rPr>
          <w:rFonts w:ascii="Times New Roman" w:eastAsia="Times New Roman" w:hAnsi="Times New Roman" w:cs="Times New Roman"/>
          <w:b/>
          <w:sz w:val="28"/>
          <w:szCs w:val="28"/>
          <w:lang w:eastAsia="ru-RU"/>
        </w:rPr>
        <w:t>оложении</w:t>
      </w:r>
      <w:r>
        <w:rPr>
          <w:rFonts w:ascii="Times New Roman" w:eastAsia="Times New Roman" w:hAnsi="Times New Roman" w:cs="Times New Roman"/>
          <w:sz w:val="28"/>
          <w:szCs w:val="28"/>
          <w:lang w:eastAsia="ru-RU"/>
        </w:rPr>
        <w:t>.</w:t>
      </w:r>
    </w:p>
    <w:p w:rsidR="00477AE8" w:rsidRPr="00E650FB" w:rsidRDefault="00E650FB" w:rsidP="00E650FB">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w:t>
      </w:r>
      <w:r w:rsidR="00611C56" w:rsidRPr="00611C56">
        <w:rPr>
          <w:rFonts w:ascii="Times New Roman" w:eastAsia="Times New Roman" w:hAnsi="Times New Roman" w:cs="Times New Roman"/>
          <w:sz w:val="28"/>
          <w:szCs w:val="28"/>
          <w:lang w:eastAsia="ru-RU"/>
        </w:rPr>
        <w:t>Понятия, исп</w:t>
      </w:r>
      <w:r w:rsidR="00611C56">
        <w:rPr>
          <w:rFonts w:ascii="Times New Roman" w:eastAsia="Times New Roman" w:hAnsi="Times New Roman" w:cs="Times New Roman"/>
          <w:sz w:val="28"/>
          <w:szCs w:val="28"/>
          <w:lang w:eastAsia="ru-RU"/>
        </w:rPr>
        <w:t>ользуемые в настоящем положении</w:t>
      </w:r>
      <w:r w:rsidR="00477AE8" w:rsidRPr="00E650FB">
        <w:rPr>
          <w:rFonts w:ascii="Times New Roman" w:eastAsia="Times New Roman" w:hAnsi="Times New Roman" w:cs="Times New Roman"/>
          <w:sz w:val="28"/>
          <w:szCs w:val="28"/>
          <w:lang w:eastAsia="ru-RU"/>
        </w:rPr>
        <w:t>:</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"билет" -</w:t>
      </w:r>
      <w:r w:rsidRPr="00611C56">
        <w:rPr>
          <w:rFonts w:ascii="Times New Roman" w:eastAsia="Times New Roman" w:hAnsi="Times New Roman" w:cs="Times New Roman"/>
          <w:sz w:val="28"/>
          <w:szCs w:val="28"/>
          <w:lang w:eastAsia="ru-RU"/>
        </w:rPr>
        <w:t xml:space="preserve"> документ по форме, установленной Министерством культуры Российской Федерации, удостоверяющий право гражданина на посещение мероприятия, включенного в реестр мероприятий, и имеющий специальную отметку "В рамках программы "Пушкинская карта";</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"билетные операторы (</w:t>
      </w:r>
      <w:proofErr w:type="spellStart"/>
      <w:r w:rsidRPr="00611C56">
        <w:rPr>
          <w:rFonts w:ascii="Times New Roman" w:eastAsia="Times New Roman" w:hAnsi="Times New Roman" w:cs="Times New Roman"/>
          <w:b/>
          <w:bCs/>
          <w:sz w:val="28"/>
          <w:szCs w:val="28"/>
          <w:lang w:eastAsia="ru-RU"/>
        </w:rPr>
        <w:t>агрегаторы</w:t>
      </w:r>
      <w:proofErr w:type="spellEnd"/>
      <w:r w:rsidRPr="00611C56">
        <w:rPr>
          <w:rFonts w:ascii="Times New Roman" w:eastAsia="Times New Roman" w:hAnsi="Times New Roman" w:cs="Times New Roman"/>
          <w:b/>
          <w:bCs/>
          <w:sz w:val="28"/>
          <w:szCs w:val="28"/>
          <w:lang w:eastAsia="ru-RU"/>
        </w:rPr>
        <w:t>)" -</w:t>
      </w:r>
      <w:r w:rsidRPr="00611C56">
        <w:rPr>
          <w:rFonts w:ascii="Times New Roman" w:eastAsia="Times New Roman" w:hAnsi="Times New Roman" w:cs="Times New Roman"/>
          <w:sz w:val="28"/>
          <w:szCs w:val="28"/>
          <w:lang w:eastAsia="ru-RU"/>
        </w:rPr>
        <w:t xml:space="preserve"> уполномоченные на основании соответствующего договора с организациями культуры юридические лица, оказывающие услуги по распространению (реализации) билетов;</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"гражданин" -</w:t>
      </w:r>
      <w:r w:rsidRPr="00611C56">
        <w:rPr>
          <w:rFonts w:ascii="Times New Roman" w:eastAsia="Times New Roman" w:hAnsi="Times New Roman" w:cs="Times New Roman"/>
          <w:sz w:val="28"/>
          <w:szCs w:val="28"/>
          <w:lang w:eastAsia="ru-RU"/>
        </w:rPr>
        <w:t xml:space="preserve"> физическое лицо - гражданин Российской Федерации в возрасте от 14 до 22 лет включительно, принимающий на добровольной основе участие в программе "Пушкинская карта";</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"единая система идентификац</w:t>
      </w:r>
      <w:proofErr w:type="gramStart"/>
      <w:r w:rsidRPr="00611C56">
        <w:rPr>
          <w:rFonts w:ascii="Times New Roman" w:eastAsia="Times New Roman" w:hAnsi="Times New Roman" w:cs="Times New Roman"/>
          <w:b/>
          <w:bCs/>
          <w:sz w:val="28"/>
          <w:szCs w:val="28"/>
          <w:lang w:eastAsia="ru-RU"/>
        </w:rPr>
        <w:t>ии и ау</w:t>
      </w:r>
      <w:proofErr w:type="gramEnd"/>
      <w:r w:rsidRPr="00611C56">
        <w:rPr>
          <w:rFonts w:ascii="Times New Roman" w:eastAsia="Times New Roman" w:hAnsi="Times New Roman" w:cs="Times New Roman"/>
          <w:b/>
          <w:bCs/>
          <w:sz w:val="28"/>
          <w:szCs w:val="28"/>
          <w:lang w:eastAsia="ru-RU"/>
        </w:rPr>
        <w:t>тентификации" -</w:t>
      </w:r>
      <w:r w:rsidRPr="00611C56">
        <w:rPr>
          <w:rFonts w:ascii="Times New Roman" w:eastAsia="Times New Roman" w:hAnsi="Times New Roman" w:cs="Times New Roman"/>
          <w:sz w:val="28"/>
          <w:szCs w:val="28"/>
          <w:lang w:eastAsia="ru-RU"/>
        </w:rPr>
        <w:t xml:space="preserve">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"инфраструктура взаимодействия" -</w:t>
      </w:r>
      <w:r w:rsidRPr="00611C56">
        <w:rPr>
          <w:rFonts w:ascii="Times New Roman" w:eastAsia="Times New Roman" w:hAnsi="Times New Roman" w:cs="Times New Roman"/>
          <w:sz w:val="28"/>
          <w:szCs w:val="28"/>
          <w:lang w:eastAsia="ru-RU"/>
        </w:rPr>
        <w:t xml:space="preserve"> инфраструктура, обеспечивающая информационно-технологическое взаимодействие информационных систем, </w:t>
      </w:r>
      <w:r w:rsidRPr="00611C56">
        <w:rPr>
          <w:rFonts w:ascii="Times New Roman" w:eastAsia="Times New Roman" w:hAnsi="Times New Roman" w:cs="Times New Roman"/>
          <w:sz w:val="28"/>
          <w:szCs w:val="28"/>
          <w:lang w:eastAsia="ru-RU"/>
        </w:rPr>
        <w:lastRenderedPageBreak/>
        <w:t>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"карта" -</w:t>
      </w:r>
      <w:r w:rsidRPr="00611C56">
        <w:rPr>
          <w:rFonts w:ascii="Times New Roman" w:eastAsia="Times New Roman" w:hAnsi="Times New Roman" w:cs="Times New Roman"/>
          <w:sz w:val="28"/>
          <w:szCs w:val="28"/>
          <w:lang w:eastAsia="ru-RU"/>
        </w:rPr>
        <w:t xml:space="preserve"> предоплаченная банковская карта "Пушкинская карта", выпущенная оператором на имя гра</w:t>
      </w:r>
      <w:r w:rsidR="006518EF">
        <w:rPr>
          <w:rFonts w:ascii="Times New Roman" w:eastAsia="Times New Roman" w:hAnsi="Times New Roman" w:cs="Times New Roman"/>
          <w:sz w:val="28"/>
          <w:szCs w:val="28"/>
          <w:lang w:eastAsia="ru-RU"/>
        </w:rPr>
        <w:t>жданина с лимитом средств в 2021</w:t>
      </w:r>
      <w:r w:rsidRPr="00611C56">
        <w:rPr>
          <w:rFonts w:ascii="Times New Roman" w:eastAsia="Times New Roman" w:hAnsi="Times New Roman" w:cs="Times New Roman"/>
          <w:sz w:val="28"/>
          <w:szCs w:val="28"/>
          <w:lang w:eastAsia="ru-RU"/>
        </w:rPr>
        <w:t xml:space="preserve"> году 3 тыс. рублей, с 2022 года - 5 тыс. рублей. Срок начала действия карты отсчитывается со дня достижения гражданином 14 лет и завершается по истечении 12 месяцев со дня достижения гражданином 22 лет;</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"лимит карты" -</w:t>
      </w:r>
      <w:r w:rsidRPr="00611C56">
        <w:rPr>
          <w:rFonts w:ascii="Times New Roman" w:eastAsia="Times New Roman" w:hAnsi="Times New Roman" w:cs="Times New Roman"/>
          <w:sz w:val="28"/>
          <w:szCs w:val="28"/>
          <w:lang w:eastAsia="ru-RU"/>
        </w:rPr>
        <w:t xml:space="preserve"> объем финансовых средств, доступный гражданину для покупки билетов;</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"мера социальной поддержки" -</w:t>
      </w:r>
      <w:r w:rsidRPr="00611C56">
        <w:rPr>
          <w:rFonts w:ascii="Times New Roman" w:eastAsia="Times New Roman" w:hAnsi="Times New Roman" w:cs="Times New Roman"/>
          <w:sz w:val="28"/>
          <w:szCs w:val="28"/>
          <w:lang w:eastAsia="ru-RU"/>
        </w:rPr>
        <w:t xml:space="preserve"> целевая выплата гражданам, принимающим на добровольной основе участие в программе "Пушкинская карта", которую они могут расходовать, используя карту для оплаты билетов на посещение мероприятий, включенных в реестр мероприятий;</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"мероприятие" -</w:t>
      </w:r>
      <w:r w:rsidRPr="00611C56">
        <w:rPr>
          <w:rFonts w:ascii="Times New Roman" w:eastAsia="Times New Roman" w:hAnsi="Times New Roman" w:cs="Times New Roman"/>
          <w:sz w:val="28"/>
          <w:szCs w:val="28"/>
          <w:lang w:eastAsia="ru-RU"/>
        </w:rPr>
        <w:t xml:space="preserve"> мероприятие, проводимое организацией культуры, включенное на основании решения экспертного совета в реестр мероприятий программы "Пушкинская карта" для его посещения гражданами;</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11C56">
        <w:rPr>
          <w:rFonts w:ascii="Times New Roman" w:eastAsia="Times New Roman" w:hAnsi="Times New Roman" w:cs="Times New Roman"/>
          <w:b/>
          <w:bCs/>
          <w:sz w:val="28"/>
          <w:szCs w:val="28"/>
          <w:lang w:eastAsia="ru-RU"/>
        </w:rPr>
        <w:t>"мобильное приложение" -</w:t>
      </w:r>
      <w:r w:rsidRPr="00611C56">
        <w:rPr>
          <w:rFonts w:ascii="Times New Roman" w:eastAsia="Times New Roman" w:hAnsi="Times New Roman" w:cs="Times New Roman"/>
          <w:sz w:val="28"/>
          <w:szCs w:val="28"/>
          <w:lang w:eastAsia="ru-RU"/>
        </w:rPr>
        <w:t xml:space="preserve"> программное обеспечение, применяемое гражданами с использованием технического устройства (мобильного телефона, смартфона или компьютера, включая планшетный компьютер), подключенного к информационно-телекоммуникационной сети "Интернет" (далее - сеть "Интернет"), функционирующее на базе инфраструктуры взаимодействия;</w:t>
      </w:r>
      <w:proofErr w:type="gramEnd"/>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"оператор" -</w:t>
      </w:r>
      <w:r w:rsidRPr="00611C56">
        <w:rPr>
          <w:rFonts w:ascii="Times New Roman" w:eastAsia="Times New Roman" w:hAnsi="Times New Roman" w:cs="Times New Roman"/>
          <w:sz w:val="28"/>
          <w:szCs w:val="28"/>
          <w:lang w:eastAsia="ru-RU"/>
        </w:rPr>
        <w:t xml:space="preserve"> отбираемое в соответствии с законодательством Российской Федерации юридическое лицо, обеспечивающее организационно-технологическую возможность оплаты билетов на посещение мероприятий с использованием карты;</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"организации культуры" -</w:t>
      </w:r>
      <w:r w:rsidRPr="00611C56">
        <w:rPr>
          <w:rFonts w:ascii="Times New Roman" w:eastAsia="Times New Roman" w:hAnsi="Times New Roman" w:cs="Times New Roman"/>
          <w:sz w:val="28"/>
          <w:szCs w:val="28"/>
          <w:lang w:eastAsia="ru-RU"/>
        </w:rPr>
        <w:t xml:space="preserve"> театры, концертные организации, музеи, организации </w:t>
      </w:r>
      <w:proofErr w:type="spellStart"/>
      <w:r w:rsidRPr="00611C56">
        <w:rPr>
          <w:rFonts w:ascii="Times New Roman" w:eastAsia="Times New Roman" w:hAnsi="Times New Roman" w:cs="Times New Roman"/>
          <w:sz w:val="28"/>
          <w:szCs w:val="28"/>
          <w:lang w:eastAsia="ru-RU"/>
        </w:rPr>
        <w:t>культурно-досугового</w:t>
      </w:r>
      <w:proofErr w:type="spellEnd"/>
      <w:r w:rsidRPr="00611C56">
        <w:rPr>
          <w:rFonts w:ascii="Times New Roman" w:eastAsia="Times New Roman" w:hAnsi="Times New Roman" w:cs="Times New Roman"/>
          <w:sz w:val="28"/>
          <w:szCs w:val="28"/>
          <w:lang w:eastAsia="ru-RU"/>
        </w:rPr>
        <w:t xml:space="preserve"> типа, библиотеки и образовательные организации в сфере культуры (федеральные, региональные, муниципальные и частные учреждения и организации культуры независимо от организационно-правовой формы и ведомственной принадлежности), самостоятельно или с привлечением билетных операторов (</w:t>
      </w:r>
      <w:proofErr w:type="spellStart"/>
      <w:r w:rsidRPr="00611C56">
        <w:rPr>
          <w:rFonts w:ascii="Times New Roman" w:eastAsia="Times New Roman" w:hAnsi="Times New Roman" w:cs="Times New Roman"/>
          <w:sz w:val="28"/>
          <w:szCs w:val="28"/>
          <w:lang w:eastAsia="ru-RU"/>
        </w:rPr>
        <w:t>агрегаторов</w:t>
      </w:r>
      <w:proofErr w:type="spellEnd"/>
      <w:r w:rsidRPr="00611C56">
        <w:rPr>
          <w:rFonts w:ascii="Times New Roman" w:eastAsia="Times New Roman" w:hAnsi="Times New Roman" w:cs="Times New Roman"/>
          <w:sz w:val="28"/>
          <w:szCs w:val="28"/>
          <w:lang w:eastAsia="ru-RU"/>
        </w:rPr>
        <w:t>) предоставляющие гражданам возможность посещения организуемых ими мероприятий;</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"платформа "</w:t>
      </w:r>
      <w:proofErr w:type="spellStart"/>
      <w:r w:rsidRPr="00611C56">
        <w:rPr>
          <w:rFonts w:ascii="Times New Roman" w:eastAsia="Times New Roman" w:hAnsi="Times New Roman" w:cs="Times New Roman"/>
          <w:b/>
          <w:bCs/>
          <w:sz w:val="28"/>
          <w:szCs w:val="28"/>
          <w:lang w:eastAsia="ru-RU"/>
        </w:rPr>
        <w:t>PRO.Культура</w:t>
      </w:r>
      <w:proofErr w:type="gramStart"/>
      <w:r w:rsidRPr="00611C56">
        <w:rPr>
          <w:rFonts w:ascii="Times New Roman" w:eastAsia="Times New Roman" w:hAnsi="Times New Roman" w:cs="Times New Roman"/>
          <w:b/>
          <w:bCs/>
          <w:sz w:val="28"/>
          <w:szCs w:val="28"/>
          <w:lang w:eastAsia="ru-RU"/>
        </w:rPr>
        <w:t>.Р</w:t>
      </w:r>
      <w:proofErr w:type="gramEnd"/>
      <w:r w:rsidRPr="00611C56">
        <w:rPr>
          <w:rFonts w:ascii="Times New Roman" w:eastAsia="Times New Roman" w:hAnsi="Times New Roman" w:cs="Times New Roman"/>
          <w:b/>
          <w:bCs/>
          <w:sz w:val="28"/>
          <w:szCs w:val="28"/>
          <w:lang w:eastAsia="ru-RU"/>
        </w:rPr>
        <w:t>Ф</w:t>
      </w:r>
      <w:proofErr w:type="spellEnd"/>
      <w:r w:rsidRPr="00611C56">
        <w:rPr>
          <w:rFonts w:ascii="Times New Roman" w:eastAsia="Times New Roman" w:hAnsi="Times New Roman" w:cs="Times New Roman"/>
          <w:b/>
          <w:bCs/>
          <w:sz w:val="28"/>
          <w:szCs w:val="28"/>
          <w:lang w:eastAsia="ru-RU"/>
        </w:rPr>
        <w:t>" -</w:t>
      </w:r>
      <w:r w:rsidRPr="00611C56">
        <w:rPr>
          <w:rFonts w:ascii="Times New Roman" w:eastAsia="Times New Roman" w:hAnsi="Times New Roman" w:cs="Times New Roman"/>
          <w:sz w:val="28"/>
          <w:szCs w:val="28"/>
          <w:lang w:eastAsia="ru-RU"/>
        </w:rPr>
        <w:t xml:space="preserve"> автоматизированная информационная система, функционирующая на базе автоматизированной информационной системы "Единое информационное пространство в сфере культуры", оператором которой является Министерство культуры Российской Федерации;</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"реестр мероприятий" -</w:t>
      </w:r>
      <w:r w:rsidRPr="00611C56">
        <w:rPr>
          <w:rFonts w:ascii="Times New Roman" w:eastAsia="Times New Roman" w:hAnsi="Times New Roman" w:cs="Times New Roman"/>
          <w:sz w:val="28"/>
          <w:szCs w:val="28"/>
          <w:lang w:eastAsia="ru-RU"/>
        </w:rPr>
        <w:t xml:space="preserve"> перечень мероприятий, включенных в программу "Пушкинская карта" на основании решения экспертного совета. Реестр мероприятий ведется в электронном виде и размещается на платформе "</w:t>
      </w:r>
      <w:proofErr w:type="spellStart"/>
      <w:r w:rsidRPr="00611C56">
        <w:rPr>
          <w:rFonts w:ascii="Times New Roman" w:eastAsia="Times New Roman" w:hAnsi="Times New Roman" w:cs="Times New Roman"/>
          <w:sz w:val="28"/>
          <w:szCs w:val="28"/>
          <w:lang w:eastAsia="ru-RU"/>
        </w:rPr>
        <w:t>PRO.Культура</w:t>
      </w:r>
      <w:proofErr w:type="gramStart"/>
      <w:r w:rsidRPr="00611C56">
        <w:rPr>
          <w:rFonts w:ascii="Times New Roman" w:eastAsia="Times New Roman" w:hAnsi="Times New Roman" w:cs="Times New Roman"/>
          <w:sz w:val="28"/>
          <w:szCs w:val="28"/>
          <w:lang w:eastAsia="ru-RU"/>
        </w:rPr>
        <w:t>.Р</w:t>
      </w:r>
      <w:proofErr w:type="gramEnd"/>
      <w:r w:rsidRPr="00611C56">
        <w:rPr>
          <w:rFonts w:ascii="Times New Roman" w:eastAsia="Times New Roman" w:hAnsi="Times New Roman" w:cs="Times New Roman"/>
          <w:sz w:val="28"/>
          <w:szCs w:val="28"/>
          <w:lang w:eastAsia="ru-RU"/>
        </w:rPr>
        <w:t>Ф</w:t>
      </w:r>
      <w:proofErr w:type="spellEnd"/>
      <w:r w:rsidRPr="00611C56">
        <w:rPr>
          <w:rFonts w:ascii="Times New Roman" w:eastAsia="Times New Roman" w:hAnsi="Times New Roman" w:cs="Times New Roman"/>
          <w:sz w:val="28"/>
          <w:szCs w:val="28"/>
          <w:lang w:eastAsia="ru-RU"/>
        </w:rPr>
        <w:t xml:space="preserve">". Федеральным органом исполнительной власти, ответственным за формирование и предоставление доступа к реестру </w:t>
      </w:r>
      <w:r w:rsidRPr="00611C56">
        <w:rPr>
          <w:rFonts w:ascii="Times New Roman" w:eastAsia="Times New Roman" w:hAnsi="Times New Roman" w:cs="Times New Roman"/>
          <w:sz w:val="28"/>
          <w:szCs w:val="28"/>
          <w:lang w:eastAsia="ru-RU"/>
        </w:rPr>
        <w:lastRenderedPageBreak/>
        <w:t>мероприятий, является Министерство культуры Российской Федерации. Ответственным за ведение реестра является федеральное казенное учреждение;</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"реестр организаций культуры" -</w:t>
      </w:r>
      <w:r w:rsidRPr="00611C56">
        <w:rPr>
          <w:rFonts w:ascii="Times New Roman" w:eastAsia="Times New Roman" w:hAnsi="Times New Roman" w:cs="Times New Roman"/>
          <w:sz w:val="28"/>
          <w:szCs w:val="28"/>
          <w:lang w:eastAsia="ru-RU"/>
        </w:rPr>
        <w:t xml:space="preserve"> формируемый Министерством культуры Российской Федерации единый перечень организаций культуры, участвующих в реализации программы "Пушкинская карта". Реестр организаций культуры ведется в электронном виде и размещается на платформе "</w:t>
      </w:r>
      <w:proofErr w:type="spellStart"/>
      <w:r w:rsidRPr="00611C56">
        <w:rPr>
          <w:rFonts w:ascii="Times New Roman" w:eastAsia="Times New Roman" w:hAnsi="Times New Roman" w:cs="Times New Roman"/>
          <w:sz w:val="28"/>
          <w:szCs w:val="28"/>
          <w:lang w:eastAsia="ru-RU"/>
        </w:rPr>
        <w:t>PRO.Культура</w:t>
      </w:r>
      <w:proofErr w:type="gramStart"/>
      <w:r w:rsidRPr="00611C56">
        <w:rPr>
          <w:rFonts w:ascii="Times New Roman" w:eastAsia="Times New Roman" w:hAnsi="Times New Roman" w:cs="Times New Roman"/>
          <w:sz w:val="28"/>
          <w:szCs w:val="28"/>
          <w:lang w:eastAsia="ru-RU"/>
        </w:rPr>
        <w:t>.Р</w:t>
      </w:r>
      <w:proofErr w:type="gramEnd"/>
      <w:r w:rsidRPr="00611C56">
        <w:rPr>
          <w:rFonts w:ascii="Times New Roman" w:eastAsia="Times New Roman" w:hAnsi="Times New Roman" w:cs="Times New Roman"/>
          <w:sz w:val="28"/>
          <w:szCs w:val="28"/>
          <w:lang w:eastAsia="ru-RU"/>
        </w:rPr>
        <w:t>Ф</w:t>
      </w:r>
      <w:proofErr w:type="spellEnd"/>
      <w:r w:rsidRPr="00611C56">
        <w:rPr>
          <w:rFonts w:ascii="Times New Roman" w:eastAsia="Times New Roman" w:hAnsi="Times New Roman" w:cs="Times New Roman"/>
          <w:sz w:val="28"/>
          <w:szCs w:val="28"/>
          <w:lang w:eastAsia="ru-RU"/>
        </w:rPr>
        <w:t>". Федеральным органом исполнительной власти, ответственным за предоставление доступа к реестру организаций культуры, является Министерство культуры Российской Федерации. Ответственным за ведение реестра является федеральное казенное учреждение;</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611C56">
        <w:rPr>
          <w:rFonts w:ascii="Times New Roman" w:eastAsia="Times New Roman" w:hAnsi="Times New Roman" w:cs="Times New Roman"/>
          <w:b/>
          <w:bCs/>
          <w:sz w:val="28"/>
          <w:szCs w:val="28"/>
          <w:lang w:eastAsia="ru-RU"/>
        </w:rPr>
        <w:t>"реестр сведений о проданных билетах" -</w:t>
      </w:r>
      <w:r w:rsidRPr="00611C56">
        <w:rPr>
          <w:rFonts w:ascii="Times New Roman" w:eastAsia="Times New Roman" w:hAnsi="Times New Roman" w:cs="Times New Roman"/>
          <w:sz w:val="28"/>
          <w:szCs w:val="28"/>
          <w:lang w:eastAsia="ru-RU"/>
        </w:rPr>
        <w:t xml:space="preserve"> перечень сведений о проданных билетах, в том числе сведений о факте их гашения (признания недействительными) организациями культуры в рамках программы "Пушкинская карта",</w:t>
      </w:r>
      <w:r w:rsidR="006518EF">
        <w:rPr>
          <w:rFonts w:ascii="Times New Roman" w:eastAsia="Times New Roman" w:hAnsi="Times New Roman" w:cs="Times New Roman"/>
          <w:sz w:val="28"/>
          <w:szCs w:val="28"/>
          <w:lang w:eastAsia="ru-RU"/>
        </w:rPr>
        <w:t xml:space="preserve"> </w:t>
      </w:r>
      <w:r w:rsidRPr="00611C56">
        <w:rPr>
          <w:rFonts w:ascii="Times New Roman" w:eastAsia="Times New Roman" w:hAnsi="Times New Roman" w:cs="Times New Roman"/>
          <w:sz w:val="28"/>
          <w:szCs w:val="28"/>
          <w:lang w:eastAsia="ru-RU"/>
        </w:rPr>
        <w:t xml:space="preserve"> который ведется Министерством цифрового развития, связи и массовых коммуникаций Российской Федерации в электронном виде на основании данных, представленных организациями культуры, оператором и иными участниками программы "Пушкинская карта";</w:t>
      </w:r>
      <w:proofErr w:type="gramEnd"/>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"устройство терминального доступа" -</w:t>
      </w:r>
      <w:r w:rsidRPr="00611C56">
        <w:rPr>
          <w:rFonts w:ascii="Times New Roman" w:eastAsia="Times New Roman" w:hAnsi="Times New Roman" w:cs="Times New Roman"/>
          <w:sz w:val="28"/>
          <w:szCs w:val="28"/>
          <w:lang w:eastAsia="ru-RU"/>
        </w:rPr>
        <w:t xml:space="preserve"> зарегистрированное на платформе "</w:t>
      </w:r>
      <w:proofErr w:type="spellStart"/>
      <w:r w:rsidRPr="00611C56">
        <w:rPr>
          <w:rFonts w:ascii="Times New Roman" w:eastAsia="Times New Roman" w:hAnsi="Times New Roman" w:cs="Times New Roman"/>
          <w:sz w:val="28"/>
          <w:szCs w:val="28"/>
          <w:lang w:eastAsia="ru-RU"/>
        </w:rPr>
        <w:t>PRO.Культура</w:t>
      </w:r>
      <w:proofErr w:type="gramStart"/>
      <w:r w:rsidRPr="00611C56">
        <w:rPr>
          <w:rFonts w:ascii="Times New Roman" w:eastAsia="Times New Roman" w:hAnsi="Times New Roman" w:cs="Times New Roman"/>
          <w:sz w:val="28"/>
          <w:szCs w:val="28"/>
          <w:lang w:eastAsia="ru-RU"/>
        </w:rPr>
        <w:t>.Р</w:t>
      </w:r>
      <w:proofErr w:type="gramEnd"/>
      <w:r w:rsidRPr="00611C56">
        <w:rPr>
          <w:rFonts w:ascii="Times New Roman" w:eastAsia="Times New Roman" w:hAnsi="Times New Roman" w:cs="Times New Roman"/>
          <w:sz w:val="28"/>
          <w:szCs w:val="28"/>
          <w:lang w:eastAsia="ru-RU"/>
        </w:rPr>
        <w:t>Ф</w:t>
      </w:r>
      <w:proofErr w:type="spellEnd"/>
      <w:r w:rsidRPr="00611C56">
        <w:rPr>
          <w:rFonts w:ascii="Times New Roman" w:eastAsia="Times New Roman" w:hAnsi="Times New Roman" w:cs="Times New Roman"/>
          <w:sz w:val="28"/>
          <w:szCs w:val="28"/>
          <w:lang w:eastAsia="ru-RU"/>
        </w:rPr>
        <w:t>" техническое решение, позволяющее организации культуры или билетному оператору (</w:t>
      </w:r>
      <w:proofErr w:type="spellStart"/>
      <w:r w:rsidRPr="00611C56">
        <w:rPr>
          <w:rFonts w:ascii="Times New Roman" w:eastAsia="Times New Roman" w:hAnsi="Times New Roman" w:cs="Times New Roman"/>
          <w:sz w:val="28"/>
          <w:szCs w:val="28"/>
          <w:lang w:eastAsia="ru-RU"/>
        </w:rPr>
        <w:t>агрегатору</w:t>
      </w:r>
      <w:proofErr w:type="spellEnd"/>
      <w:r w:rsidRPr="00611C56">
        <w:rPr>
          <w:rFonts w:ascii="Times New Roman" w:eastAsia="Times New Roman" w:hAnsi="Times New Roman" w:cs="Times New Roman"/>
          <w:sz w:val="28"/>
          <w:szCs w:val="28"/>
          <w:lang w:eastAsia="ru-RU"/>
        </w:rPr>
        <w:t>) принимать от граждан оплату с использованием карт (или их реквизитов). Каждое устройство терминального доступа, используемое организацией культуры или билетным оператором (</w:t>
      </w:r>
      <w:proofErr w:type="spellStart"/>
      <w:r w:rsidRPr="00611C56">
        <w:rPr>
          <w:rFonts w:ascii="Times New Roman" w:eastAsia="Times New Roman" w:hAnsi="Times New Roman" w:cs="Times New Roman"/>
          <w:sz w:val="28"/>
          <w:szCs w:val="28"/>
          <w:lang w:eastAsia="ru-RU"/>
        </w:rPr>
        <w:t>агрегатором</w:t>
      </w:r>
      <w:proofErr w:type="spellEnd"/>
      <w:r w:rsidRPr="00611C56">
        <w:rPr>
          <w:rFonts w:ascii="Times New Roman" w:eastAsia="Times New Roman" w:hAnsi="Times New Roman" w:cs="Times New Roman"/>
          <w:sz w:val="28"/>
          <w:szCs w:val="28"/>
          <w:lang w:eastAsia="ru-RU"/>
        </w:rPr>
        <w:t>), имеет технические параметры - идентификатор терминала (</w:t>
      </w:r>
      <w:proofErr w:type="spellStart"/>
      <w:r w:rsidRPr="00611C56">
        <w:rPr>
          <w:rFonts w:ascii="Times New Roman" w:eastAsia="Times New Roman" w:hAnsi="Times New Roman" w:cs="Times New Roman"/>
          <w:sz w:val="28"/>
          <w:szCs w:val="28"/>
          <w:lang w:eastAsia="ru-RU"/>
        </w:rPr>
        <w:t>Terminal</w:t>
      </w:r>
      <w:proofErr w:type="spellEnd"/>
      <w:r w:rsidRPr="00611C56">
        <w:rPr>
          <w:rFonts w:ascii="Times New Roman" w:eastAsia="Times New Roman" w:hAnsi="Times New Roman" w:cs="Times New Roman"/>
          <w:sz w:val="28"/>
          <w:szCs w:val="28"/>
          <w:lang w:eastAsia="ru-RU"/>
        </w:rPr>
        <w:t xml:space="preserve"> ID, TID), идентификатор продавца - владельца терминала (</w:t>
      </w:r>
      <w:proofErr w:type="spellStart"/>
      <w:r w:rsidRPr="00611C56">
        <w:rPr>
          <w:rFonts w:ascii="Times New Roman" w:eastAsia="Times New Roman" w:hAnsi="Times New Roman" w:cs="Times New Roman"/>
          <w:sz w:val="28"/>
          <w:szCs w:val="28"/>
          <w:lang w:eastAsia="ru-RU"/>
        </w:rPr>
        <w:t>Merchant</w:t>
      </w:r>
      <w:proofErr w:type="spellEnd"/>
      <w:r w:rsidRPr="00611C56">
        <w:rPr>
          <w:rFonts w:ascii="Times New Roman" w:eastAsia="Times New Roman" w:hAnsi="Times New Roman" w:cs="Times New Roman"/>
          <w:sz w:val="28"/>
          <w:szCs w:val="28"/>
          <w:lang w:eastAsia="ru-RU"/>
        </w:rPr>
        <w:t xml:space="preserve"> ID, MID), идентификатор </w:t>
      </w:r>
      <w:proofErr w:type="spellStart"/>
      <w:r w:rsidRPr="00611C56">
        <w:rPr>
          <w:rFonts w:ascii="Times New Roman" w:eastAsia="Times New Roman" w:hAnsi="Times New Roman" w:cs="Times New Roman"/>
          <w:sz w:val="28"/>
          <w:szCs w:val="28"/>
          <w:lang w:eastAsia="ru-RU"/>
        </w:rPr>
        <w:t>института-эквайера</w:t>
      </w:r>
      <w:proofErr w:type="spellEnd"/>
      <w:r w:rsidRPr="00611C56">
        <w:rPr>
          <w:rFonts w:ascii="Times New Roman" w:eastAsia="Times New Roman" w:hAnsi="Times New Roman" w:cs="Times New Roman"/>
          <w:sz w:val="28"/>
          <w:szCs w:val="28"/>
          <w:lang w:eastAsia="ru-RU"/>
        </w:rPr>
        <w:t xml:space="preserve"> (</w:t>
      </w:r>
      <w:proofErr w:type="spellStart"/>
      <w:r w:rsidRPr="00611C56">
        <w:rPr>
          <w:rFonts w:ascii="Times New Roman" w:eastAsia="Times New Roman" w:hAnsi="Times New Roman" w:cs="Times New Roman"/>
          <w:sz w:val="28"/>
          <w:szCs w:val="28"/>
          <w:lang w:eastAsia="ru-RU"/>
        </w:rPr>
        <w:t>Acquirer</w:t>
      </w:r>
      <w:proofErr w:type="spellEnd"/>
      <w:r w:rsidRPr="00611C56">
        <w:rPr>
          <w:rFonts w:ascii="Times New Roman" w:eastAsia="Times New Roman" w:hAnsi="Times New Roman" w:cs="Times New Roman"/>
          <w:sz w:val="28"/>
          <w:szCs w:val="28"/>
          <w:lang w:eastAsia="ru-RU"/>
        </w:rPr>
        <w:t xml:space="preserve"> ID), код вида деятельности владельца терминала (</w:t>
      </w:r>
      <w:proofErr w:type="spellStart"/>
      <w:r w:rsidRPr="00611C56">
        <w:rPr>
          <w:rFonts w:ascii="Times New Roman" w:eastAsia="Times New Roman" w:hAnsi="Times New Roman" w:cs="Times New Roman"/>
          <w:sz w:val="28"/>
          <w:szCs w:val="28"/>
          <w:lang w:eastAsia="ru-RU"/>
        </w:rPr>
        <w:t>Merchantcategorycode</w:t>
      </w:r>
      <w:proofErr w:type="spellEnd"/>
      <w:r w:rsidRPr="00611C56">
        <w:rPr>
          <w:rFonts w:ascii="Times New Roman" w:eastAsia="Times New Roman" w:hAnsi="Times New Roman" w:cs="Times New Roman"/>
          <w:sz w:val="28"/>
          <w:szCs w:val="28"/>
          <w:lang w:eastAsia="ru-RU"/>
        </w:rPr>
        <w:t>, MCC). При этом идентификатор терминала (</w:t>
      </w:r>
      <w:proofErr w:type="spellStart"/>
      <w:r w:rsidRPr="00611C56">
        <w:rPr>
          <w:rFonts w:ascii="Times New Roman" w:eastAsia="Times New Roman" w:hAnsi="Times New Roman" w:cs="Times New Roman"/>
          <w:sz w:val="28"/>
          <w:szCs w:val="28"/>
          <w:lang w:eastAsia="ru-RU"/>
        </w:rPr>
        <w:t>Terminal</w:t>
      </w:r>
      <w:proofErr w:type="spellEnd"/>
      <w:r w:rsidRPr="00611C56">
        <w:rPr>
          <w:rFonts w:ascii="Times New Roman" w:eastAsia="Times New Roman" w:hAnsi="Times New Roman" w:cs="Times New Roman"/>
          <w:sz w:val="28"/>
          <w:szCs w:val="28"/>
          <w:lang w:eastAsia="ru-RU"/>
        </w:rPr>
        <w:t xml:space="preserve"> ID, TID) и идентификатор продавца - владельца терминала (</w:t>
      </w:r>
      <w:proofErr w:type="spellStart"/>
      <w:r w:rsidRPr="00611C56">
        <w:rPr>
          <w:rFonts w:ascii="Times New Roman" w:eastAsia="Times New Roman" w:hAnsi="Times New Roman" w:cs="Times New Roman"/>
          <w:sz w:val="28"/>
          <w:szCs w:val="28"/>
          <w:lang w:eastAsia="ru-RU"/>
        </w:rPr>
        <w:t>Merchant</w:t>
      </w:r>
      <w:proofErr w:type="spellEnd"/>
      <w:r w:rsidRPr="00611C56">
        <w:rPr>
          <w:rFonts w:ascii="Times New Roman" w:eastAsia="Times New Roman" w:hAnsi="Times New Roman" w:cs="Times New Roman"/>
          <w:sz w:val="28"/>
          <w:szCs w:val="28"/>
          <w:lang w:eastAsia="ru-RU"/>
        </w:rPr>
        <w:t xml:space="preserve"> ID, MID) на каждом устройстве, используемом организацией культуры или билетным оператором (</w:t>
      </w:r>
      <w:proofErr w:type="spellStart"/>
      <w:r w:rsidRPr="00611C56">
        <w:rPr>
          <w:rFonts w:ascii="Times New Roman" w:eastAsia="Times New Roman" w:hAnsi="Times New Roman" w:cs="Times New Roman"/>
          <w:sz w:val="28"/>
          <w:szCs w:val="28"/>
          <w:lang w:eastAsia="ru-RU"/>
        </w:rPr>
        <w:t>агрегатором</w:t>
      </w:r>
      <w:proofErr w:type="spellEnd"/>
      <w:r w:rsidRPr="00611C56">
        <w:rPr>
          <w:rFonts w:ascii="Times New Roman" w:eastAsia="Times New Roman" w:hAnsi="Times New Roman" w:cs="Times New Roman"/>
          <w:sz w:val="28"/>
          <w:szCs w:val="28"/>
          <w:lang w:eastAsia="ru-RU"/>
        </w:rPr>
        <w:t>), должны быть уникальными;</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"федеральное казенное учреждение" -</w:t>
      </w:r>
      <w:r w:rsidRPr="00611C56">
        <w:rPr>
          <w:rFonts w:ascii="Times New Roman" w:eastAsia="Times New Roman" w:hAnsi="Times New Roman" w:cs="Times New Roman"/>
          <w:sz w:val="28"/>
          <w:szCs w:val="28"/>
          <w:lang w:eastAsia="ru-RU"/>
        </w:rPr>
        <w:t xml:space="preserve"> федеральное казенное учреждение, находящееся в ведении Министерства культуры Российской Федерации, основной целью деятельности которого является организационное и информационное обеспечение реализации мер социальной поддержки молодежи в возрасте от 14 до 22 лет для повышения доступности организаций культуры;</w:t>
      </w:r>
    </w:p>
    <w:p w:rsidR="00477AE8" w:rsidRPr="00611C56" w:rsidRDefault="00477AE8" w:rsidP="00611C56">
      <w:pPr>
        <w:pStyle w:val="a4"/>
        <w:numPr>
          <w:ilvl w:val="0"/>
          <w:numId w:val="19"/>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
          <w:bCs/>
          <w:sz w:val="28"/>
          <w:szCs w:val="28"/>
          <w:lang w:eastAsia="ru-RU"/>
        </w:rPr>
        <w:t>"экспертные советы" -</w:t>
      </w:r>
      <w:r w:rsidRPr="00611C56">
        <w:rPr>
          <w:rFonts w:ascii="Times New Roman" w:eastAsia="Times New Roman" w:hAnsi="Times New Roman" w:cs="Times New Roman"/>
          <w:sz w:val="28"/>
          <w:szCs w:val="28"/>
          <w:lang w:eastAsia="ru-RU"/>
        </w:rPr>
        <w:t xml:space="preserve"> советы, создаваемые при Министерстве культуры Российской Федерации и при органах исполнительной власти субъектов Российской Федерации в сфере культуры и действующие в соответствии с положениями о них.</w:t>
      </w:r>
    </w:p>
    <w:p w:rsidR="00B34D1C" w:rsidRPr="00B34D1C" w:rsidRDefault="00B34D1C" w:rsidP="00477AE8">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B34D1C">
        <w:rPr>
          <w:rFonts w:ascii="Times New Roman" w:eastAsia="Times New Roman" w:hAnsi="Times New Roman" w:cs="Times New Roman"/>
          <w:b/>
          <w:sz w:val="28"/>
          <w:szCs w:val="28"/>
          <w:lang w:eastAsia="ru-RU"/>
        </w:rPr>
        <w:t>3</w:t>
      </w:r>
      <w:r w:rsidR="00477AE8" w:rsidRPr="00B34D1C">
        <w:rPr>
          <w:rFonts w:ascii="Times New Roman" w:eastAsia="Times New Roman" w:hAnsi="Times New Roman" w:cs="Times New Roman"/>
          <w:b/>
          <w:sz w:val="28"/>
          <w:szCs w:val="28"/>
          <w:lang w:eastAsia="ru-RU"/>
        </w:rPr>
        <w:t xml:space="preserve">. </w:t>
      </w:r>
      <w:r w:rsidRPr="00B34D1C">
        <w:rPr>
          <w:rFonts w:ascii="Times New Roman" w:eastAsia="Times New Roman" w:hAnsi="Times New Roman" w:cs="Times New Roman"/>
          <w:b/>
          <w:sz w:val="28"/>
          <w:szCs w:val="28"/>
          <w:lang w:eastAsia="ru-RU"/>
        </w:rPr>
        <w:t>Участники проекта "Пушкинская карта"</w:t>
      </w:r>
    </w:p>
    <w:p w:rsidR="00477AE8" w:rsidRPr="00910ED6" w:rsidRDefault="00B34D1C" w:rsidP="00611C56">
      <w:pPr>
        <w:spacing w:before="100" w:beforeAutospacing="1" w:after="100" w:afterAutospacing="1" w:line="240" w:lineRule="auto"/>
        <w:ind w:right="-57"/>
        <w:jc w:val="both"/>
        <w:rPr>
          <w:rFonts w:ascii="Times New Roman" w:eastAsia="Times New Roman" w:hAnsi="Times New Roman" w:cs="Times New Roman"/>
          <w:sz w:val="28"/>
          <w:szCs w:val="28"/>
          <w:lang w:eastAsia="ru-RU"/>
        </w:rPr>
      </w:pPr>
      <w:r w:rsidRPr="00910ED6">
        <w:rPr>
          <w:rFonts w:ascii="Times New Roman" w:eastAsia="Times New Roman" w:hAnsi="Times New Roman" w:cs="Times New Roman"/>
          <w:sz w:val="28"/>
          <w:szCs w:val="28"/>
          <w:lang w:eastAsia="ru-RU"/>
        </w:rPr>
        <w:lastRenderedPageBreak/>
        <w:t>3.1.</w:t>
      </w:r>
      <w:r w:rsidR="00477AE8" w:rsidRPr="00910ED6">
        <w:rPr>
          <w:rFonts w:ascii="Times New Roman" w:eastAsia="Times New Roman" w:hAnsi="Times New Roman" w:cs="Times New Roman"/>
          <w:sz w:val="28"/>
          <w:szCs w:val="28"/>
          <w:lang w:eastAsia="ru-RU"/>
        </w:rPr>
        <w:t>Участниками программы "Пушкинская карта" являются:</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Министерство культуры Российской Федерации;</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Министерство цифрового развития, связи и массовых коммуникаций Российской Федерации;</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организации культуры;</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оператор;</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экспертные советы;</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граждане;</w:t>
      </w:r>
      <w:r w:rsidR="006518EF"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билетные операторы (</w:t>
      </w:r>
      <w:proofErr w:type="spellStart"/>
      <w:r w:rsidR="00477AE8" w:rsidRPr="00910ED6">
        <w:rPr>
          <w:rFonts w:ascii="Times New Roman" w:eastAsia="Times New Roman" w:hAnsi="Times New Roman" w:cs="Times New Roman"/>
          <w:sz w:val="28"/>
          <w:szCs w:val="28"/>
          <w:lang w:eastAsia="ru-RU"/>
        </w:rPr>
        <w:t>агрегаторы</w:t>
      </w:r>
      <w:proofErr w:type="spellEnd"/>
      <w:r w:rsidR="00477AE8" w:rsidRPr="00910ED6">
        <w:rPr>
          <w:rFonts w:ascii="Times New Roman" w:eastAsia="Times New Roman" w:hAnsi="Times New Roman" w:cs="Times New Roman"/>
          <w:sz w:val="28"/>
          <w:szCs w:val="28"/>
          <w:lang w:eastAsia="ru-RU"/>
        </w:rPr>
        <w:t>).</w:t>
      </w:r>
    </w:p>
    <w:p w:rsidR="00477AE8" w:rsidRPr="00910ED6" w:rsidRDefault="00B34D1C" w:rsidP="00611C56">
      <w:pPr>
        <w:spacing w:before="100" w:beforeAutospacing="1" w:after="120" w:line="240" w:lineRule="auto"/>
        <w:ind w:right="-57"/>
        <w:jc w:val="both"/>
        <w:rPr>
          <w:rFonts w:ascii="Times New Roman" w:eastAsia="Times New Roman" w:hAnsi="Times New Roman" w:cs="Times New Roman"/>
          <w:sz w:val="28"/>
          <w:szCs w:val="28"/>
          <w:lang w:eastAsia="ru-RU"/>
        </w:rPr>
      </w:pPr>
      <w:r w:rsidRPr="00910ED6">
        <w:rPr>
          <w:rFonts w:ascii="Times New Roman" w:eastAsia="Times New Roman" w:hAnsi="Times New Roman" w:cs="Times New Roman"/>
          <w:sz w:val="28"/>
          <w:szCs w:val="28"/>
          <w:lang w:eastAsia="ru-RU"/>
        </w:rPr>
        <w:t>3.2.</w:t>
      </w:r>
      <w:r w:rsidR="00477AE8" w:rsidRPr="00910ED6">
        <w:rPr>
          <w:rFonts w:ascii="Times New Roman" w:eastAsia="Times New Roman" w:hAnsi="Times New Roman" w:cs="Times New Roman"/>
          <w:bCs/>
          <w:sz w:val="28"/>
          <w:szCs w:val="28"/>
          <w:lang w:eastAsia="ru-RU"/>
        </w:rPr>
        <w:t>Министерство культуры Российской Федерации</w:t>
      </w:r>
      <w:r w:rsidR="00477AE8" w:rsidRPr="00910ED6">
        <w:rPr>
          <w:rFonts w:ascii="Times New Roman" w:eastAsia="Times New Roman" w:hAnsi="Times New Roman" w:cs="Times New Roman"/>
          <w:sz w:val="28"/>
          <w:szCs w:val="28"/>
          <w:lang w:eastAsia="ru-RU"/>
        </w:rPr>
        <w:t xml:space="preserve"> в рамках реализации программы "Пушкинская карта" осуществляет </w:t>
      </w:r>
      <w:r w:rsidR="00477AE8" w:rsidRPr="00910ED6">
        <w:rPr>
          <w:rFonts w:ascii="Times New Roman" w:eastAsia="Times New Roman" w:hAnsi="Times New Roman" w:cs="Times New Roman"/>
          <w:bCs/>
          <w:sz w:val="28"/>
          <w:szCs w:val="28"/>
          <w:lang w:eastAsia="ru-RU"/>
        </w:rPr>
        <w:t>общую координацию реализации программы "Пушкинская карта</w:t>
      </w:r>
      <w:r w:rsidR="00477AE8" w:rsidRPr="00910ED6">
        <w:rPr>
          <w:rFonts w:ascii="Times New Roman" w:eastAsia="Times New Roman" w:hAnsi="Times New Roman" w:cs="Times New Roman"/>
          <w:sz w:val="28"/>
          <w:szCs w:val="28"/>
          <w:lang w:eastAsia="ru-RU"/>
        </w:rPr>
        <w:t>", в том числе обеспечивает процесс отбора и включения организаций культуры и мероприятий в реестр организаций культуры и реестр мероприятий.</w:t>
      </w:r>
      <w:r w:rsidR="001B410A" w:rsidRPr="00910ED6">
        <w:rPr>
          <w:rFonts w:ascii="Times New Roman" w:eastAsia="Times New Roman" w:hAnsi="Times New Roman" w:cs="Times New Roman"/>
          <w:sz w:val="28"/>
          <w:szCs w:val="28"/>
          <w:lang w:eastAsia="ru-RU"/>
        </w:rPr>
        <w:t xml:space="preserve"> </w:t>
      </w:r>
      <w:r w:rsidR="00477AE8" w:rsidRPr="00910ED6">
        <w:rPr>
          <w:rFonts w:ascii="Times New Roman" w:eastAsia="Times New Roman" w:hAnsi="Times New Roman" w:cs="Times New Roman"/>
          <w:sz w:val="28"/>
          <w:szCs w:val="28"/>
          <w:lang w:eastAsia="ru-RU"/>
        </w:rPr>
        <w:t>Для обеспечения реализации программы "Пушкинская карта" Министерство культуры Российской Федерации формирует и утверждает состав экспертного совета при Министерстве культуры Российской Федерации, обеспечивает эксплуатацию и развитие платформы "</w:t>
      </w:r>
      <w:proofErr w:type="spellStart"/>
      <w:r w:rsidR="00477AE8" w:rsidRPr="00910ED6">
        <w:rPr>
          <w:rFonts w:ascii="Times New Roman" w:eastAsia="Times New Roman" w:hAnsi="Times New Roman" w:cs="Times New Roman"/>
          <w:sz w:val="28"/>
          <w:szCs w:val="28"/>
          <w:lang w:eastAsia="ru-RU"/>
        </w:rPr>
        <w:t>PRO.Культура</w:t>
      </w:r>
      <w:proofErr w:type="gramStart"/>
      <w:r w:rsidR="00477AE8" w:rsidRPr="00910ED6">
        <w:rPr>
          <w:rFonts w:ascii="Times New Roman" w:eastAsia="Times New Roman" w:hAnsi="Times New Roman" w:cs="Times New Roman"/>
          <w:sz w:val="28"/>
          <w:szCs w:val="28"/>
          <w:lang w:eastAsia="ru-RU"/>
        </w:rPr>
        <w:t>.Р</w:t>
      </w:r>
      <w:proofErr w:type="gramEnd"/>
      <w:r w:rsidR="00477AE8" w:rsidRPr="00910ED6">
        <w:rPr>
          <w:rFonts w:ascii="Times New Roman" w:eastAsia="Times New Roman" w:hAnsi="Times New Roman" w:cs="Times New Roman"/>
          <w:sz w:val="28"/>
          <w:szCs w:val="28"/>
          <w:lang w:eastAsia="ru-RU"/>
        </w:rPr>
        <w:t>Ф</w:t>
      </w:r>
      <w:proofErr w:type="spellEnd"/>
      <w:r w:rsidR="00477AE8" w:rsidRPr="00910ED6">
        <w:rPr>
          <w:rFonts w:ascii="Times New Roman" w:eastAsia="Times New Roman" w:hAnsi="Times New Roman" w:cs="Times New Roman"/>
          <w:sz w:val="28"/>
          <w:szCs w:val="28"/>
          <w:lang w:eastAsia="ru-RU"/>
        </w:rPr>
        <w:t>", а также доступ к ней участников программы "Пушкинская карта" в объеме, необходимом для ее реализации, взаимодействует с органами исполнительной власти субъектов Российской Федерации в сфере культуры по вопросам организации работы региональных экспертных советов.</w:t>
      </w:r>
    </w:p>
    <w:p w:rsidR="00477AE8" w:rsidRPr="00910ED6" w:rsidRDefault="00B34D1C" w:rsidP="00B34D1C">
      <w:pPr>
        <w:spacing w:before="100" w:beforeAutospacing="1" w:after="120" w:line="240" w:lineRule="auto"/>
        <w:ind w:right="-57"/>
        <w:jc w:val="both"/>
        <w:rPr>
          <w:rFonts w:ascii="Times New Roman" w:eastAsia="Times New Roman" w:hAnsi="Times New Roman" w:cs="Times New Roman"/>
          <w:sz w:val="28"/>
          <w:szCs w:val="28"/>
          <w:lang w:eastAsia="ru-RU"/>
        </w:rPr>
      </w:pPr>
      <w:r w:rsidRPr="00910ED6">
        <w:rPr>
          <w:rFonts w:ascii="Times New Roman" w:eastAsia="Times New Roman" w:hAnsi="Times New Roman" w:cs="Times New Roman"/>
          <w:sz w:val="28"/>
          <w:szCs w:val="28"/>
          <w:lang w:eastAsia="ru-RU"/>
        </w:rPr>
        <w:t>3.3</w:t>
      </w:r>
      <w:r w:rsidR="00477AE8" w:rsidRPr="00910ED6">
        <w:rPr>
          <w:rFonts w:ascii="Times New Roman" w:eastAsia="Times New Roman" w:hAnsi="Times New Roman" w:cs="Times New Roman"/>
          <w:sz w:val="28"/>
          <w:szCs w:val="28"/>
          <w:lang w:eastAsia="ru-RU"/>
        </w:rPr>
        <w:t xml:space="preserve">. </w:t>
      </w:r>
      <w:proofErr w:type="gramStart"/>
      <w:r w:rsidR="00477AE8" w:rsidRPr="00910ED6">
        <w:rPr>
          <w:rFonts w:ascii="Times New Roman" w:eastAsia="Times New Roman" w:hAnsi="Times New Roman" w:cs="Times New Roman"/>
          <w:bCs/>
          <w:sz w:val="28"/>
          <w:szCs w:val="28"/>
          <w:lang w:eastAsia="ru-RU"/>
        </w:rPr>
        <w:t>Министерство цифрового развития, связи и массовых коммуникаций Российской Федерации</w:t>
      </w:r>
      <w:r w:rsidR="00477AE8" w:rsidRPr="00910ED6">
        <w:rPr>
          <w:rFonts w:ascii="Times New Roman" w:eastAsia="Times New Roman" w:hAnsi="Times New Roman" w:cs="Times New Roman"/>
          <w:sz w:val="28"/>
          <w:szCs w:val="28"/>
          <w:lang w:eastAsia="ru-RU"/>
        </w:rPr>
        <w:t xml:space="preserve"> в рамках реализации программы "Пушкинская карта" </w:t>
      </w:r>
      <w:r w:rsidR="00477AE8" w:rsidRPr="00910ED6">
        <w:rPr>
          <w:rFonts w:ascii="Times New Roman" w:eastAsia="Times New Roman" w:hAnsi="Times New Roman" w:cs="Times New Roman"/>
          <w:bCs/>
          <w:sz w:val="28"/>
          <w:szCs w:val="28"/>
          <w:lang w:eastAsia="ru-RU"/>
        </w:rPr>
        <w:t>обеспечивает разработку и функционирование мобильного приложения</w:t>
      </w:r>
      <w:r w:rsidR="00477AE8" w:rsidRPr="00910ED6">
        <w:rPr>
          <w:rFonts w:ascii="Times New Roman" w:eastAsia="Times New Roman" w:hAnsi="Times New Roman" w:cs="Times New Roman"/>
          <w:sz w:val="28"/>
          <w:szCs w:val="28"/>
          <w:lang w:eastAsia="ru-RU"/>
        </w:rPr>
        <w:t xml:space="preserve">, обеспечивающего регистрацию граждан в единой системе идентификации и аутентификации, в том числе посредством представления сведений об основном документе, удостоверяющем личность гражданина Российской Федерации, фотографического изображения лица гражданина, и присоединение к программе "Пушкинская карта", а также </w:t>
      </w:r>
      <w:r w:rsidR="00477AE8" w:rsidRPr="00910ED6">
        <w:rPr>
          <w:rFonts w:ascii="Times New Roman" w:eastAsia="Times New Roman" w:hAnsi="Times New Roman" w:cs="Times New Roman"/>
          <w:bCs/>
          <w:sz w:val="28"/>
          <w:szCs w:val="28"/>
          <w:lang w:eastAsia="ru-RU"/>
        </w:rPr>
        <w:t>ведет реестр сведений о</w:t>
      </w:r>
      <w:proofErr w:type="gramEnd"/>
      <w:r w:rsidR="00477AE8" w:rsidRPr="00910ED6">
        <w:rPr>
          <w:rFonts w:ascii="Times New Roman" w:eastAsia="Times New Roman" w:hAnsi="Times New Roman" w:cs="Times New Roman"/>
          <w:bCs/>
          <w:sz w:val="28"/>
          <w:szCs w:val="28"/>
          <w:lang w:eastAsia="ru-RU"/>
        </w:rPr>
        <w:t xml:space="preserve"> проданных </w:t>
      </w:r>
      <w:proofErr w:type="gramStart"/>
      <w:r w:rsidR="00477AE8" w:rsidRPr="00910ED6">
        <w:rPr>
          <w:rFonts w:ascii="Times New Roman" w:eastAsia="Times New Roman" w:hAnsi="Times New Roman" w:cs="Times New Roman"/>
          <w:bCs/>
          <w:sz w:val="28"/>
          <w:szCs w:val="28"/>
          <w:lang w:eastAsia="ru-RU"/>
        </w:rPr>
        <w:t>билетах</w:t>
      </w:r>
      <w:proofErr w:type="gramEnd"/>
      <w:r w:rsidR="00477AE8" w:rsidRPr="00910ED6">
        <w:rPr>
          <w:rFonts w:ascii="Times New Roman" w:eastAsia="Times New Roman" w:hAnsi="Times New Roman" w:cs="Times New Roman"/>
          <w:bCs/>
          <w:sz w:val="28"/>
          <w:szCs w:val="28"/>
          <w:lang w:eastAsia="ru-RU"/>
        </w:rPr>
        <w:t xml:space="preserve"> на основании данных</w:t>
      </w:r>
      <w:r w:rsidR="00477AE8" w:rsidRPr="00910ED6">
        <w:rPr>
          <w:rFonts w:ascii="Times New Roman" w:eastAsia="Times New Roman" w:hAnsi="Times New Roman" w:cs="Times New Roman"/>
          <w:sz w:val="28"/>
          <w:szCs w:val="28"/>
          <w:lang w:eastAsia="ru-RU"/>
        </w:rPr>
        <w:t>, представленных организациями культуры, оператором и иными участниками программы "Пушкинская карта".</w:t>
      </w:r>
    </w:p>
    <w:p w:rsidR="00477AE8" w:rsidRPr="00B34D1C" w:rsidRDefault="00B34D1C" w:rsidP="00611C56">
      <w:pPr>
        <w:spacing w:before="100" w:beforeAutospacing="1" w:after="100" w:afterAutospacing="1" w:line="240" w:lineRule="auto"/>
        <w:ind w:right="-57"/>
        <w:jc w:val="both"/>
        <w:rPr>
          <w:rFonts w:ascii="Times New Roman" w:eastAsia="Times New Roman" w:hAnsi="Times New Roman" w:cs="Times New Roman"/>
          <w:sz w:val="28"/>
          <w:szCs w:val="28"/>
          <w:lang w:eastAsia="ru-RU"/>
        </w:rPr>
      </w:pPr>
      <w:r w:rsidRPr="00910ED6">
        <w:rPr>
          <w:rFonts w:ascii="Times New Roman" w:eastAsia="Times New Roman" w:hAnsi="Times New Roman" w:cs="Times New Roman"/>
          <w:sz w:val="28"/>
          <w:szCs w:val="28"/>
          <w:lang w:eastAsia="ru-RU"/>
        </w:rPr>
        <w:t>3.4</w:t>
      </w:r>
      <w:r w:rsidR="00477AE8" w:rsidRPr="00910ED6">
        <w:rPr>
          <w:rFonts w:ascii="Times New Roman" w:eastAsia="Times New Roman" w:hAnsi="Times New Roman" w:cs="Times New Roman"/>
          <w:sz w:val="28"/>
          <w:szCs w:val="28"/>
          <w:lang w:eastAsia="ru-RU"/>
        </w:rPr>
        <w:t>. Федеральное казенное учреждение организует работу, в том числе во взаимодействии с Министерством культуры Российской Федерации и органами исполнительной власти субъектов Российской Федерации в сфере культуры, по отбору организаций культуры и мероприятий для включения в реестр организаций культуры и реестр мероприятий, обеспечивает ведение на платформе "</w:t>
      </w:r>
      <w:proofErr w:type="spellStart"/>
      <w:r w:rsidR="00477AE8" w:rsidRPr="00910ED6">
        <w:rPr>
          <w:rFonts w:ascii="Times New Roman" w:eastAsia="Times New Roman" w:hAnsi="Times New Roman" w:cs="Times New Roman"/>
          <w:sz w:val="28"/>
          <w:szCs w:val="28"/>
          <w:lang w:eastAsia="ru-RU"/>
        </w:rPr>
        <w:t>PRO.Культура</w:t>
      </w:r>
      <w:proofErr w:type="gramStart"/>
      <w:r w:rsidR="00477AE8" w:rsidRPr="00910ED6">
        <w:rPr>
          <w:rFonts w:ascii="Times New Roman" w:eastAsia="Times New Roman" w:hAnsi="Times New Roman" w:cs="Times New Roman"/>
          <w:sz w:val="28"/>
          <w:szCs w:val="28"/>
          <w:lang w:eastAsia="ru-RU"/>
        </w:rPr>
        <w:t>.Р</w:t>
      </w:r>
      <w:proofErr w:type="gramEnd"/>
      <w:r w:rsidR="00477AE8" w:rsidRPr="00910ED6">
        <w:rPr>
          <w:rFonts w:ascii="Times New Roman" w:eastAsia="Times New Roman" w:hAnsi="Times New Roman" w:cs="Times New Roman"/>
          <w:sz w:val="28"/>
          <w:szCs w:val="28"/>
          <w:lang w:eastAsia="ru-RU"/>
        </w:rPr>
        <w:t>Ф</w:t>
      </w:r>
      <w:proofErr w:type="spellEnd"/>
      <w:r w:rsidR="00477AE8" w:rsidRPr="00910ED6">
        <w:rPr>
          <w:rFonts w:ascii="Times New Roman" w:eastAsia="Times New Roman" w:hAnsi="Times New Roman" w:cs="Times New Roman"/>
          <w:sz w:val="28"/>
          <w:szCs w:val="28"/>
          <w:lang w:eastAsia="ru-RU"/>
        </w:rPr>
        <w:t>" реестра организаций культуры и реестра мероприятий, а также организует в режиме реального времени доступ к ним участников программы "Пушкинская карта", подготавливает рекомендации по заполнению реестра организаций культуры и реестра мероприятий, осуществляет взаимодействие с участниками программы "Пушкинская карта" по вопросам реализации программы "Пушкинская карта".</w:t>
      </w:r>
    </w:p>
    <w:p w:rsidR="00477AE8" w:rsidRPr="00B34D1C" w:rsidRDefault="00B34D1C" w:rsidP="00611C56">
      <w:pPr>
        <w:spacing w:before="100" w:beforeAutospacing="1" w:after="100" w:afterAutospacing="1"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477AE8" w:rsidRPr="00B34D1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МБУДО </w:t>
      </w:r>
      <w:r w:rsidR="001B410A">
        <w:rPr>
          <w:rFonts w:ascii="Times New Roman" w:eastAsia="Times New Roman" w:hAnsi="Times New Roman" w:cs="Times New Roman"/>
          <w:sz w:val="28"/>
          <w:szCs w:val="28"/>
          <w:lang w:eastAsia="ru-RU"/>
        </w:rPr>
        <w:t xml:space="preserve">«Милютинская </w:t>
      </w:r>
      <w:r>
        <w:rPr>
          <w:rFonts w:ascii="Times New Roman" w:eastAsia="Times New Roman" w:hAnsi="Times New Roman" w:cs="Times New Roman"/>
          <w:sz w:val="28"/>
          <w:szCs w:val="28"/>
          <w:lang w:eastAsia="ru-RU"/>
        </w:rPr>
        <w:t xml:space="preserve"> ДШИ</w:t>
      </w:r>
      <w:r w:rsidR="001B410A">
        <w:rPr>
          <w:rFonts w:ascii="Times New Roman" w:eastAsia="Times New Roman" w:hAnsi="Times New Roman" w:cs="Times New Roman"/>
          <w:sz w:val="28"/>
          <w:szCs w:val="28"/>
          <w:lang w:eastAsia="ru-RU"/>
        </w:rPr>
        <w:t>»</w:t>
      </w:r>
      <w:r w:rsidR="00477AE8" w:rsidRPr="00B34D1C">
        <w:rPr>
          <w:rFonts w:ascii="Times New Roman" w:eastAsia="Times New Roman" w:hAnsi="Times New Roman" w:cs="Times New Roman"/>
          <w:sz w:val="28"/>
          <w:szCs w:val="28"/>
          <w:lang w:eastAsia="ru-RU"/>
        </w:rPr>
        <w:t xml:space="preserve"> в рамках реализации программы "Пушкинская карта":</w:t>
      </w:r>
    </w:p>
    <w:p w:rsidR="00477AE8" w:rsidRPr="00611C56" w:rsidRDefault="00477AE8" w:rsidP="00611C56">
      <w:pPr>
        <w:pStyle w:val="a4"/>
        <w:numPr>
          <w:ilvl w:val="0"/>
          <w:numId w:val="18"/>
        </w:numPr>
        <w:spacing w:before="100" w:beforeAutospacing="1" w:after="100" w:afterAutospacing="1"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размеща</w:t>
      </w:r>
      <w:r w:rsidR="00B34D1C" w:rsidRPr="00611C56">
        <w:rPr>
          <w:rFonts w:ascii="Times New Roman" w:eastAsia="Times New Roman" w:hAnsi="Times New Roman" w:cs="Times New Roman"/>
          <w:bCs/>
          <w:sz w:val="28"/>
          <w:szCs w:val="28"/>
          <w:lang w:eastAsia="ru-RU"/>
        </w:rPr>
        <w:t>е</w:t>
      </w:r>
      <w:r w:rsidRPr="00611C56">
        <w:rPr>
          <w:rFonts w:ascii="Times New Roman" w:eastAsia="Times New Roman" w:hAnsi="Times New Roman" w:cs="Times New Roman"/>
          <w:bCs/>
          <w:sz w:val="28"/>
          <w:szCs w:val="28"/>
          <w:lang w:eastAsia="ru-RU"/>
        </w:rPr>
        <w:t>т на платформе "</w:t>
      </w:r>
      <w:proofErr w:type="spellStart"/>
      <w:r w:rsidRPr="00611C56">
        <w:rPr>
          <w:rFonts w:ascii="Times New Roman" w:eastAsia="Times New Roman" w:hAnsi="Times New Roman" w:cs="Times New Roman"/>
          <w:bCs/>
          <w:sz w:val="28"/>
          <w:szCs w:val="28"/>
          <w:lang w:eastAsia="ru-RU"/>
        </w:rPr>
        <w:t>PRO.Культура</w:t>
      </w:r>
      <w:proofErr w:type="gramStart"/>
      <w:r w:rsidRPr="00611C56">
        <w:rPr>
          <w:rFonts w:ascii="Times New Roman" w:eastAsia="Times New Roman" w:hAnsi="Times New Roman" w:cs="Times New Roman"/>
          <w:bCs/>
          <w:sz w:val="28"/>
          <w:szCs w:val="28"/>
          <w:lang w:eastAsia="ru-RU"/>
        </w:rPr>
        <w:t>.Р</w:t>
      </w:r>
      <w:proofErr w:type="gramEnd"/>
      <w:r w:rsidRPr="00611C56">
        <w:rPr>
          <w:rFonts w:ascii="Times New Roman" w:eastAsia="Times New Roman" w:hAnsi="Times New Roman" w:cs="Times New Roman"/>
          <w:bCs/>
          <w:sz w:val="28"/>
          <w:szCs w:val="28"/>
          <w:lang w:eastAsia="ru-RU"/>
        </w:rPr>
        <w:t>Ф</w:t>
      </w:r>
      <w:proofErr w:type="spellEnd"/>
      <w:r w:rsidRPr="00611C56">
        <w:rPr>
          <w:rFonts w:ascii="Times New Roman" w:eastAsia="Times New Roman" w:hAnsi="Times New Roman" w:cs="Times New Roman"/>
          <w:bCs/>
          <w:sz w:val="28"/>
          <w:szCs w:val="28"/>
          <w:lang w:eastAsia="ru-RU"/>
        </w:rPr>
        <w:t>" заявки о включении мероприятий</w:t>
      </w:r>
      <w:r w:rsidR="001B410A">
        <w:rPr>
          <w:rFonts w:ascii="Times New Roman" w:eastAsia="Times New Roman" w:hAnsi="Times New Roman" w:cs="Times New Roman"/>
          <w:bCs/>
          <w:sz w:val="28"/>
          <w:szCs w:val="28"/>
          <w:lang w:eastAsia="ru-RU"/>
        </w:rPr>
        <w:t xml:space="preserve"> </w:t>
      </w:r>
      <w:r w:rsidRPr="00611C56">
        <w:rPr>
          <w:rFonts w:ascii="Times New Roman" w:eastAsia="Times New Roman" w:hAnsi="Times New Roman" w:cs="Times New Roman"/>
          <w:sz w:val="28"/>
          <w:szCs w:val="28"/>
          <w:lang w:eastAsia="ru-RU"/>
        </w:rPr>
        <w:t xml:space="preserve">в реестр мероприятий согласно рекомендациям, подготовленным федеральным казенным учреждением, посредством </w:t>
      </w:r>
      <w:r w:rsidRPr="00611C56">
        <w:rPr>
          <w:rFonts w:ascii="Times New Roman" w:eastAsia="Times New Roman" w:hAnsi="Times New Roman" w:cs="Times New Roman"/>
          <w:sz w:val="28"/>
          <w:szCs w:val="28"/>
          <w:lang w:eastAsia="ru-RU"/>
        </w:rPr>
        <w:lastRenderedPageBreak/>
        <w:t>регистрации и создания личного кабинета на платформе "</w:t>
      </w:r>
      <w:proofErr w:type="spellStart"/>
      <w:r w:rsidRPr="00611C56">
        <w:rPr>
          <w:rFonts w:ascii="Times New Roman" w:eastAsia="Times New Roman" w:hAnsi="Times New Roman" w:cs="Times New Roman"/>
          <w:sz w:val="28"/>
          <w:szCs w:val="28"/>
          <w:lang w:eastAsia="ru-RU"/>
        </w:rPr>
        <w:t>PRO.Культура.РФ</w:t>
      </w:r>
      <w:proofErr w:type="spellEnd"/>
      <w:r w:rsidRPr="00611C56">
        <w:rPr>
          <w:rFonts w:ascii="Times New Roman" w:eastAsia="Times New Roman" w:hAnsi="Times New Roman" w:cs="Times New Roman"/>
          <w:sz w:val="28"/>
          <w:szCs w:val="28"/>
          <w:lang w:eastAsia="ru-RU"/>
        </w:rPr>
        <w:t>";</w:t>
      </w:r>
    </w:p>
    <w:p w:rsidR="00477AE8" w:rsidRPr="00611C56" w:rsidRDefault="00477AE8" w:rsidP="00611C56">
      <w:pPr>
        <w:pStyle w:val="a4"/>
        <w:numPr>
          <w:ilvl w:val="0"/>
          <w:numId w:val="18"/>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заключа</w:t>
      </w:r>
      <w:r w:rsidR="00B34D1C" w:rsidRPr="00611C56">
        <w:rPr>
          <w:rFonts w:ascii="Times New Roman" w:eastAsia="Times New Roman" w:hAnsi="Times New Roman" w:cs="Times New Roman"/>
          <w:sz w:val="28"/>
          <w:szCs w:val="28"/>
          <w:lang w:eastAsia="ru-RU"/>
        </w:rPr>
        <w:t>е</w:t>
      </w:r>
      <w:r w:rsidRPr="00611C56">
        <w:rPr>
          <w:rFonts w:ascii="Times New Roman" w:eastAsia="Times New Roman" w:hAnsi="Times New Roman" w:cs="Times New Roman"/>
          <w:sz w:val="28"/>
          <w:szCs w:val="28"/>
          <w:lang w:eastAsia="ru-RU"/>
        </w:rPr>
        <w:t>т с оператором соглашения о взаимодействии, предусматривающие права и обязанности оператора и организации культуры в целях соблюдения положений, установленных настоящими Правилами;</w:t>
      </w:r>
    </w:p>
    <w:p w:rsidR="00477AE8" w:rsidRPr="00611C56" w:rsidRDefault="00477AE8" w:rsidP="00611C56">
      <w:pPr>
        <w:pStyle w:val="a4"/>
        <w:numPr>
          <w:ilvl w:val="0"/>
          <w:numId w:val="18"/>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обеспечива</w:t>
      </w:r>
      <w:r w:rsidR="00B34D1C" w:rsidRPr="00611C56">
        <w:rPr>
          <w:rFonts w:ascii="Times New Roman" w:eastAsia="Times New Roman" w:hAnsi="Times New Roman" w:cs="Times New Roman"/>
          <w:sz w:val="28"/>
          <w:szCs w:val="28"/>
          <w:lang w:eastAsia="ru-RU"/>
        </w:rPr>
        <w:t>е</w:t>
      </w:r>
      <w:r w:rsidRPr="00611C56">
        <w:rPr>
          <w:rFonts w:ascii="Times New Roman" w:eastAsia="Times New Roman" w:hAnsi="Times New Roman" w:cs="Times New Roman"/>
          <w:sz w:val="28"/>
          <w:szCs w:val="28"/>
          <w:lang w:eastAsia="ru-RU"/>
        </w:rPr>
        <w:t>т использование устройств терминального доступа для приема карт при реализации и возврате билетов и не используют указанные устройства терминального доступа для совершения иных операций, не предусмотренных программой "Пушкинская карта";</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представля</w:t>
      </w:r>
      <w:r w:rsidR="00B34D1C" w:rsidRPr="00611C56">
        <w:rPr>
          <w:rFonts w:ascii="Times New Roman" w:eastAsia="Times New Roman" w:hAnsi="Times New Roman" w:cs="Times New Roman"/>
          <w:sz w:val="28"/>
          <w:szCs w:val="28"/>
          <w:lang w:eastAsia="ru-RU"/>
        </w:rPr>
        <w:t>е</w:t>
      </w:r>
      <w:r w:rsidRPr="00611C56">
        <w:rPr>
          <w:rFonts w:ascii="Times New Roman" w:eastAsia="Times New Roman" w:hAnsi="Times New Roman" w:cs="Times New Roman"/>
          <w:sz w:val="28"/>
          <w:szCs w:val="28"/>
          <w:lang w:eastAsia="ru-RU"/>
        </w:rPr>
        <w:t>т в Министерство культуры Российской Федерации посредством регистрации в личном кабинете на платформе "</w:t>
      </w:r>
      <w:proofErr w:type="spellStart"/>
      <w:r w:rsidRPr="00611C56">
        <w:rPr>
          <w:rFonts w:ascii="Times New Roman" w:eastAsia="Times New Roman" w:hAnsi="Times New Roman" w:cs="Times New Roman"/>
          <w:sz w:val="28"/>
          <w:szCs w:val="28"/>
          <w:lang w:eastAsia="ru-RU"/>
        </w:rPr>
        <w:t>PRO.Культура</w:t>
      </w:r>
      <w:proofErr w:type="gramStart"/>
      <w:r w:rsidRPr="00611C56">
        <w:rPr>
          <w:rFonts w:ascii="Times New Roman" w:eastAsia="Times New Roman" w:hAnsi="Times New Roman" w:cs="Times New Roman"/>
          <w:sz w:val="28"/>
          <w:szCs w:val="28"/>
          <w:lang w:eastAsia="ru-RU"/>
        </w:rPr>
        <w:t>.Р</w:t>
      </w:r>
      <w:proofErr w:type="gramEnd"/>
      <w:r w:rsidRPr="00611C56">
        <w:rPr>
          <w:rFonts w:ascii="Times New Roman" w:eastAsia="Times New Roman" w:hAnsi="Times New Roman" w:cs="Times New Roman"/>
          <w:sz w:val="28"/>
          <w:szCs w:val="28"/>
          <w:lang w:eastAsia="ru-RU"/>
        </w:rPr>
        <w:t>Ф</w:t>
      </w:r>
      <w:proofErr w:type="spellEnd"/>
      <w:r w:rsidRPr="00611C56">
        <w:rPr>
          <w:rFonts w:ascii="Times New Roman" w:eastAsia="Times New Roman" w:hAnsi="Times New Roman" w:cs="Times New Roman"/>
          <w:sz w:val="28"/>
          <w:szCs w:val="28"/>
          <w:lang w:eastAsia="ru-RU"/>
        </w:rPr>
        <w:t xml:space="preserve">" технические параметры устройств терминального доступа, </w:t>
      </w:r>
      <w:r w:rsidR="001B410A">
        <w:rPr>
          <w:rFonts w:ascii="Times New Roman" w:eastAsia="Times New Roman" w:hAnsi="Times New Roman" w:cs="Times New Roman"/>
          <w:sz w:val="28"/>
          <w:szCs w:val="28"/>
          <w:lang w:eastAsia="ru-RU"/>
        </w:rPr>
        <w:t>позволяющих организации культуры или билетному оператору (</w:t>
      </w:r>
      <w:proofErr w:type="spellStart"/>
      <w:r w:rsidR="001B410A">
        <w:rPr>
          <w:rFonts w:ascii="Times New Roman" w:eastAsia="Times New Roman" w:hAnsi="Times New Roman" w:cs="Times New Roman"/>
          <w:sz w:val="28"/>
          <w:szCs w:val="28"/>
          <w:lang w:eastAsia="ru-RU"/>
        </w:rPr>
        <w:t>агрегатору</w:t>
      </w:r>
      <w:proofErr w:type="spellEnd"/>
      <w:r w:rsidR="001B410A">
        <w:rPr>
          <w:rFonts w:ascii="Times New Roman" w:eastAsia="Times New Roman" w:hAnsi="Times New Roman" w:cs="Times New Roman"/>
          <w:sz w:val="28"/>
          <w:szCs w:val="28"/>
          <w:lang w:eastAsia="ru-RU"/>
        </w:rPr>
        <w:t>) принимать от граждан оплату с использованием карт (или их реквизитов).</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обеспечива</w:t>
      </w:r>
      <w:r w:rsidR="00B34D1C" w:rsidRPr="00611C56">
        <w:rPr>
          <w:rFonts w:ascii="Times New Roman" w:eastAsia="Times New Roman" w:hAnsi="Times New Roman" w:cs="Times New Roman"/>
          <w:sz w:val="28"/>
          <w:szCs w:val="28"/>
          <w:lang w:eastAsia="ru-RU"/>
        </w:rPr>
        <w:t>е</w:t>
      </w:r>
      <w:r w:rsidRPr="00611C56">
        <w:rPr>
          <w:rFonts w:ascii="Times New Roman" w:eastAsia="Times New Roman" w:hAnsi="Times New Roman" w:cs="Times New Roman"/>
          <w:sz w:val="28"/>
          <w:szCs w:val="28"/>
          <w:lang w:eastAsia="ru-RU"/>
        </w:rPr>
        <w:t>т реализацию билетов, в том числе с привлечением билетных операторов (</w:t>
      </w:r>
      <w:proofErr w:type="spellStart"/>
      <w:r w:rsidRPr="00611C56">
        <w:rPr>
          <w:rFonts w:ascii="Times New Roman" w:eastAsia="Times New Roman" w:hAnsi="Times New Roman" w:cs="Times New Roman"/>
          <w:sz w:val="28"/>
          <w:szCs w:val="28"/>
          <w:lang w:eastAsia="ru-RU"/>
        </w:rPr>
        <w:t>агрегаторов</w:t>
      </w:r>
      <w:proofErr w:type="spellEnd"/>
      <w:r w:rsidRPr="00611C56">
        <w:rPr>
          <w:rFonts w:ascii="Times New Roman" w:eastAsia="Times New Roman" w:hAnsi="Times New Roman" w:cs="Times New Roman"/>
          <w:sz w:val="28"/>
          <w:szCs w:val="28"/>
          <w:lang w:eastAsia="ru-RU"/>
        </w:rPr>
        <w:t>), на основании заключенных договоров и (или) соглашений;</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обеспечивают передачу информации о билетах и их покупателях</w:t>
      </w:r>
      <w:r w:rsidRPr="00611C56">
        <w:rPr>
          <w:rFonts w:ascii="Times New Roman" w:eastAsia="Times New Roman" w:hAnsi="Times New Roman" w:cs="Times New Roman"/>
          <w:sz w:val="28"/>
          <w:szCs w:val="28"/>
          <w:lang w:eastAsia="ru-RU"/>
        </w:rPr>
        <w:t xml:space="preserve">, в том числе посредством информационных систем участников программы </w:t>
      </w:r>
      <w:r w:rsidR="00B34D1C" w:rsidRPr="00611C56">
        <w:rPr>
          <w:rFonts w:ascii="Times New Roman" w:eastAsia="Times New Roman" w:hAnsi="Times New Roman" w:cs="Times New Roman"/>
          <w:sz w:val="28"/>
          <w:szCs w:val="28"/>
          <w:lang w:eastAsia="ru-RU"/>
        </w:rPr>
        <w:t>«</w:t>
      </w:r>
      <w:r w:rsidRPr="00611C56">
        <w:rPr>
          <w:rFonts w:ascii="Times New Roman" w:eastAsia="Times New Roman" w:hAnsi="Times New Roman" w:cs="Times New Roman"/>
          <w:sz w:val="28"/>
          <w:szCs w:val="28"/>
          <w:lang w:eastAsia="ru-RU"/>
        </w:rPr>
        <w:t>Пушкинская карта</w:t>
      </w:r>
      <w:r w:rsidR="00B34D1C" w:rsidRPr="00611C56">
        <w:rPr>
          <w:rFonts w:ascii="Times New Roman" w:eastAsia="Times New Roman" w:hAnsi="Times New Roman" w:cs="Times New Roman"/>
          <w:sz w:val="28"/>
          <w:szCs w:val="28"/>
          <w:lang w:eastAsia="ru-RU"/>
        </w:rPr>
        <w:t>»</w:t>
      </w:r>
      <w:r w:rsidRPr="00611C56">
        <w:rPr>
          <w:rFonts w:ascii="Times New Roman" w:eastAsia="Times New Roman" w:hAnsi="Times New Roman" w:cs="Times New Roman"/>
          <w:sz w:val="28"/>
          <w:szCs w:val="28"/>
          <w:lang w:eastAsia="ru-RU"/>
        </w:rPr>
        <w:t xml:space="preserve">, </w:t>
      </w:r>
      <w:r w:rsidRPr="00611C56">
        <w:rPr>
          <w:rFonts w:ascii="Times New Roman" w:eastAsia="Times New Roman" w:hAnsi="Times New Roman" w:cs="Times New Roman"/>
          <w:bCs/>
          <w:sz w:val="28"/>
          <w:szCs w:val="28"/>
          <w:lang w:eastAsia="ru-RU"/>
        </w:rPr>
        <w:t>в реестр сведений о проданных билетах;</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подтверждают личность гражданина, предъявившего билет</w:t>
      </w:r>
      <w:r w:rsidRPr="00611C56">
        <w:rPr>
          <w:rFonts w:ascii="Times New Roman" w:eastAsia="Times New Roman" w:hAnsi="Times New Roman" w:cs="Times New Roman"/>
          <w:sz w:val="28"/>
          <w:szCs w:val="28"/>
          <w:lang w:eastAsia="ru-RU"/>
        </w:rPr>
        <w:t>, в том числе путем сравнения с основным документом, удостоверяющим личность гражданина Российской Федерации;</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осуществляют гашение</w:t>
      </w:r>
      <w:r w:rsidRPr="00611C56">
        <w:rPr>
          <w:rFonts w:ascii="Times New Roman" w:eastAsia="Times New Roman" w:hAnsi="Times New Roman" w:cs="Times New Roman"/>
          <w:sz w:val="28"/>
          <w:szCs w:val="28"/>
          <w:lang w:eastAsia="ru-RU"/>
        </w:rPr>
        <w:t xml:space="preserve"> (признание </w:t>
      </w:r>
      <w:proofErr w:type="gramStart"/>
      <w:r w:rsidRPr="00611C56">
        <w:rPr>
          <w:rFonts w:ascii="Times New Roman" w:eastAsia="Times New Roman" w:hAnsi="Times New Roman" w:cs="Times New Roman"/>
          <w:sz w:val="28"/>
          <w:szCs w:val="28"/>
          <w:lang w:eastAsia="ru-RU"/>
        </w:rPr>
        <w:t>недействительными</w:t>
      </w:r>
      <w:proofErr w:type="gramEnd"/>
      <w:r w:rsidRPr="00611C56">
        <w:rPr>
          <w:rFonts w:ascii="Times New Roman" w:eastAsia="Times New Roman" w:hAnsi="Times New Roman" w:cs="Times New Roman"/>
          <w:sz w:val="28"/>
          <w:szCs w:val="28"/>
          <w:lang w:eastAsia="ru-RU"/>
        </w:rPr>
        <w:t>) билетов при посещении гражданином мероприятий;</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осуществляют передачу сведений о возврате</w:t>
      </w:r>
      <w:r w:rsidRPr="00611C56">
        <w:rPr>
          <w:rFonts w:ascii="Times New Roman" w:eastAsia="Times New Roman" w:hAnsi="Times New Roman" w:cs="Times New Roman"/>
          <w:sz w:val="28"/>
          <w:szCs w:val="28"/>
          <w:lang w:eastAsia="ru-RU"/>
        </w:rPr>
        <w:t xml:space="preserve"> билета в реестр сведений о проданных билетах;</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осуществляют передачу сведений о гашении</w:t>
      </w:r>
      <w:r w:rsidRPr="00611C56">
        <w:rPr>
          <w:rFonts w:ascii="Times New Roman" w:eastAsia="Times New Roman" w:hAnsi="Times New Roman" w:cs="Times New Roman"/>
          <w:sz w:val="28"/>
          <w:szCs w:val="28"/>
          <w:lang w:eastAsia="ru-RU"/>
        </w:rPr>
        <w:t xml:space="preserve"> (признании </w:t>
      </w:r>
      <w:proofErr w:type="gramStart"/>
      <w:r w:rsidRPr="00611C56">
        <w:rPr>
          <w:rFonts w:ascii="Times New Roman" w:eastAsia="Times New Roman" w:hAnsi="Times New Roman" w:cs="Times New Roman"/>
          <w:sz w:val="28"/>
          <w:szCs w:val="28"/>
          <w:lang w:eastAsia="ru-RU"/>
        </w:rPr>
        <w:t>недействительным</w:t>
      </w:r>
      <w:proofErr w:type="gramEnd"/>
      <w:r w:rsidRPr="00611C56">
        <w:rPr>
          <w:rFonts w:ascii="Times New Roman" w:eastAsia="Times New Roman" w:hAnsi="Times New Roman" w:cs="Times New Roman"/>
          <w:sz w:val="28"/>
          <w:szCs w:val="28"/>
          <w:lang w:eastAsia="ru-RU"/>
        </w:rPr>
        <w:t>) билета в реестр сведений о проданных билетах.</w:t>
      </w:r>
    </w:p>
    <w:p w:rsidR="00477AE8" w:rsidRPr="00611C56" w:rsidRDefault="00B34D1C"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3.6</w:t>
      </w:r>
      <w:r w:rsidR="00477AE8" w:rsidRPr="00611C56">
        <w:rPr>
          <w:rFonts w:ascii="Times New Roman" w:eastAsia="Times New Roman" w:hAnsi="Times New Roman" w:cs="Times New Roman"/>
          <w:sz w:val="28"/>
          <w:szCs w:val="28"/>
          <w:lang w:eastAsia="ru-RU"/>
        </w:rPr>
        <w:t>. Оператор в рамках реализации программы "Пушкинская карта":</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обеспечивает организационно-технологическую возможность оплаты билетов с использованием карты на сайте организации культуры, включенной в реестр организаций культуры, или с использованием устройств терминального доступа, а также возврат средств по ранее оплаченным билетам через платежную инфраструктуру национальной платежной системы в случае возврата билета (билетов);</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прекращает возможнос</w:t>
      </w:r>
      <w:r w:rsidR="00F71B71">
        <w:rPr>
          <w:rFonts w:ascii="Times New Roman" w:eastAsia="Times New Roman" w:hAnsi="Times New Roman" w:cs="Times New Roman"/>
          <w:sz w:val="28"/>
          <w:szCs w:val="28"/>
          <w:lang w:eastAsia="ru-RU"/>
        </w:rPr>
        <w:t>ть использования карты в случае истечения 12 месяцев со дня достижения гражданином 22 лет, прекращения гражданства РФ</w:t>
      </w:r>
      <w:r w:rsidRPr="00611C56">
        <w:rPr>
          <w:rFonts w:ascii="Times New Roman" w:eastAsia="Times New Roman" w:hAnsi="Times New Roman" w:cs="Times New Roman"/>
          <w:sz w:val="28"/>
          <w:szCs w:val="28"/>
          <w:lang w:eastAsia="ru-RU"/>
        </w:rPr>
        <w:t>,</w:t>
      </w:r>
      <w:r w:rsidR="00F71B71">
        <w:rPr>
          <w:rFonts w:ascii="Times New Roman" w:eastAsia="Times New Roman" w:hAnsi="Times New Roman" w:cs="Times New Roman"/>
          <w:sz w:val="28"/>
          <w:szCs w:val="28"/>
          <w:lang w:eastAsia="ru-RU"/>
        </w:rPr>
        <w:t xml:space="preserve"> а также в случае двукратной попытки гражданина передачи карты или именного билета третьим лицам;</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представляет в мобильное приложение информацию об остатке лимита средств, находящихся на карте;</w:t>
      </w:r>
    </w:p>
    <w:p w:rsidR="00477AE8" w:rsidRPr="00611C56" w:rsidRDefault="00477AE8" w:rsidP="00611C56">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представляет в реестр сведений о проданных билетах сведения о билетах, оплаченных картой, эмитентом которой является оператор;</w:t>
      </w:r>
    </w:p>
    <w:p w:rsidR="000D74A8" w:rsidRDefault="00477AE8" w:rsidP="000D74A8">
      <w:pPr>
        <w:pStyle w:val="a4"/>
        <w:numPr>
          <w:ilvl w:val="0"/>
          <w:numId w:val="21"/>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 xml:space="preserve">представляет ежемесячно в Министерство культуры Российской Федерации информацию о размере средств (проданных билетах), подлежащих </w:t>
      </w:r>
      <w:r w:rsidRPr="00611C56">
        <w:rPr>
          <w:rFonts w:ascii="Times New Roman" w:eastAsia="Times New Roman" w:hAnsi="Times New Roman" w:cs="Times New Roman"/>
          <w:sz w:val="28"/>
          <w:szCs w:val="28"/>
          <w:lang w:eastAsia="ru-RU"/>
        </w:rPr>
        <w:lastRenderedPageBreak/>
        <w:t>компенсации за счет предоставления субсидии в рамках программы "Пушкинская карта";</w:t>
      </w:r>
    </w:p>
    <w:p w:rsidR="00B34D1C" w:rsidRPr="000D74A8" w:rsidRDefault="000D74A8" w:rsidP="000D74A8">
      <w:pPr>
        <w:spacing w:before="100" w:beforeAutospacing="1" w:after="120" w:line="240" w:lineRule="auto"/>
        <w:ind w:left="360" w:right="-57"/>
        <w:jc w:val="both"/>
        <w:rPr>
          <w:rFonts w:ascii="Times New Roman" w:eastAsia="Times New Roman" w:hAnsi="Times New Roman" w:cs="Times New Roman"/>
          <w:sz w:val="28"/>
          <w:szCs w:val="28"/>
          <w:lang w:eastAsia="ru-RU"/>
        </w:rPr>
      </w:pPr>
      <w:r w:rsidRPr="000D74A8">
        <w:rPr>
          <w:rFonts w:ascii="Times New Roman" w:eastAsia="Times New Roman" w:hAnsi="Times New Roman" w:cs="Times New Roman"/>
          <w:sz w:val="28"/>
          <w:szCs w:val="28"/>
          <w:lang w:eastAsia="ru-RU"/>
        </w:rPr>
        <w:t xml:space="preserve"> 3.6. </w:t>
      </w:r>
      <w:r w:rsidR="00F71B71" w:rsidRPr="000D74A8">
        <w:rPr>
          <w:rFonts w:ascii="Times New Roman" w:eastAsia="Times New Roman" w:hAnsi="Times New Roman" w:cs="Times New Roman"/>
          <w:sz w:val="28"/>
          <w:szCs w:val="28"/>
          <w:lang w:eastAsia="ru-RU"/>
        </w:rPr>
        <w:t>МБУДО «Милютинская</w:t>
      </w:r>
      <w:r w:rsidR="00B34D1C" w:rsidRPr="000D74A8">
        <w:rPr>
          <w:rFonts w:ascii="Times New Roman" w:eastAsia="Times New Roman" w:hAnsi="Times New Roman" w:cs="Times New Roman"/>
          <w:sz w:val="28"/>
          <w:szCs w:val="28"/>
          <w:lang w:eastAsia="ru-RU"/>
        </w:rPr>
        <w:t xml:space="preserve"> ДШИ</w:t>
      </w:r>
      <w:r w:rsidR="00F71B71" w:rsidRPr="000D74A8">
        <w:rPr>
          <w:rFonts w:ascii="Times New Roman" w:eastAsia="Times New Roman" w:hAnsi="Times New Roman" w:cs="Times New Roman"/>
          <w:sz w:val="28"/>
          <w:szCs w:val="28"/>
          <w:lang w:eastAsia="ru-RU"/>
        </w:rPr>
        <w:t>»</w:t>
      </w:r>
      <w:r w:rsidR="00B34D1C" w:rsidRPr="000D74A8">
        <w:rPr>
          <w:rFonts w:ascii="Times New Roman" w:eastAsia="Times New Roman" w:hAnsi="Times New Roman" w:cs="Times New Roman"/>
          <w:sz w:val="28"/>
          <w:szCs w:val="28"/>
          <w:lang w:eastAsia="ru-RU"/>
        </w:rPr>
        <w:t xml:space="preserve"> </w:t>
      </w:r>
      <w:r w:rsidR="00477AE8" w:rsidRPr="000D74A8">
        <w:rPr>
          <w:rFonts w:ascii="Times New Roman" w:eastAsia="Times New Roman" w:hAnsi="Times New Roman" w:cs="Times New Roman"/>
          <w:sz w:val="28"/>
          <w:szCs w:val="28"/>
          <w:lang w:eastAsia="ru-RU"/>
        </w:rPr>
        <w:t xml:space="preserve">заключает </w:t>
      </w:r>
      <w:r w:rsidR="00B34D1C" w:rsidRPr="000D74A8">
        <w:rPr>
          <w:rFonts w:ascii="Times New Roman" w:eastAsia="Times New Roman" w:hAnsi="Times New Roman" w:cs="Times New Roman"/>
          <w:sz w:val="28"/>
          <w:szCs w:val="28"/>
          <w:lang w:eastAsia="ru-RU"/>
        </w:rPr>
        <w:t>с</w:t>
      </w:r>
      <w:r w:rsidR="00477AE8" w:rsidRPr="000D74A8">
        <w:rPr>
          <w:rFonts w:ascii="Times New Roman" w:eastAsia="Times New Roman" w:hAnsi="Times New Roman" w:cs="Times New Roman"/>
          <w:sz w:val="28"/>
          <w:szCs w:val="28"/>
          <w:lang w:eastAsia="ru-RU"/>
        </w:rPr>
        <w:t xml:space="preserve"> билетными операторами (</w:t>
      </w:r>
      <w:proofErr w:type="spellStart"/>
      <w:r w:rsidR="00477AE8" w:rsidRPr="000D74A8">
        <w:rPr>
          <w:rFonts w:ascii="Times New Roman" w:eastAsia="Times New Roman" w:hAnsi="Times New Roman" w:cs="Times New Roman"/>
          <w:sz w:val="28"/>
          <w:szCs w:val="28"/>
          <w:lang w:eastAsia="ru-RU"/>
        </w:rPr>
        <w:t>агрегаторами</w:t>
      </w:r>
      <w:proofErr w:type="spellEnd"/>
      <w:r w:rsidR="00477AE8" w:rsidRPr="000D74A8">
        <w:rPr>
          <w:rFonts w:ascii="Times New Roman" w:eastAsia="Times New Roman" w:hAnsi="Times New Roman" w:cs="Times New Roman"/>
          <w:sz w:val="28"/>
          <w:szCs w:val="28"/>
          <w:lang w:eastAsia="ru-RU"/>
        </w:rPr>
        <w:t>) соглашения о взаимодействии, предусматривающие права и обязанности сторон в целях соблюдения положений, уст</w:t>
      </w:r>
      <w:r w:rsidRPr="000D74A8">
        <w:rPr>
          <w:rFonts w:ascii="Times New Roman" w:eastAsia="Times New Roman" w:hAnsi="Times New Roman" w:cs="Times New Roman"/>
          <w:sz w:val="28"/>
          <w:szCs w:val="28"/>
          <w:lang w:eastAsia="ru-RU"/>
        </w:rPr>
        <w:t xml:space="preserve">ановленных Правилами </w:t>
      </w:r>
      <w:r w:rsidRPr="000D74A8">
        <w:rPr>
          <w:rFonts w:ascii="Times New Roman" w:eastAsia="Times New Roman" w:hAnsi="Times New Roman" w:cs="Times New Roman"/>
          <w:bCs/>
          <w:sz w:val="28"/>
          <w:szCs w:val="28"/>
          <w:lang w:eastAsia="ru-RU"/>
        </w:rPr>
        <w:t>реализации мер по социальной поддержке молодежи в возрасте от 14 до 22 лет для повышения доступности организаций культуры, утвержденных Постановлением Правительства Российской Федерации  от 08.09.2021 № 1521.</w:t>
      </w:r>
    </w:p>
    <w:p w:rsidR="00477AE8" w:rsidRPr="00B34D1C" w:rsidRDefault="00B34D1C" w:rsidP="00B34D1C">
      <w:pPr>
        <w:spacing w:before="100" w:beforeAutospacing="1" w:after="12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w:t>
      </w:r>
      <w:r w:rsidR="00477AE8" w:rsidRPr="00B34D1C">
        <w:rPr>
          <w:rFonts w:ascii="Times New Roman" w:eastAsia="Times New Roman" w:hAnsi="Times New Roman" w:cs="Times New Roman"/>
          <w:sz w:val="28"/>
          <w:szCs w:val="28"/>
          <w:lang w:eastAsia="ru-RU"/>
        </w:rPr>
        <w:t xml:space="preserve">. </w:t>
      </w:r>
      <w:proofErr w:type="gramStart"/>
      <w:r w:rsidR="00477AE8" w:rsidRPr="00B34D1C">
        <w:rPr>
          <w:rFonts w:ascii="Times New Roman" w:eastAsia="Times New Roman" w:hAnsi="Times New Roman" w:cs="Times New Roman"/>
          <w:sz w:val="28"/>
          <w:szCs w:val="28"/>
          <w:lang w:eastAsia="ru-RU"/>
        </w:rPr>
        <w:t>Экспертные советы в рамках реализации программы "Пушкинская карта" формируют рекомендации по популяризации мероприятий организаций культуры для Министерства культуры Российской Федерации, органа исполнительной власти субъекта Российской Федерации в сфере культуры, а также рассматривают поданные организациями культуры заявки на включение организаций культуры в реестр организаций культуры и их мероприятий в реестр мероприятий и принимают решения об их включении в соответствующие реестры.</w:t>
      </w:r>
      <w:proofErr w:type="gramEnd"/>
      <w:r w:rsidR="000D74A8">
        <w:rPr>
          <w:rFonts w:ascii="Times New Roman" w:eastAsia="Times New Roman" w:hAnsi="Times New Roman" w:cs="Times New Roman"/>
          <w:sz w:val="28"/>
          <w:szCs w:val="28"/>
          <w:lang w:eastAsia="ru-RU"/>
        </w:rPr>
        <w:t xml:space="preserve"> </w:t>
      </w:r>
      <w:r w:rsidR="00477AE8" w:rsidRPr="00B34D1C">
        <w:rPr>
          <w:rFonts w:ascii="Times New Roman" w:eastAsia="Times New Roman" w:hAnsi="Times New Roman" w:cs="Times New Roman"/>
          <w:sz w:val="28"/>
          <w:szCs w:val="28"/>
          <w:lang w:eastAsia="ru-RU"/>
        </w:rPr>
        <w:t xml:space="preserve">Заявки </w:t>
      </w:r>
      <w:r w:rsidR="000D74A8">
        <w:rPr>
          <w:rFonts w:ascii="Times New Roman" w:eastAsia="Times New Roman" w:hAnsi="Times New Roman" w:cs="Times New Roman"/>
          <w:sz w:val="28"/>
          <w:szCs w:val="28"/>
          <w:lang w:eastAsia="ru-RU"/>
        </w:rPr>
        <w:t xml:space="preserve">МБУДО «Милютинская </w:t>
      </w:r>
      <w:r>
        <w:rPr>
          <w:rFonts w:ascii="Times New Roman" w:eastAsia="Times New Roman" w:hAnsi="Times New Roman" w:cs="Times New Roman"/>
          <w:sz w:val="28"/>
          <w:szCs w:val="28"/>
          <w:lang w:eastAsia="ru-RU"/>
        </w:rPr>
        <w:t xml:space="preserve"> ДШИ</w:t>
      </w:r>
      <w:r w:rsidR="000D74A8">
        <w:rPr>
          <w:rFonts w:ascii="Times New Roman" w:eastAsia="Times New Roman" w:hAnsi="Times New Roman" w:cs="Times New Roman"/>
          <w:sz w:val="28"/>
          <w:szCs w:val="28"/>
          <w:lang w:eastAsia="ru-RU"/>
        </w:rPr>
        <w:t>»</w:t>
      </w:r>
      <w:r w:rsidR="00477AE8" w:rsidRPr="00B34D1C">
        <w:rPr>
          <w:rFonts w:ascii="Times New Roman" w:eastAsia="Times New Roman" w:hAnsi="Times New Roman" w:cs="Times New Roman"/>
          <w:sz w:val="28"/>
          <w:szCs w:val="28"/>
          <w:lang w:eastAsia="ru-RU"/>
        </w:rPr>
        <w:t xml:space="preserve"> на включение в реестр организаций культуры и их мероприятий в реестр мероприятий рассматриваются экспертным советом не более 3 рабочих дней.</w:t>
      </w:r>
    </w:p>
    <w:p w:rsidR="00477AE8" w:rsidRPr="00B34D1C" w:rsidRDefault="00B34D1C" w:rsidP="00B34D1C">
      <w:pPr>
        <w:spacing w:before="100" w:beforeAutospacing="1" w:after="12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w:t>
      </w:r>
      <w:r w:rsidR="00477AE8" w:rsidRPr="00B34D1C">
        <w:rPr>
          <w:rFonts w:ascii="Times New Roman" w:eastAsia="Times New Roman" w:hAnsi="Times New Roman" w:cs="Times New Roman"/>
          <w:sz w:val="28"/>
          <w:szCs w:val="28"/>
          <w:lang w:eastAsia="ru-RU"/>
        </w:rPr>
        <w:t xml:space="preserve"> Граждане в рамках реализации программы "Пушкинская карта" регистрируются в единой системе идентификации и аутентификации с использованием интерактивной формы регистрации гражданина Российской Федерации в единой системе идентификации и аутентификации или мобильного приложения или с помощью </w:t>
      </w:r>
      <w:proofErr w:type="spellStart"/>
      <w:r w:rsidR="00477AE8" w:rsidRPr="00B34D1C">
        <w:rPr>
          <w:rFonts w:ascii="Times New Roman" w:eastAsia="Times New Roman" w:hAnsi="Times New Roman" w:cs="Times New Roman"/>
          <w:sz w:val="28"/>
          <w:szCs w:val="28"/>
          <w:lang w:eastAsia="ru-RU"/>
        </w:rPr>
        <w:t>оператора</w:t>
      </w:r>
      <w:proofErr w:type="gramStart"/>
      <w:r w:rsidR="00477AE8" w:rsidRPr="00B34D1C">
        <w:rPr>
          <w:rFonts w:ascii="Times New Roman" w:eastAsia="Times New Roman" w:hAnsi="Times New Roman" w:cs="Times New Roman"/>
          <w:sz w:val="28"/>
          <w:szCs w:val="28"/>
          <w:lang w:eastAsia="ru-RU"/>
        </w:rPr>
        <w:t>.Г</w:t>
      </w:r>
      <w:proofErr w:type="gramEnd"/>
      <w:r w:rsidR="00477AE8" w:rsidRPr="00B34D1C">
        <w:rPr>
          <w:rFonts w:ascii="Times New Roman" w:eastAsia="Times New Roman" w:hAnsi="Times New Roman" w:cs="Times New Roman"/>
          <w:sz w:val="28"/>
          <w:szCs w:val="28"/>
          <w:lang w:eastAsia="ru-RU"/>
        </w:rPr>
        <w:t>раждане</w:t>
      </w:r>
      <w:proofErr w:type="spellEnd"/>
      <w:r w:rsidR="00477AE8" w:rsidRPr="00B34D1C">
        <w:rPr>
          <w:rFonts w:ascii="Times New Roman" w:eastAsia="Times New Roman" w:hAnsi="Times New Roman" w:cs="Times New Roman"/>
          <w:sz w:val="28"/>
          <w:szCs w:val="28"/>
          <w:lang w:eastAsia="ru-RU"/>
        </w:rPr>
        <w:t xml:space="preserve"> в установленном порядке выражают согласие на добровольное участие в программе "Пушкинская карта", подают заявление на получение карты для участия в программе "Пушкинская карта", оплачивают картой билеты, при посещении мероприятий для подтверждения личности предъявляют основной документ, удостоверяющий личность гражданина Российской Федерации, или необходимые сведения из основного документа, удостоверяющего личность гражданина Российской Федерации, и фотографическое изображение лица гражданина посредством мобильного приложения.</w:t>
      </w:r>
    </w:p>
    <w:p w:rsidR="00477AE8" w:rsidRPr="00B34D1C" w:rsidRDefault="0073751A" w:rsidP="00B34D1C">
      <w:pPr>
        <w:spacing w:before="100" w:beforeAutospacing="1" w:after="12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477AE8" w:rsidRPr="00B34D1C">
        <w:rPr>
          <w:rFonts w:ascii="Times New Roman" w:eastAsia="Times New Roman" w:hAnsi="Times New Roman" w:cs="Times New Roman"/>
          <w:sz w:val="28"/>
          <w:szCs w:val="28"/>
          <w:lang w:eastAsia="ru-RU"/>
        </w:rPr>
        <w:t>. Билетные операторы (</w:t>
      </w:r>
      <w:proofErr w:type="spellStart"/>
      <w:r w:rsidR="00477AE8" w:rsidRPr="00B34D1C">
        <w:rPr>
          <w:rFonts w:ascii="Times New Roman" w:eastAsia="Times New Roman" w:hAnsi="Times New Roman" w:cs="Times New Roman"/>
          <w:sz w:val="28"/>
          <w:szCs w:val="28"/>
          <w:lang w:eastAsia="ru-RU"/>
        </w:rPr>
        <w:t>агрегаторы</w:t>
      </w:r>
      <w:proofErr w:type="spellEnd"/>
      <w:r w:rsidR="00477AE8" w:rsidRPr="00B34D1C">
        <w:rPr>
          <w:rFonts w:ascii="Times New Roman" w:eastAsia="Times New Roman" w:hAnsi="Times New Roman" w:cs="Times New Roman"/>
          <w:sz w:val="28"/>
          <w:szCs w:val="28"/>
          <w:lang w:eastAsia="ru-RU"/>
        </w:rPr>
        <w:t>) в рамках реализации программы "Пушкинская карта":</w:t>
      </w:r>
    </w:p>
    <w:p w:rsidR="00477AE8" w:rsidRPr="00611C56" w:rsidRDefault="00477AE8" w:rsidP="00611C56">
      <w:pPr>
        <w:pStyle w:val="a4"/>
        <w:numPr>
          <w:ilvl w:val="0"/>
          <w:numId w:val="22"/>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обеспечивают организационно-технологическую возможность оплаты билетов с использованием карты;</w:t>
      </w:r>
    </w:p>
    <w:p w:rsidR="00477AE8" w:rsidRPr="00611C56" w:rsidRDefault="00477AE8" w:rsidP="00611C56">
      <w:pPr>
        <w:pStyle w:val="a4"/>
        <w:numPr>
          <w:ilvl w:val="0"/>
          <w:numId w:val="22"/>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заключают с оператором соглашения о взаимодействии, предусматривающие права и обязанности оператора и билетных операторов (</w:t>
      </w:r>
      <w:proofErr w:type="spellStart"/>
      <w:r w:rsidRPr="00611C56">
        <w:rPr>
          <w:rFonts w:ascii="Times New Roman" w:eastAsia="Times New Roman" w:hAnsi="Times New Roman" w:cs="Times New Roman"/>
          <w:sz w:val="28"/>
          <w:szCs w:val="28"/>
          <w:lang w:eastAsia="ru-RU"/>
        </w:rPr>
        <w:t>агрегаторов</w:t>
      </w:r>
      <w:proofErr w:type="spellEnd"/>
      <w:r w:rsidRPr="00611C56">
        <w:rPr>
          <w:rFonts w:ascii="Times New Roman" w:eastAsia="Times New Roman" w:hAnsi="Times New Roman" w:cs="Times New Roman"/>
          <w:sz w:val="28"/>
          <w:szCs w:val="28"/>
          <w:lang w:eastAsia="ru-RU"/>
        </w:rPr>
        <w:t>) в целях соблюдения положений, установленных настоящими Правилами;</w:t>
      </w:r>
    </w:p>
    <w:p w:rsidR="00477AE8" w:rsidRPr="00611C56" w:rsidRDefault="00477AE8" w:rsidP="00611C56">
      <w:pPr>
        <w:pStyle w:val="a4"/>
        <w:numPr>
          <w:ilvl w:val="0"/>
          <w:numId w:val="22"/>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 xml:space="preserve">обеспечивают использование устройств терминального доступа при реализации и возврате билетов в соответствии с настоящими Правилами и </w:t>
      </w:r>
      <w:r w:rsidRPr="00611C56">
        <w:rPr>
          <w:rFonts w:ascii="Times New Roman" w:eastAsia="Times New Roman" w:hAnsi="Times New Roman" w:cs="Times New Roman"/>
          <w:sz w:val="28"/>
          <w:szCs w:val="28"/>
          <w:lang w:eastAsia="ru-RU"/>
        </w:rPr>
        <w:lastRenderedPageBreak/>
        <w:t>не используют указанные устройства для совершения иных операций, не предусмотренных программой "Пушкинская карта";</w:t>
      </w:r>
    </w:p>
    <w:p w:rsidR="00477AE8" w:rsidRPr="00611C56" w:rsidRDefault="00477AE8" w:rsidP="00611C56">
      <w:pPr>
        <w:pStyle w:val="a4"/>
        <w:numPr>
          <w:ilvl w:val="0"/>
          <w:numId w:val="22"/>
        </w:numPr>
        <w:spacing w:before="100" w:beforeAutospacing="1" w:after="120" w:line="240" w:lineRule="auto"/>
        <w:ind w:right="-57"/>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представляют в реестр сведений о проданных билетах сведения о проданных билетах, в том числе информацию об их возврате и гашении (признании недействительными).</w:t>
      </w:r>
    </w:p>
    <w:p w:rsidR="00477AE8" w:rsidRPr="00B34D1C" w:rsidRDefault="0073751A" w:rsidP="00B34D1C">
      <w:pPr>
        <w:spacing w:before="100" w:beforeAutospacing="1" w:after="120" w:line="240" w:lineRule="auto"/>
        <w:ind w:right="-5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3.10.</w:t>
      </w:r>
      <w:r w:rsidR="00477AE8" w:rsidRPr="00B34D1C">
        <w:rPr>
          <w:rFonts w:ascii="Times New Roman" w:eastAsia="Times New Roman" w:hAnsi="Times New Roman" w:cs="Times New Roman"/>
          <w:sz w:val="28"/>
          <w:szCs w:val="28"/>
          <w:lang w:eastAsia="ru-RU"/>
        </w:rPr>
        <w:t xml:space="preserve"> Участниками программы "Пушкинская карта" (за исключением граждан) осуществляются обработка, хранение и использование персональных данных гражданина. Доступ к указанным данным и их защита осуществляются с соблюдением требований, установленных </w:t>
      </w:r>
      <w:hyperlink r:id="rId12" w:anchor="block_4" w:history="1">
        <w:r w:rsidR="00477AE8" w:rsidRPr="00B34D1C">
          <w:rPr>
            <w:rFonts w:ascii="Times New Roman" w:eastAsia="Times New Roman" w:hAnsi="Times New Roman" w:cs="Times New Roman"/>
            <w:color w:val="0000FF"/>
            <w:sz w:val="28"/>
            <w:szCs w:val="28"/>
            <w:u w:val="single"/>
            <w:lang w:eastAsia="ru-RU"/>
          </w:rPr>
          <w:t>законодательством</w:t>
        </w:r>
      </w:hyperlink>
      <w:r w:rsidR="00477AE8" w:rsidRPr="00B34D1C">
        <w:rPr>
          <w:rFonts w:ascii="Times New Roman" w:eastAsia="Times New Roman" w:hAnsi="Times New Roman" w:cs="Times New Roman"/>
          <w:sz w:val="28"/>
          <w:szCs w:val="28"/>
          <w:lang w:eastAsia="ru-RU"/>
        </w:rPr>
        <w:t xml:space="preserve"> Российской Федерации об информации, информационных технологиях и о защите информации и </w:t>
      </w:r>
      <w:hyperlink r:id="rId13" w:anchor="block_4" w:history="1">
        <w:r w:rsidR="00477AE8" w:rsidRPr="00B34D1C">
          <w:rPr>
            <w:rFonts w:ascii="Times New Roman" w:eastAsia="Times New Roman" w:hAnsi="Times New Roman" w:cs="Times New Roman"/>
            <w:color w:val="0000FF"/>
            <w:sz w:val="28"/>
            <w:szCs w:val="28"/>
            <w:u w:val="single"/>
            <w:lang w:eastAsia="ru-RU"/>
          </w:rPr>
          <w:t>законодательством</w:t>
        </w:r>
      </w:hyperlink>
      <w:r w:rsidR="00477AE8" w:rsidRPr="00B34D1C">
        <w:rPr>
          <w:rFonts w:ascii="Times New Roman" w:eastAsia="Times New Roman" w:hAnsi="Times New Roman" w:cs="Times New Roman"/>
          <w:sz w:val="28"/>
          <w:szCs w:val="28"/>
          <w:lang w:eastAsia="ru-RU"/>
        </w:rPr>
        <w:t xml:space="preserve"> Российской Федерации в области персональных данных.</w:t>
      </w:r>
    </w:p>
    <w:p w:rsidR="00477AE8" w:rsidRPr="0073751A" w:rsidRDefault="00477AE8"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751A">
        <w:rPr>
          <w:rFonts w:ascii="Times New Roman" w:eastAsia="Times New Roman" w:hAnsi="Times New Roman" w:cs="Times New Roman"/>
          <w:b/>
          <w:bCs/>
          <w:sz w:val="28"/>
          <w:szCs w:val="28"/>
          <w:lang w:eastAsia="ru-RU"/>
        </w:rPr>
        <w:t>4. Условиями участия гражданина в программе "Пушкинская карта" являются:</w:t>
      </w:r>
    </w:p>
    <w:p w:rsidR="00477AE8" w:rsidRPr="00611C56" w:rsidRDefault="00477AE8" w:rsidP="00611C56">
      <w:pPr>
        <w:pStyle w:val="a4"/>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гражданство Российской Федерации;</w:t>
      </w:r>
      <w:r w:rsidR="00B900C0">
        <w:rPr>
          <w:rFonts w:ascii="Times New Roman" w:eastAsia="Times New Roman" w:hAnsi="Times New Roman" w:cs="Times New Roman"/>
          <w:bCs/>
          <w:sz w:val="28"/>
          <w:szCs w:val="28"/>
          <w:lang w:eastAsia="ru-RU"/>
        </w:rPr>
        <w:t xml:space="preserve"> </w:t>
      </w:r>
      <w:r w:rsidRPr="00611C56">
        <w:rPr>
          <w:rFonts w:ascii="Times New Roman" w:eastAsia="Times New Roman" w:hAnsi="Times New Roman" w:cs="Times New Roman"/>
          <w:bCs/>
          <w:sz w:val="28"/>
          <w:szCs w:val="28"/>
          <w:lang w:eastAsia="ru-RU"/>
        </w:rPr>
        <w:t>возраст</w:t>
      </w:r>
      <w:r w:rsidR="00B900C0">
        <w:rPr>
          <w:rFonts w:ascii="Times New Roman" w:eastAsia="Times New Roman" w:hAnsi="Times New Roman" w:cs="Times New Roman"/>
          <w:bCs/>
          <w:sz w:val="28"/>
          <w:szCs w:val="28"/>
          <w:lang w:eastAsia="ru-RU"/>
        </w:rPr>
        <w:t xml:space="preserve"> от 14 до 22 лет (включительно).</w:t>
      </w:r>
      <w:r w:rsidR="00F32F16">
        <w:rPr>
          <w:rFonts w:ascii="Times New Roman" w:eastAsia="Times New Roman" w:hAnsi="Times New Roman" w:cs="Times New Roman"/>
          <w:bCs/>
          <w:sz w:val="28"/>
          <w:szCs w:val="28"/>
          <w:lang w:eastAsia="ru-RU"/>
        </w:rPr>
        <w:t xml:space="preserve"> Д</w:t>
      </w:r>
      <w:r w:rsidR="00B900C0">
        <w:rPr>
          <w:rFonts w:ascii="Times New Roman" w:eastAsia="Times New Roman" w:hAnsi="Times New Roman" w:cs="Times New Roman"/>
          <w:bCs/>
          <w:sz w:val="28"/>
          <w:szCs w:val="28"/>
          <w:lang w:eastAsia="ru-RU"/>
        </w:rPr>
        <w:t>ети участников СВО участвуют в программе на бесплатной основе</w:t>
      </w:r>
      <w:r w:rsidR="00F32F16">
        <w:rPr>
          <w:rFonts w:ascii="Times New Roman" w:eastAsia="Times New Roman" w:hAnsi="Times New Roman" w:cs="Times New Roman"/>
          <w:bCs/>
          <w:sz w:val="28"/>
          <w:szCs w:val="28"/>
          <w:lang w:eastAsia="ru-RU"/>
        </w:rPr>
        <w:t>;</w:t>
      </w:r>
    </w:p>
    <w:p w:rsidR="00477AE8" w:rsidRPr="00611C56" w:rsidRDefault="00477AE8" w:rsidP="00611C56">
      <w:pPr>
        <w:pStyle w:val="a4"/>
        <w:numPr>
          <w:ilvl w:val="0"/>
          <w:numId w:val="2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получение карты для участия в программе "Пушкинская карта".</w:t>
      </w:r>
    </w:p>
    <w:p w:rsidR="0073751A" w:rsidRPr="0073751A" w:rsidRDefault="00477AE8" w:rsidP="00477AE8">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3751A">
        <w:rPr>
          <w:rFonts w:ascii="Times New Roman" w:eastAsia="Times New Roman" w:hAnsi="Times New Roman" w:cs="Times New Roman"/>
          <w:b/>
          <w:sz w:val="28"/>
          <w:szCs w:val="28"/>
          <w:lang w:eastAsia="ru-RU"/>
        </w:rPr>
        <w:t xml:space="preserve">5. </w:t>
      </w:r>
      <w:r w:rsidR="0073751A" w:rsidRPr="0073751A">
        <w:rPr>
          <w:rFonts w:ascii="Times New Roman" w:eastAsia="Times New Roman" w:hAnsi="Times New Roman" w:cs="Times New Roman"/>
          <w:b/>
          <w:sz w:val="28"/>
          <w:szCs w:val="28"/>
          <w:lang w:eastAsia="ru-RU"/>
        </w:rPr>
        <w:t xml:space="preserve">Условия участия МБУДО </w:t>
      </w:r>
      <w:r w:rsidR="000D74A8">
        <w:rPr>
          <w:rFonts w:ascii="Times New Roman" w:eastAsia="Times New Roman" w:hAnsi="Times New Roman" w:cs="Times New Roman"/>
          <w:b/>
          <w:sz w:val="28"/>
          <w:szCs w:val="28"/>
          <w:lang w:eastAsia="ru-RU"/>
        </w:rPr>
        <w:t xml:space="preserve">«Милютинская </w:t>
      </w:r>
      <w:r w:rsidR="0073751A" w:rsidRPr="0073751A">
        <w:rPr>
          <w:rFonts w:ascii="Times New Roman" w:eastAsia="Times New Roman" w:hAnsi="Times New Roman" w:cs="Times New Roman"/>
          <w:b/>
          <w:sz w:val="28"/>
          <w:szCs w:val="28"/>
          <w:lang w:eastAsia="ru-RU"/>
        </w:rPr>
        <w:t>ДШИ</w:t>
      </w:r>
      <w:r w:rsidR="000D74A8">
        <w:rPr>
          <w:rFonts w:ascii="Times New Roman" w:eastAsia="Times New Roman" w:hAnsi="Times New Roman" w:cs="Times New Roman"/>
          <w:b/>
          <w:sz w:val="28"/>
          <w:szCs w:val="28"/>
          <w:lang w:eastAsia="ru-RU"/>
        </w:rPr>
        <w:t>»</w:t>
      </w:r>
      <w:r w:rsidR="0073751A" w:rsidRPr="0073751A">
        <w:rPr>
          <w:rFonts w:ascii="Times New Roman" w:eastAsia="Times New Roman" w:hAnsi="Times New Roman" w:cs="Times New Roman"/>
          <w:b/>
          <w:sz w:val="28"/>
          <w:szCs w:val="28"/>
          <w:lang w:eastAsia="ru-RU"/>
        </w:rPr>
        <w:t xml:space="preserve"> в программе "Пушкинская карта"</w:t>
      </w:r>
    </w:p>
    <w:p w:rsidR="00477AE8" w:rsidRPr="0073751A" w:rsidRDefault="0073751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3751A">
        <w:rPr>
          <w:rFonts w:ascii="Times New Roman" w:eastAsia="Times New Roman" w:hAnsi="Times New Roman" w:cs="Times New Roman"/>
          <w:sz w:val="28"/>
          <w:szCs w:val="28"/>
          <w:lang w:eastAsia="ru-RU"/>
        </w:rPr>
        <w:t>5.1.</w:t>
      </w:r>
      <w:r w:rsidR="00477AE8" w:rsidRPr="0073751A">
        <w:rPr>
          <w:rFonts w:ascii="Times New Roman" w:eastAsia="Times New Roman" w:hAnsi="Times New Roman" w:cs="Times New Roman"/>
          <w:sz w:val="28"/>
          <w:szCs w:val="28"/>
          <w:lang w:eastAsia="ru-RU"/>
        </w:rPr>
        <w:t xml:space="preserve">Для участия в программе "Пушкинская карта" </w:t>
      </w:r>
      <w:r>
        <w:rPr>
          <w:rFonts w:ascii="Times New Roman" w:eastAsia="Times New Roman" w:hAnsi="Times New Roman" w:cs="Times New Roman"/>
          <w:sz w:val="28"/>
          <w:szCs w:val="28"/>
          <w:lang w:eastAsia="ru-RU"/>
        </w:rPr>
        <w:t xml:space="preserve">МБУДО </w:t>
      </w:r>
      <w:r w:rsidR="000D74A8">
        <w:rPr>
          <w:rFonts w:ascii="Times New Roman" w:eastAsia="Times New Roman" w:hAnsi="Times New Roman" w:cs="Times New Roman"/>
          <w:sz w:val="28"/>
          <w:szCs w:val="28"/>
          <w:lang w:eastAsia="ru-RU"/>
        </w:rPr>
        <w:t xml:space="preserve">«Милютинская </w:t>
      </w:r>
      <w:r>
        <w:rPr>
          <w:rFonts w:ascii="Times New Roman" w:eastAsia="Times New Roman" w:hAnsi="Times New Roman" w:cs="Times New Roman"/>
          <w:sz w:val="28"/>
          <w:szCs w:val="28"/>
          <w:lang w:eastAsia="ru-RU"/>
        </w:rPr>
        <w:t>ДШИ</w:t>
      </w:r>
      <w:r w:rsidR="000D74A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77AE8" w:rsidRPr="0073751A">
        <w:rPr>
          <w:rFonts w:ascii="Times New Roman" w:eastAsia="Times New Roman" w:hAnsi="Times New Roman" w:cs="Times New Roman"/>
          <w:sz w:val="28"/>
          <w:szCs w:val="28"/>
          <w:lang w:eastAsia="ru-RU"/>
        </w:rPr>
        <w:t>должна соответствовать следующим условиям:</w:t>
      </w:r>
    </w:p>
    <w:p w:rsidR="00477AE8" w:rsidRPr="0073751A" w:rsidRDefault="0073751A" w:rsidP="0073751A">
      <w:pPr>
        <w:pStyle w:val="a4"/>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3751A">
        <w:rPr>
          <w:rFonts w:ascii="Times New Roman" w:eastAsia="Times New Roman" w:hAnsi="Times New Roman" w:cs="Times New Roman"/>
          <w:sz w:val="28"/>
          <w:szCs w:val="28"/>
          <w:lang w:eastAsia="ru-RU"/>
        </w:rPr>
        <w:t xml:space="preserve">МБУДО </w:t>
      </w:r>
      <w:r w:rsidR="000D74A8">
        <w:rPr>
          <w:rFonts w:ascii="Times New Roman" w:eastAsia="Times New Roman" w:hAnsi="Times New Roman" w:cs="Times New Roman"/>
          <w:sz w:val="28"/>
          <w:szCs w:val="28"/>
          <w:lang w:eastAsia="ru-RU"/>
        </w:rPr>
        <w:t xml:space="preserve">«Милютинская </w:t>
      </w:r>
      <w:r w:rsidRPr="0073751A">
        <w:rPr>
          <w:rFonts w:ascii="Times New Roman" w:eastAsia="Times New Roman" w:hAnsi="Times New Roman" w:cs="Times New Roman"/>
          <w:sz w:val="28"/>
          <w:szCs w:val="28"/>
          <w:lang w:eastAsia="ru-RU"/>
        </w:rPr>
        <w:t xml:space="preserve"> ДШИ</w:t>
      </w:r>
      <w:r w:rsidR="000D74A8">
        <w:rPr>
          <w:rFonts w:ascii="Times New Roman" w:eastAsia="Times New Roman" w:hAnsi="Times New Roman" w:cs="Times New Roman"/>
          <w:sz w:val="28"/>
          <w:szCs w:val="28"/>
          <w:lang w:eastAsia="ru-RU"/>
        </w:rPr>
        <w:t>»</w:t>
      </w:r>
      <w:r w:rsidRPr="0073751A">
        <w:rPr>
          <w:rFonts w:ascii="Times New Roman" w:eastAsia="Times New Roman" w:hAnsi="Times New Roman" w:cs="Times New Roman"/>
          <w:sz w:val="28"/>
          <w:szCs w:val="28"/>
          <w:lang w:eastAsia="ru-RU"/>
        </w:rPr>
        <w:t xml:space="preserve">  должна быть </w:t>
      </w:r>
      <w:r w:rsidR="00477AE8" w:rsidRPr="0073751A">
        <w:rPr>
          <w:rFonts w:ascii="Times New Roman" w:eastAsia="Times New Roman" w:hAnsi="Times New Roman" w:cs="Times New Roman"/>
          <w:sz w:val="28"/>
          <w:szCs w:val="28"/>
          <w:lang w:eastAsia="ru-RU"/>
        </w:rPr>
        <w:t>включена в реестр организаций культуры;</w:t>
      </w:r>
    </w:p>
    <w:p w:rsidR="00477AE8" w:rsidRPr="0073751A" w:rsidRDefault="00477AE8" w:rsidP="0073751A">
      <w:pPr>
        <w:pStyle w:val="a4"/>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3751A">
        <w:rPr>
          <w:rFonts w:ascii="Times New Roman" w:eastAsia="Times New Roman" w:hAnsi="Times New Roman" w:cs="Times New Roman"/>
          <w:sz w:val="28"/>
          <w:szCs w:val="28"/>
          <w:lang w:eastAsia="ru-RU"/>
        </w:rPr>
        <w:t xml:space="preserve">между </w:t>
      </w:r>
      <w:r w:rsidR="0073751A" w:rsidRPr="0073751A">
        <w:rPr>
          <w:rFonts w:ascii="Times New Roman" w:eastAsia="Times New Roman" w:hAnsi="Times New Roman" w:cs="Times New Roman"/>
          <w:sz w:val="28"/>
          <w:szCs w:val="28"/>
          <w:lang w:eastAsia="ru-RU"/>
        </w:rPr>
        <w:t xml:space="preserve">МБУДО </w:t>
      </w:r>
      <w:r w:rsidR="000D74A8">
        <w:rPr>
          <w:rFonts w:ascii="Times New Roman" w:eastAsia="Times New Roman" w:hAnsi="Times New Roman" w:cs="Times New Roman"/>
          <w:sz w:val="28"/>
          <w:szCs w:val="28"/>
          <w:lang w:eastAsia="ru-RU"/>
        </w:rPr>
        <w:t xml:space="preserve">«Милютинская </w:t>
      </w:r>
      <w:r w:rsidR="0073751A" w:rsidRPr="0073751A">
        <w:rPr>
          <w:rFonts w:ascii="Times New Roman" w:eastAsia="Times New Roman" w:hAnsi="Times New Roman" w:cs="Times New Roman"/>
          <w:sz w:val="28"/>
          <w:szCs w:val="28"/>
          <w:lang w:eastAsia="ru-RU"/>
        </w:rPr>
        <w:t xml:space="preserve"> ДШИ</w:t>
      </w:r>
      <w:r w:rsidR="000D74A8">
        <w:rPr>
          <w:rFonts w:ascii="Times New Roman" w:eastAsia="Times New Roman" w:hAnsi="Times New Roman" w:cs="Times New Roman"/>
          <w:sz w:val="28"/>
          <w:szCs w:val="28"/>
          <w:lang w:eastAsia="ru-RU"/>
        </w:rPr>
        <w:t>»</w:t>
      </w:r>
      <w:r w:rsidR="0073751A" w:rsidRPr="0073751A">
        <w:rPr>
          <w:rFonts w:ascii="Times New Roman" w:eastAsia="Times New Roman" w:hAnsi="Times New Roman" w:cs="Times New Roman"/>
          <w:sz w:val="28"/>
          <w:szCs w:val="28"/>
          <w:lang w:eastAsia="ru-RU"/>
        </w:rPr>
        <w:t xml:space="preserve"> </w:t>
      </w:r>
      <w:r w:rsidRPr="0073751A">
        <w:rPr>
          <w:rFonts w:ascii="Times New Roman" w:eastAsia="Times New Roman" w:hAnsi="Times New Roman" w:cs="Times New Roman"/>
          <w:sz w:val="28"/>
          <w:szCs w:val="28"/>
          <w:lang w:eastAsia="ru-RU"/>
        </w:rPr>
        <w:t>и оператором заключено соглашение о взаимодействии;</w:t>
      </w:r>
    </w:p>
    <w:p w:rsidR="00477AE8" w:rsidRPr="0073751A" w:rsidRDefault="0073751A" w:rsidP="0073751A">
      <w:pPr>
        <w:pStyle w:val="a4"/>
        <w:numPr>
          <w:ilvl w:val="0"/>
          <w:numId w:val="17"/>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73751A">
        <w:rPr>
          <w:rFonts w:ascii="Times New Roman" w:eastAsia="Times New Roman" w:hAnsi="Times New Roman" w:cs="Times New Roman"/>
          <w:sz w:val="28"/>
          <w:szCs w:val="28"/>
          <w:lang w:eastAsia="ru-RU"/>
        </w:rPr>
        <w:t xml:space="preserve">МБУДО </w:t>
      </w:r>
      <w:r w:rsidR="000D74A8">
        <w:rPr>
          <w:rFonts w:ascii="Times New Roman" w:eastAsia="Times New Roman" w:hAnsi="Times New Roman" w:cs="Times New Roman"/>
          <w:sz w:val="28"/>
          <w:szCs w:val="28"/>
          <w:lang w:eastAsia="ru-RU"/>
        </w:rPr>
        <w:t>«Милютинская</w:t>
      </w:r>
      <w:r w:rsidRPr="0073751A">
        <w:rPr>
          <w:rFonts w:ascii="Times New Roman" w:eastAsia="Times New Roman" w:hAnsi="Times New Roman" w:cs="Times New Roman"/>
          <w:sz w:val="28"/>
          <w:szCs w:val="28"/>
          <w:lang w:eastAsia="ru-RU"/>
        </w:rPr>
        <w:t xml:space="preserve"> ДШИ</w:t>
      </w:r>
      <w:r w:rsidR="000D74A8">
        <w:rPr>
          <w:rFonts w:ascii="Times New Roman" w:eastAsia="Times New Roman" w:hAnsi="Times New Roman" w:cs="Times New Roman"/>
          <w:sz w:val="28"/>
          <w:szCs w:val="28"/>
          <w:lang w:eastAsia="ru-RU"/>
        </w:rPr>
        <w:t>» должна</w:t>
      </w:r>
      <w:r w:rsidRPr="0073751A">
        <w:rPr>
          <w:rFonts w:ascii="Times New Roman" w:eastAsia="Times New Roman" w:hAnsi="Times New Roman" w:cs="Times New Roman"/>
          <w:sz w:val="28"/>
          <w:szCs w:val="28"/>
          <w:lang w:eastAsia="ru-RU"/>
        </w:rPr>
        <w:t xml:space="preserve"> </w:t>
      </w:r>
      <w:r w:rsidR="00477AE8" w:rsidRPr="0073751A">
        <w:rPr>
          <w:rFonts w:ascii="Times New Roman" w:eastAsia="Times New Roman" w:hAnsi="Times New Roman" w:cs="Times New Roman"/>
          <w:sz w:val="28"/>
          <w:szCs w:val="28"/>
          <w:lang w:eastAsia="ru-RU"/>
        </w:rPr>
        <w:t>име</w:t>
      </w:r>
      <w:r w:rsidR="000D74A8">
        <w:rPr>
          <w:rFonts w:ascii="Times New Roman" w:eastAsia="Times New Roman" w:hAnsi="Times New Roman" w:cs="Times New Roman"/>
          <w:sz w:val="28"/>
          <w:szCs w:val="28"/>
          <w:lang w:eastAsia="ru-RU"/>
        </w:rPr>
        <w:t>ть</w:t>
      </w:r>
      <w:r w:rsidR="00477AE8" w:rsidRPr="0073751A">
        <w:rPr>
          <w:rFonts w:ascii="Times New Roman" w:eastAsia="Times New Roman" w:hAnsi="Times New Roman" w:cs="Times New Roman"/>
          <w:sz w:val="28"/>
          <w:szCs w:val="28"/>
          <w:lang w:eastAsia="ru-RU"/>
        </w:rPr>
        <w:t xml:space="preserve"> устройство терминального доступа.</w:t>
      </w:r>
    </w:p>
    <w:p w:rsidR="00477AE8" w:rsidRPr="0073751A" w:rsidRDefault="0073751A" w:rsidP="0073751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5.2.  </w:t>
      </w:r>
      <w:r w:rsidR="00477AE8" w:rsidRPr="0073751A">
        <w:rPr>
          <w:rFonts w:ascii="Times New Roman" w:eastAsia="Times New Roman" w:hAnsi="Times New Roman" w:cs="Times New Roman"/>
          <w:sz w:val="28"/>
          <w:szCs w:val="28"/>
          <w:lang w:eastAsia="ru-RU"/>
        </w:rPr>
        <w:t>Технические параметры устройства термина</w:t>
      </w:r>
      <w:r w:rsidR="002D21B8">
        <w:rPr>
          <w:rFonts w:ascii="Times New Roman" w:eastAsia="Times New Roman" w:hAnsi="Times New Roman" w:cs="Times New Roman"/>
          <w:sz w:val="28"/>
          <w:szCs w:val="28"/>
          <w:lang w:eastAsia="ru-RU"/>
        </w:rPr>
        <w:t xml:space="preserve">льного доступа, </w:t>
      </w:r>
      <w:r w:rsidR="00477AE8" w:rsidRPr="0073751A">
        <w:rPr>
          <w:rFonts w:ascii="Times New Roman" w:eastAsia="Times New Roman" w:hAnsi="Times New Roman" w:cs="Times New Roman"/>
          <w:sz w:val="28"/>
          <w:szCs w:val="28"/>
          <w:lang w:eastAsia="ru-RU"/>
        </w:rPr>
        <w:t xml:space="preserve"> представляются </w:t>
      </w:r>
      <w:r>
        <w:rPr>
          <w:rFonts w:ascii="Times New Roman" w:eastAsia="Times New Roman" w:hAnsi="Times New Roman" w:cs="Times New Roman"/>
          <w:sz w:val="28"/>
          <w:szCs w:val="28"/>
          <w:lang w:eastAsia="ru-RU"/>
        </w:rPr>
        <w:t xml:space="preserve">МБУДО </w:t>
      </w:r>
      <w:r w:rsidR="002D21B8">
        <w:rPr>
          <w:rFonts w:ascii="Times New Roman" w:eastAsia="Times New Roman" w:hAnsi="Times New Roman" w:cs="Times New Roman"/>
          <w:sz w:val="28"/>
          <w:szCs w:val="28"/>
          <w:lang w:eastAsia="ru-RU"/>
        </w:rPr>
        <w:t xml:space="preserve">«Милютинская </w:t>
      </w:r>
      <w:r>
        <w:rPr>
          <w:rFonts w:ascii="Times New Roman" w:eastAsia="Times New Roman" w:hAnsi="Times New Roman" w:cs="Times New Roman"/>
          <w:sz w:val="28"/>
          <w:szCs w:val="28"/>
          <w:lang w:eastAsia="ru-RU"/>
        </w:rPr>
        <w:t xml:space="preserve"> ДШИ</w:t>
      </w:r>
      <w:r w:rsidR="002D21B8">
        <w:rPr>
          <w:rFonts w:ascii="Times New Roman" w:eastAsia="Times New Roman" w:hAnsi="Times New Roman" w:cs="Times New Roman"/>
          <w:sz w:val="28"/>
          <w:szCs w:val="28"/>
          <w:lang w:eastAsia="ru-RU"/>
        </w:rPr>
        <w:t>»</w:t>
      </w:r>
      <w:r w:rsidR="00477AE8" w:rsidRPr="0073751A">
        <w:rPr>
          <w:rFonts w:ascii="Times New Roman" w:eastAsia="Times New Roman" w:hAnsi="Times New Roman" w:cs="Times New Roman"/>
          <w:sz w:val="28"/>
          <w:szCs w:val="28"/>
          <w:lang w:eastAsia="ru-RU"/>
        </w:rPr>
        <w:t xml:space="preserve"> в Министерство культуры Российской Федерации посредством платформы "</w:t>
      </w:r>
      <w:proofErr w:type="spellStart"/>
      <w:r w:rsidR="00477AE8" w:rsidRPr="0073751A">
        <w:rPr>
          <w:rFonts w:ascii="Times New Roman" w:eastAsia="Times New Roman" w:hAnsi="Times New Roman" w:cs="Times New Roman"/>
          <w:sz w:val="28"/>
          <w:szCs w:val="28"/>
          <w:lang w:eastAsia="ru-RU"/>
        </w:rPr>
        <w:t>PRO.Культура</w:t>
      </w:r>
      <w:proofErr w:type="gramStart"/>
      <w:r w:rsidR="00477AE8" w:rsidRPr="0073751A">
        <w:rPr>
          <w:rFonts w:ascii="Times New Roman" w:eastAsia="Times New Roman" w:hAnsi="Times New Roman" w:cs="Times New Roman"/>
          <w:sz w:val="28"/>
          <w:szCs w:val="28"/>
          <w:lang w:eastAsia="ru-RU"/>
        </w:rPr>
        <w:t>.Р</w:t>
      </w:r>
      <w:proofErr w:type="gramEnd"/>
      <w:r w:rsidR="00477AE8" w:rsidRPr="0073751A">
        <w:rPr>
          <w:rFonts w:ascii="Times New Roman" w:eastAsia="Times New Roman" w:hAnsi="Times New Roman" w:cs="Times New Roman"/>
          <w:sz w:val="28"/>
          <w:szCs w:val="28"/>
          <w:lang w:eastAsia="ru-RU"/>
        </w:rPr>
        <w:t>Ф</w:t>
      </w:r>
      <w:proofErr w:type="spellEnd"/>
      <w:r w:rsidR="00477AE8" w:rsidRPr="0073751A">
        <w:rPr>
          <w:rFonts w:ascii="Times New Roman" w:eastAsia="Times New Roman" w:hAnsi="Times New Roman" w:cs="Times New Roman"/>
          <w:sz w:val="28"/>
          <w:szCs w:val="28"/>
          <w:lang w:eastAsia="ru-RU"/>
        </w:rPr>
        <w:t xml:space="preserve">". В случае </w:t>
      </w:r>
      <w:proofErr w:type="spellStart"/>
      <w:r w:rsidR="00477AE8" w:rsidRPr="0073751A">
        <w:rPr>
          <w:rFonts w:ascii="Times New Roman" w:eastAsia="Times New Roman" w:hAnsi="Times New Roman" w:cs="Times New Roman"/>
          <w:sz w:val="28"/>
          <w:szCs w:val="28"/>
          <w:lang w:eastAsia="ru-RU"/>
        </w:rPr>
        <w:t>незаполнения</w:t>
      </w:r>
      <w:proofErr w:type="spellEnd"/>
      <w:r w:rsidR="00477AE8" w:rsidRPr="0073751A">
        <w:rPr>
          <w:rFonts w:ascii="Times New Roman" w:eastAsia="Times New Roman" w:hAnsi="Times New Roman" w:cs="Times New Roman"/>
          <w:sz w:val="28"/>
          <w:szCs w:val="28"/>
          <w:lang w:eastAsia="ru-RU"/>
        </w:rPr>
        <w:t xml:space="preserve"> или неверного (неполного) заполнения указанных параметров оператор вправе отказать в проведении расчетов по карте.</w:t>
      </w:r>
      <w:r w:rsidR="002D21B8">
        <w:rPr>
          <w:rFonts w:ascii="Times New Roman" w:eastAsia="Times New Roman" w:hAnsi="Times New Roman" w:cs="Times New Roman"/>
          <w:sz w:val="28"/>
          <w:szCs w:val="28"/>
          <w:lang w:eastAsia="ru-RU"/>
        </w:rPr>
        <w:t xml:space="preserve"> </w:t>
      </w:r>
      <w:proofErr w:type="gramStart"/>
      <w:r w:rsidR="002D21B8">
        <w:rPr>
          <w:rFonts w:ascii="Times New Roman" w:eastAsia="Times New Roman" w:hAnsi="Times New Roman" w:cs="Times New Roman"/>
          <w:sz w:val="28"/>
          <w:szCs w:val="28"/>
          <w:lang w:eastAsia="ru-RU"/>
        </w:rPr>
        <w:t>МБУДО «Милютинская ДШИ»</w:t>
      </w:r>
      <w:r w:rsidR="00477AE8" w:rsidRPr="0073751A">
        <w:rPr>
          <w:rFonts w:ascii="Times New Roman" w:eastAsia="Times New Roman" w:hAnsi="Times New Roman" w:cs="Times New Roman"/>
          <w:sz w:val="28"/>
          <w:szCs w:val="28"/>
          <w:lang w:eastAsia="ru-RU"/>
        </w:rPr>
        <w:t xml:space="preserve"> обеспечивает контроль за надлежащим использованием устройств терминального доступа, использует указанные устройства исключительно для приема карт (в том числе посредством сети "Интернет") при реализации и возврате билетов на посещение мероприятий, включенных в реестр мероприятий, и пресекает использование устройств терминального доступа для совершения любых иных операций, не предусмотренных программой "Пушкинская карта".</w:t>
      </w:r>
      <w:proofErr w:type="gramEnd"/>
    </w:p>
    <w:p w:rsidR="00477AE8" w:rsidRPr="0073751A" w:rsidRDefault="0073751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lastRenderedPageBreak/>
        <w:t>5.3</w:t>
      </w:r>
      <w:r w:rsidR="00477AE8" w:rsidRPr="005967BA">
        <w:rPr>
          <w:rFonts w:ascii="Times New Roman" w:eastAsia="Times New Roman" w:hAnsi="Times New Roman" w:cs="Times New Roman"/>
          <w:sz w:val="28"/>
          <w:szCs w:val="28"/>
          <w:lang w:eastAsia="ru-RU"/>
        </w:rPr>
        <w:t>.</w:t>
      </w:r>
      <w:r w:rsidR="00477AE8" w:rsidRPr="0073751A">
        <w:rPr>
          <w:rFonts w:ascii="Times New Roman" w:eastAsia="Times New Roman" w:hAnsi="Times New Roman" w:cs="Times New Roman"/>
          <w:sz w:val="28"/>
          <w:szCs w:val="28"/>
          <w:lang w:eastAsia="ru-RU"/>
        </w:rPr>
        <w:t>Для участия в программе "Пушкинская карта" билетные операторы (</w:t>
      </w:r>
      <w:proofErr w:type="spellStart"/>
      <w:r w:rsidR="00477AE8" w:rsidRPr="0073751A">
        <w:rPr>
          <w:rFonts w:ascii="Times New Roman" w:eastAsia="Times New Roman" w:hAnsi="Times New Roman" w:cs="Times New Roman"/>
          <w:sz w:val="28"/>
          <w:szCs w:val="28"/>
          <w:lang w:eastAsia="ru-RU"/>
        </w:rPr>
        <w:t>агрегаторы</w:t>
      </w:r>
      <w:proofErr w:type="spellEnd"/>
      <w:r w:rsidR="00477AE8" w:rsidRPr="0073751A">
        <w:rPr>
          <w:rFonts w:ascii="Times New Roman" w:eastAsia="Times New Roman" w:hAnsi="Times New Roman" w:cs="Times New Roman"/>
          <w:sz w:val="28"/>
          <w:szCs w:val="28"/>
          <w:lang w:eastAsia="ru-RU"/>
        </w:rPr>
        <w:t>) обеспечивают технологическую возможность реализации билетов со специальной отметкой "В рамках программы "Пушкинская карта" и заключают с оператором соглашение о взаимодействии.</w:t>
      </w:r>
    </w:p>
    <w:p w:rsidR="00477AE8" w:rsidRPr="00611C56" w:rsidRDefault="00477AE8" w:rsidP="00611C56">
      <w:p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Билетные операторы (</w:t>
      </w:r>
      <w:proofErr w:type="spellStart"/>
      <w:r w:rsidRPr="00611C56">
        <w:rPr>
          <w:rFonts w:ascii="Times New Roman" w:eastAsia="Times New Roman" w:hAnsi="Times New Roman" w:cs="Times New Roman"/>
          <w:sz w:val="28"/>
          <w:szCs w:val="28"/>
          <w:lang w:eastAsia="ru-RU"/>
        </w:rPr>
        <w:t>агрегаторы</w:t>
      </w:r>
      <w:proofErr w:type="spellEnd"/>
      <w:r w:rsidRPr="00611C56">
        <w:rPr>
          <w:rFonts w:ascii="Times New Roman" w:eastAsia="Times New Roman" w:hAnsi="Times New Roman" w:cs="Times New Roman"/>
          <w:sz w:val="28"/>
          <w:szCs w:val="28"/>
          <w:lang w:eastAsia="ru-RU"/>
        </w:rPr>
        <w:t>):</w:t>
      </w:r>
    </w:p>
    <w:p w:rsidR="00477AE8" w:rsidRPr="00611C56" w:rsidRDefault="00477AE8" w:rsidP="00611C56">
      <w:pPr>
        <w:pStyle w:val="a4"/>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обеспечивают наличие на своих сайтах в сети "Интернет", где продаются билеты, кнопки или гиперссылки "оплатить Пушкинской картой";</w:t>
      </w:r>
    </w:p>
    <w:p w:rsidR="00477AE8" w:rsidRPr="00611C56" w:rsidRDefault="00477AE8" w:rsidP="00611C56">
      <w:pPr>
        <w:pStyle w:val="a4"/>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обеспечивают невозможность оплаты с использованием кнопки или гиперссылки "оплатить Пушкинской картой" билетов на мероприятия, не включенные в реестр мероприятий;</w:t>
      </w:r>
    </w:p>
    <w:p w:rsidR="00477AE8" w:rsidRPr="00611C56" w:rsidRDefault="00477AE8" w:rsidP="00611C56">
      <w:pPr>
        <w:pStyle w:val="a4"/>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представляют отчетность по проданным билетам</w:t>
      </w:r>
      <w:r w:rsidRPr="00611C56">
        <w:rPr>
          <w:rFonts w:ascii="Times New Roman" w:eastAsia="Times New Roman" w:hAnsi="Times New Roman" w:cs="Times New Roman"/>
          <w:sz w:val="28"/>
          <w:szCs w:val="28"/>
          <w:lang w:eastAsia="ru-RU"/>
        </w:rPr>
        <w:t xml:space="preserve"> в рамках программы "Пушкинская карта" в порядке, установленном Министерством культуры Российской Федерации по согласованию Министерством цифрового развития, связи и массовых коммуникаций Российской Федерации;</w:t>
      </w:r>
    </w:p>
    <w:p w:rsidR="00477AE8" w:rsidRPr="00611C56" w:rsidRDefault="00477AE8" w:rsidP="00611C56">
      <w:pPr>
        <w:pStyle w:val="a4"/>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bCs/>
          <w:sz w:val="28"/>
          <w:szCs w:val="28"/>
          <w:lang w:eastAsia="ru-RU"/>
        </w:rPr>
        <w:t xml:space="preserve">передают сведения о покупке билета, его возврате и гашении (признании </w:t>
      </w:r>
      <w:proofErr w:type="gramStart"/>
      <w:r w:rsidRPr="00611C56">
        <w:rPr>
          <w:rFonts w:ascii="Times New Roman" w:eastAsia="Times New Roman" w:hAnsi="Times New Roman" w:cs="Times New Roman"/>
          <w:bCs/>
          <w:sz w:val="28"/>
          <w:szCs w:val="28"/>
          <w:lang w:eastAsia="ru-RU"/>
        </w:rPr>
        <w:t>недействительным</w:t>
      </w:r>
      <w:proofErr w:type="gramEnd"/>
      <w:r w:rsidRPr="00611C56">
        <w:rPr>
          <w:rFonts w:ascii="Times New Roman" w:eastAsia="Times New Roman" w:hAnsi="Times New Roman" w:cs="Times New Roman"/>
          <w:bCs/>
          <w:sz w:val="28"/>
          <w:szCs w:val="28"/>
          <w:lang w:eastAsia="ru-RU"/>
        </w:rPr>
        <w:t>) в реестр сведений о проданных билетах;</w:t>
      </w:r>
    </w:p>
    <w:p w:rsidR="00477AE8" w:rsidRPr="00611C56" w:rsidRDefault="00477AE8" w:rsidP="00611C56">
      <w:pPr>
        <w:pStyle w:val="a4"/>
        <w:numPr>
          <w:ilvl w:val="0"/>
          <w:numId w:val="2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11C56">
        <w:rPr>
          <w:rFonts w:ascii="Times New Roman" w:eastAsia="Times New Roman" w:hAnsi="Times New Roman" w:cs="Times New Roman"/>
          <w:sz w:val="28"/>
          <w:szCs w:val="28"/>
          <w:lang w:eastAsia="ru-RU"/>
        </w:rPr>
        <w:t>подключаются к платформе "</w:t>
      </w:r>
      <w:proofErr w:type="spellStart"/>
      <w:r w:rsidRPr="00611C56">
        <w:rPr>
          <w:rFonts w:ascii="Times New Roman" w:eastAsia="Times New Roman" w:hAnsi="Times New Roman" w:cs="Times New Roman"/>
          <w:sz w:val="28"/>
          <w:szCs w:val="28"/>
          <w:lang w:eastAsia="ru-RU"/>
        </w:rPr>
        <w:t>PRO.Культура</w:t>
      </w:r>
      <w:proofErr w:type="gramStart"/>
      <w:r w:rsidRPr="00611C56">
        <w:rPr>
          <w:rFonts w:ascii="Times New Roman" w:eastAsia="Times New Roman" w:hAnsi="Times New Roman" w:cs="Times New Roman"/>
          <w:sz w:val="28"/>
          <w:szCs w:val="28"/>
          <w:lang w:eastAsia="ru-RU"/>
        </w:rPr>
        <w:t>.Р</w:t>
      </w:r>
      <w:proofErr w:type="gramEnd"/>
      <w:r w:rsidRPr="00611C56">
        <w:rPr>
          <w:rFonts w:ascii="Times New Roman" w:eastAsia="Times New Roman" w:hAnsi="Times New Roman" w:cs="Times New Roman"/>
          <w:sz w:val="28"/>
          <w:szCs w:val="28"/>
          <w:lang w:eastAsia="ru-RU"/>
        </w:rPr>
        <w:t>Ф</w:t>
      </w:r>
      <w:proofErr w:type="spellEnd"/>
      <w:r w:rsidRPr="00611C56">
        <w:rPr>
          <w:rFonts w:ascii="Times New Roman" w:eastAsia="Times New Roman" w:hAnsi="Times New Roman" w:cs="Times New Roman"/>
          <w:sz w:val="28"/>
          <w:szCs w:val="28"/>
          <w:lang w:eastAsia="ru-RU"/>
        </w:rPr>
        <w:t>" для получения сведений об организациях культуры и их мероприятиях из реестра организаций культуры и реестра мероприятий.</w:t>
      </w:r>
    </w:p>
    <w:p w:rsidR="00477AE8" w:rsidRPr="00611C56" w:rsidRDefault="00611C56"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t>5.4</w:t>
      </w:r>
      <w:r w:rsidR="00477AE8" w:rsidRPr="005967BA">
        <w:rPr>
          <w:rFonts w:ascii="Times New Roman" w:eastAsia="Times New Roman" w:hAnsi="Times New Roman" w:cs="Times New Roman"/>
          <w:sz w:val="28"/>
          <w:szCs w:val="28"/>
          <w:lang w:eastAsia="ru-RU"/>
        </w:rPr>
        <w:t>. Министерство</w:t>
      </w:r>
      <w:r w:rsidR="00477AE8" w:rsidRPr="00611C56">
        <w:rPr>
          <w:rFonts w:ascii="Times New Roman" w:eastAsia="Times New Roman" w:hAnsi="Times New Roman" w:cs="Times New Roman"/>
          <w:sz w:val="28"/>
          <w:szCs w:val="28"/>
          <w:lang w:eastAsia="ru-RU"/>
        </w:rPr>
        <w:t xml:space="preserve"> культуры Российской Федерации, органы исполнительной власти субъектов Российской Федерации в сфере культуры для рассмотрения заявок организаций культуры на их включение в реестр организаций культуры, а также для включения их мероприятий в реестр мероприятий образуют экспертные </w:t>
      </w:r>
      <w:proofErr w:type="spellStart"/>
      <w:r w:rsidR="00477AE8" w:rsidRPr="00611C56">
        <w:rPr>
          <w:rFonts w:ascii="Times New Roman" w:eastAsia="Times New Roman" w:hAnsi="Times New Roman" w:cs="Times New Roman"/>
          <w:sz w:val="28"/>
          <w:szCs w:val="28"/>
          <w:lang w:eastAsia="ru-RU"/>
        </w:rPr>
        <w:t>советы</w:t>
      </w:r>
      <w:proofErr w:type="gramStart"/>
      <w:r w:rsidR="00477AE8" w:rsidRPr="00611C56">
        <w:rPr>
          <w:rFonts w:ascii="Times New Roman" w:eastAsia="Times New Roman" w:hAnsi="Times New Roman" w:cs="Times New Roman"/>
          <w:sz w:val="28"/>
          <w:szCs w:val="28"/>
          <w:lang w:eastAsia="ru-RU"/>
        </w:rPr>
        <w:t>.С</w:t>
      </w:r>
      <w:proofErr w:type="gramEnd"/>
      <w:r w:rsidR="00477AE8" w:rsidRPr="00611C56">
        <w:rPr>
          <w:rFonts w:ascii="Times New Roman" w:eastAsia="Times New Roman" w:hAnsi="Times New Roman" w:cs="Times New Roman"/>
          <w:sz w:val="28"/>
          <w:szCs w:val="28"/>
          <w:lang w:eastAsia="ru-RU"/>
        </w:rPr>
        <w:t>оставы</w:t>
      </w:r>
      <w:proofErr w:type="spellEnd"/>
      <w:r w:rsidR="00477AE8" w:rsidRPr="00611C56">
        <w:rPr>
          <w:rFonts w:ascii="Times New Roman" w:eastAsia="Times New Roman" w:hAnsi="Times New Roman" w:cs="Times New Roman"/>
          <w:sz w:val="28"/>
          <w:szCs w:val="28"/>
          <w:lang w:eastAsia="ru-RU"/>
        </w:rPr>
        <w:t xml:space="preserve"> экспертных советов, а также положения о них утверждаются Министерством культуры Российской Федерации и органами исполнительной власти субъектов Российской Федерации в сфере культуры соответственно. Члены экспертных советов осуществляют свою деятельность на безвозмездной </w:t>
      </w:r>
      <w:proofErr w:type="spellStart"/>
      <w:r w:rsidR="00477AE8" w:rsidRPr="00611C56">
        <w:rPr>
          <w:rFonts w:ascii="Times New Roman" w:eastAsia="Times New Roman" w:hAnsi="Times New Roman" w:cs="Times New Roman"/>
          <w:sz w:val="28"/>
          <w:szCs w:val="28"/>
          <w:lang w:eastAsia="ru-RU"/>
        </w:rPr>
        <w:t>основе</w:t>
      </w:r>
      <w:proofErr w:type="gramStart"/>
      <w:r w:rsidR="00477AE8" w:rsidRPr="00611C56">
        <w:rPr>
          <w:rFonts w:ascii="Times New Roman" w:eastAsia="Times New Roman" w:hAnsi="Times New Roman" w:cs="Times New Roman"/>
          <w:sz w:val="28"/>
          <w:szCs w:val="28"/>
          <w:lang w:eastAsia="ru-RU"/>
        </w:rPr>
        <w:t>.В</w:t>
      </w:r>
      <w:proofErr w:type="spellEnd"/>
      <w:proofErr w:type="gramEnd"/>
      <w:r w:rsidR="00477AE8" w:rsidRPr="00611C56">
        <w:rPr>
          <w:rFonts w:ascii="Times New Roman" w:eastAsia="Times New Roman" w:hAnsi="Times New Roman" w:cs="Times New Roman"/>
          <w:sz w:val="28"/>
          <w:szCs w:val="28"/>
          <w:lang w:eastAsia="ru-RU"/>
        </w:rPr>
        <w:t xml:space="preserve"> составы экспертных советов входят представители организаций, осуществляющих деятельность в сфере культуры и искусства, а также в сфере молодежной политики, Министерства внутренних дел Российской Федерации и его территориальных органов в субъектах Российской Федерации, родительского сообщества, педагоги-психологи. Экспертный совет не может состоять менее чем из 5 человек. В состав экспертного совета входят председатель и секретарь, которые выполняют функции по организации работы экспертного совета.</w:t>
      </w:r>
    </w:p>
    <w:p w:rsidR="00477AE8" w:rsidRPr="00611C56" w:rsidRDefault="00611C56"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t>5.5</w:t>
      </w:r>
      <w:r w:rsidR="00477AE8" w:rsidRPr="005967BA">
        <w:rPr>
          <w:rFonts w:ascii="Times New Roman" w:eastAsia="Times New Roman" w:hAnsi="Times New Roman" w:cs="Times New Roman"/>
          <w:sz w:val="28"/>
          <w:szCs w:val="28"/>
          <w:lang w:eastAsia="ru-RU"/>
        </w:rPr>
        <w:t>. Работа</w:t>
      </w:r>
      <w:r w:rsidR="00477AE8" w:rsidRPr="00611C56">
        <w:rPr>
          <w:rFonts w:ascii="Times New Roman" w:eastAsia="Times New Roman" w:hAnsi="Times New Roman" w:cs="Times New Roman"/>
          <w:sz w:val="28"/>
          <w:szCs w:val="28"/>
          <w:lang w:eastAsia="ru-RU"/>
        </w:rPr>
        <w:t xml:space="preserve"> экспертных советов осуществляется посредством электронного взаимодействия с использованием личных кабинетов председателей экспертных советов и личных кабинетов членов экспертных советов, создаваемых на платформе "</w:t>
      </w:r>
      <w:proofErr w:type="spellStart"/>
      <w:r w:rsidR="00477AE8" w:rsidRPr="00611C56">
        <w:rPr>
          <w:rFonts w:ascii="Times New Roman" w:eastAsia="Times New Roman" w:hAnsi="Times New Roman" w:cs="Times New Roman"/>
          <w:sz w:val="28"/>
          <w:szCs w:val="28"/>
          <w:lang w:eastAsia="ru-RU"/>
        </w:rPr>
        <w:t>PRO.Культура</w:t>
      </w:r>
      <w:proofErr w:type="gramStart"/>
      <w:r w:rsidR="00477AE8" w:rsidRPr="00611C56">
        <w:rPr>
          <w:rFonts w:ascii="Times New Roman" w:eastAsia="Times New Roman" w:hAnsi="Times New Roman" w:cs="Times New Roman"/>
          <w:sz w:val="28"/>
          <w:szCs w:val="28"/>
          <w:lang w:eastAsia="ru-RU"/>
        </w:rPr>
        <w:t>.Р</w:t>
      </w:r>
      <w:proofErr w:type="gramEnd"/>
      <w:r w:rsidR="00477AE8" w:rsidRPr="00611C56">
        <w:rPr>
          <w:rFonts w:ascii="Times New Roman" w:eastAsia="Times New Roman" w:hAnsi="Times New Roman" w:cs="Times New Roman"/>
          <w:sz w:val="28"/>
          <w:szCs w:val="28"/>
          <w:lang w:eastAsia="ru-RU"/>
        </w:rPr>
        <w:t>Ф</w:t>
      </w:r>
      <w:proofErr w:type="spellEnd"/>
      <w:r w:rsidR="00477AE8" w:rsidRPr="00611C56">
        <w:rPr>
          <w:rFonts w:ascii="Times New Roman" w:eastAsia="Times New Roman" w:hAnsi="Times New Roman" w:cs="Times New Roman"/>
          <w:sz w:val="28"/>
          <w:szCs w:val="28"/>
          <w:lang w:eastAsia="ru-RU"/>
        </w:rPr>
        <w:t>".</w:t>
      </w:r>
      <w:r w:rsidR="002D21B8">
        <w:rPr>
          <w:rFonts w:ascii="Times New Roman" w:eastAsia="Times New Roman" w:hAnsi="Times New Roman" w:cs="Times New Roman"/>
          <w:sz w:val="28"/>
          <w:szCs w:val="28"/>
          <w:lang w:eastAsia="ru-RU"/>
        </w:rPr>
        <w:t xml:space="preserve"> </w:t>
      </w:r>
      <w:r w:rsidR="00477AE8" w:rsidRPr="00611C56">
        <w:rPr>
          <w:rFonts w:ascii="Times New Roman" w:eastAsia="Times New Roman" w:hAnsi="Times New Roman" w:cs="Times New Roman"/>
          <w:sz w:val="28"/>
          <w:szCs w:val="28"/>
          <w:lang w:eastAsia="ru-RU"/>
        </w:rPr>
        <w:t xml:space="preserve">Адреса электронной почты каждого из членов экспертного совета направляются по адресу электронной почты федерального казенного </w:t>
      </w:r>
      <w:proofErr w:type="spellStart"/>
      <w:r w:rsidR="00477AE8" w:rsidRPr="00611C56">
        <w:rPr>
          <w:rFonts w:ascii="Times New Roman" w:eastAsia="Times New Roman" w:hAnsi="Times New Roman" w:cs="Times New Roman"/>
          <w:sz w:val="28"/>
          <w:szCs w:val="28"/>
          <w:lang w:eastAsia="ru-RU"/>
        </w:rPr>
        <w:t>учреждения</w:t>
      </w:r>
      <w:proofErr w:type="gramStart"/>
      <w:r w:rsidR="00477AE8" w:rsidRPr="00611C56">
        <w:rPr>
          <w:rFonts w:ascii="Times New Roman" w:eastAsia="Times New Roman" w:hAnsi="Times New Roman" w:cs="Times New Roman"/>
          <w:sz w:val="28"/>
          <w:szCs w:val="28"/>
          <w:lang w:eastAsia="ru-RU"/>
        </w:rPr>
        <w:t>.П</w:t>
      </w:r>
      <w:proofErr w:type="gramEnd"/>
      <w:r w:rsidR="00477AE8" w:rsidRPr="00611C56">
        <w:rPr>
          <w:rFonts w:ascii="Times New Roman" w:eastAsia="Times New Roman" w:hAnsi="Times New Roman" w:cs="Times New Roman"/>
          <w:sz w:val="28"/>
          <w:szCs w:val="28"/>
          <w:lang w:eastAsia="ru-RU"/>
        </w:rPr>
        <w:t>ри</w:t>
      </w:r>
      <w:proofErr w:type="spellEnd"/>
      <w:r w:rsidR="00477AE8" w:rsidRPr="00611C56">
        <w:rPr>
          <w:rFonts w:ascii="Times New Roman" w:eastAsia="Times New Roman" w:hAnsi="Times New Roman" w:cs="Times New Roman"/>
          <w:sz w:val="28"/>
          <w:szCs w:val="28"/>
          <w:lang w:eastAsia="ru-RU"/>
        </w:rPr>
        <w:t xml:space="preserve"> прекращении полномочий члены экспертных советов теряют право доступа к личным кабинетам на платформе "</w:t>
      </w:r>
      <w:proofErr w:type="spellStart"/>
      <w:r w:rsidR="00477AE8" w:rsidRPr="00611C56">
        <w:rPr>
          <w:rFonts w:ascii="Times New Roman" w:eastAsia="Times New Roman" w:hAnsi="Times New Roman" w:cs="Times New Roman"/>
          <w:sz w:val="28"/>
          <w:szCs w:val="28"/>
          <w:lang w:eastAsia="ru-RU"/>
        </w:rPr>
        <w:t>PRO.Культура.РФ</w:t>
      </w:r>
      <w:proofErr w:type="spellEnd"/>
      <w:r w:rsidR="00477AE8" w:rsidRPr="00611C56">
        <w:rPr>
          <w:rFonts w:ascii="Times New Roman" w:eastAsia="Times New Roman" w:hAnsi="Times New Roman" w:cs="Times New Roman"/>
          <w:sz w:val="28"/>
          <w:szCs w:val="28"/>
          <w:lang w:eastAsia="ru-RU"/>
        </w:rPr>
        <w:t>".</w:t>
      </w:r>
    </w:p>
    <w:p w:rsidR="00477AE8" w:rsidRPr="00611C56" w:rsidRDefault="00611C56"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967BA">
        <w:rPr>
          <w:rFonts w:ascii="Times New Roman" w:eastAsia="Times New Roman" w:hAnsi="Times New Roman" w:cs="Times New Roman"/>
          <w:sz w:val="28"/>
          <w:szCs w:val="28"/>
          <w:lang w:eastAsia="ru-RU"/>
        </w:rPr>
        <w:lastRenderedPageBreak/>
        <w:t>5.6.</w:t>
      </w:r>
      <w:r w:rsidR="002D21B8">
        <w:rPr>
          <w:rFonts w:ascii="Times New Roman" w:eastAsia="Times New Roman" w:hAnsi="Times New Roman" w:cs="Times New Roman"/>
          <w:sz w:val="28"/>
          <w:szCs w:val="28"/>
          <w:lang w:eastAsia="ru-RU"/>
        </w:rPr>
        <w:t>Заявка МБУДО «Милютинская ДШИ»</w:t>
      </w:r>
      <w:r w:rsidR="00477AE8" w:rsidRPr="005967BA">
        <w:rPr>
          <w:rFonts w:ascii="Times New Roman" w:eastAsia="Times New Roman" w:hAnsi="Times New Roman" w:cs="Times New Roman"/>
          <w:sz w:val="28"/>
          <w:szCs w:val="28"/>
          <w:lang w:eastAsia="ru-RU"/>
        </w:rPr>
        <w:t xml:space="preserve"> на включение проводимых ею мероприятий</w:t>
      </w:r>
      <w:r w:rsidR="00477AE8" w:rsidRPr="00611C56">
        <w:rPr>
          <w:rFonts w:ascii="Times New Roman" w:eastAsia="Times New Roman" w:hAnsi="Times New Roman" w:cs="Times New Roman"/>
          <w:sz w:val="28"/>
          <w:szCs w:val="28"/>
          <w:lang w:eastAsia="ru-RU"/>
        </w:rPr>
        <w:t xml:space="preserve"> в реестр мероприятий не подлежит рассмотрению в случае выявления материалов, нарушающих законодательство Российской Федерации о противодействии терроризму и экстремистской деятельности, содержащих сведения о способах, методах разработки и изготовления наркотических средств, психотропных веществ или их </w:t>
      </w:r>
      <w:proofErr w:type="spellStart"/>
      <w:r w:rsidR="00477AE8" w:rsidRPr="00611C56">
        <w:rPr>
          <w:rFonts w:ascii="Times New Roman" w:eastAsia="Times New Roman" w:hAnsi="Times New Roman" w:cs="Times New Roman"/>
          <w:sz w:val="28"/>
          <w:szCs w:val="28"/>
          <w:lang w:eastAsia="ru-RU"/>
        </w:rPr>
        <w:t>прекурсоров</w:t>
      </w:r>
      <w:proofErr w:type="spellEnd"/>
      <w:r w:rsidR="00477AE8" w:rsidRPr="00611C56">
        <w:rPr>
          <w:rFonts w:ascii="Times New Roman" w:eastAsia="Times New Roman" w:hAnsi="Times New Roman" w:cs="Times New Roman"/>
          <w:sz w:val="28"/>
          <w:szCs w:val="28"/>
          <w:lang w:eastAsia="ru-RU"/>
        </w:rPr>
        <w:t>, материалов, пропагандирующих порнографию, культ насилия и жестокости, выявления скрытых вставок и иных технических приемов и</w:t>
      </w:r>
      <w:proofErr w:type="gramEnd"/>
      <w:r w:rsidR="00477AE8" w:rsidRPr="00611C56">
        <w:rPr>
          <w:rFonts w:ascii="Times New Roman" w:eastAsia="Times New Roman" w:hAnsi="Times New Roman" w:cs="Times New Roman"/>
          <w:sz w:val="28"/>
          <w:szCs w:val="28"/>
          <w:lang w:eastAsia="ru-RU"/>
        </w:rPr>
        <w:t xml:space="preserve"> способов распространения информации, воздействующих на подсознание людей и (или) оказывающих вредное влияние на их здоровье, а также материалов, содержащих нецензурные выражения.</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t>5.7.</w:t>
      </w:r>
      <w:r w:rsidR="00477AE8" w:rsidRPr="005967BA">
        <w:rPr>
          <w:rFonts w:ascii="Times New Roman" w:eastAsia="Times New Roman" w:hAnsi="Times New Roman" w:cs="Times New Roman"/>
          <w:bCs/>
          <w:sz w:val="28"/>
          <w:szCs w:val="28"/>
          <w:lang w:eastAsia="ru-RU"/>
        </w:rPr>
        <w:t>Мероприятие включается в реестр мероприятий</w:t>
      </w:r>
      <w:r w:rsidR="002D21B8">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sz w:val="28"/>
          <w:szCs w:val="28"/>
          <w:lang w:eastAsia="ru-RU"/>
        </w:rPr>
        <w:t xml:space="preserve">и становится доступным для приобретения на его посещение билетов, </w:t>
      </w:r>
      <w:r w:rsidR="00477AE8" w:rsidRPr="005967BA">
        <w:rPr>
          <w:rFonts w:ascii="Times New Roman" w:eastAsia="Times New Roman" w:hAnsi="Times New Roman" w:cs="Times New Roman"/>
          <w:bCs/>
          <w:sz w:val="28"/>
          <w:szCs w:val="28"/>
          <w:lang w:eastAsia="ru-RU"/>
        </w:rPr>
        <w:t>в случае если за него проголосовало не менее двух третей членов экспертного совета.</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bCs/>
          <w:sz w:val="28"/>
          <w:szCs w:val="28"/>
          <w:lang w:eastAsia="ru-RU"/>
        </w:rPr>
        <w:t xml:space="preserve">5.8. «Пушкинская карта» </w:t>
      </w:r>
      <w:r w:rsidR="00477AE8" w:rsidRPr="005967BA">
        <w:rPr>
          <w:rFonts w:ascii="Times New Roman" w:eastAsia="Times New Roman" w:hAnsi="Times New Roman" w:cs="Times New Roman"/>
          <w:bCs/>
          <w:sz w:val="28"/>
          <w:szCs w:val="28"/>
          <w:lang w:eastAsia="ru-RU"/>
        </w:rPr>
        <w:t>используется гражданином исключительно для оплаты билета (билетов) на посещение мероприятия (мероприятий), включенных в реестр мероприятий</w:t>
      </w:r>
      <w:r w:rsidR="00477AE8" w:rsidRPr="005967BA">
        <w:rPr>
          <w:rFonts w:ascii="Times New Roman" w:eastAsia="Times New Roman" w:hAnsi="Times New Roman" w:cs="Times New Roman"/>
          <w:sz w:val="28"/>
          <w:szCs w:val="28"/>
          <w:lang w:eastAsia="ru-RU"/>
        </w:rPr>
        <w:t>, в том числе с использованием мобильного приложения. Использование карты для совершения иных операций не допускается.</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967BA">
        <w:rPr>
          <w:rFonts w:ascii="Times New Roman" w:eastAsia="Times New Roman" w:hAnsi="Times New Roman" w:cs="Times New Roman"/>
          <w:sz w:val="28"/>
          <w:szCs w:val="28"/>
          <w:lang w:eastAsia="ru-RU"/>
        </w:rPr>
        <w:t>5.9.</w:t>
      </w:r>
      <w:r w:rsidR="00477AE8" w:rsidRPr="005967BA">
        <w:rPr>
          <w:rFonts w:ascii="Times New Roman" w:eastAsia="Times New Roman" w:hAnsi="Times New Roman" w:cs="Times New Roman"/>
          <w:sz w:val="28"/>
          <w:szCs w:val="28"/>
          <w:lang w:eastAsia="ru-RU"/>
        </w:rPr>
        <w:t>Оператор осуществляет перечисление денежных средств в размере стоимости билета (билетов) на карту не позднее даты проведения расчетов с организацией культуры по купленному (купленным) билету (билетам), осуществляет списание денежных средств в размере стоимости билета (билетов) с карты, переоформление карты по заявлению гражданина,</w:t>
      </w:r>
      <w:r w:rsidR="002D21B8">
        <w:rPr>
          <w:rFonts w:ascii="Times New Roman" w:eastAsia="Times New Roman" w:hAnsi="Times New Roman" w:cs="Times New Roman"/>
          <w:sz w:val="28"/>
          <w:szCs w:val="28"/>
          <w:lang w:eastAsia="ru-RU"/>
        </w:rPr>
        <w:t xml:space="preserve"> </w:t>
      </w:r>
      <w:r w:rsidR="00477AE8" w:rsidRPr="005967BA">
        <w:rPr>
          <w:rFonts w:ascii="Times New Roman" w:eastAsia="Times New Roman" w:hAnsi="Times New Roman" w:cs="Times New Roman"/>
          <w:sz w:val="28"/>
          <w:szCs w:val="28"/>
          <w:lang w:eastAsia="ru-RU"/>
        </w:rPr>
        <w:t xml:space="preserve"> а также выдает дубликат карты на физическом носителе в случае ее утери гражданином.</w:t>
      </w:r>
      <w:proofErr w:type="gramEnd"/>
      <w:r w:rsidR="002D21B8">
        <w:rPr>
          <w:rFonts w:ascii="Times New Roman" w:eastAsia="Times New Roman" w:hAnsi="Times New Roman" w:cs="Times New Roman"/>
          <w:sz w:val="28"/>
          <w:szCs w:val="28"/>
          <w:lang w:eastAsia="ru-RU"/>
        </w:rPr>
        <w:t xml:space="preserve"> </w:t>
      </w:r>
      <w:r w:rsidR="00477AE8" w:rsidRPr="005967BA">
        <w:rPr>
          <w:rFonts w:ascii="Times New Roman" w:eastAsia="Times New Roman" w:hAnsi="Times New Roman" w:cs="Times New Roman"/>
          <w:bCs/>
          <w:sz w:val="28"/>
          <w:szCs w:val="28"/>
          <w:lang w:eastAsia="ru-RU"/>
        </w:rPr>
        <w:t>В случае перечисления оператором денежных средств на карту в размере стоимости билета на мероприятие, не включенное в реестр мероприятий</w:t>
      </w:r>
      <w:r w:rsidR="00477AE8" w:rsidRPr="005967BA">
        <w:rPr>
          <w:rFonts w:ascii="Times New Roman" w:eastAsia="Times New Roman" w:hAnsi="Times New Roman" w:cs="Times New Roman"/>
          <w:sz w:val="28"/>
          <w:szCs w:val="28"/>
          <w:lang w:eastAsia="ru-RU"/>
        </w:rPr>
        <w:t xml:space="preserve">, такое перечисление денежных средств </w:t>
      </w:r>
      <w:r w:rsidR="00477AE8" w:rsidRPr="005967BA">
        <w:rPr>
          <w:rFonts w:ascii="Times New Roman" w:eastAsia="Times New Roman" w:hAnsi="Times New Roman" w:cs="Times New Roman"/>
          <w:bCs/>
          <w:sz w:val="28"/>
          <w:szCs w:val="28"/>
          <w:lang w:eastAsia="ru-RU"/>
        </w:rPr>
        <w:t>не признается осуществленным в рамках мер социальной поддержки</w:t>
      </w:r>
      <w:r w:rsidR="00477AE8" w:rsidRPr="005967BA">
        <w:rPr>
          <w:rFonts w:ascii="Times New Roman" w:eastAsia="Times New Roman" w:hAnsi="Times New Roman" w:cs="Times New Roman"/>
          <w:sz w:val="28"/>
          <w:szCs w:val="28"/>
          <w:lang w:eastAsia="ru-RU"/>
        </w:rPr>
        <w:t>, а соответствующая операция не компенсируется за счет предоставления субсидии в рамках программы "Пушкинская карта".</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t>5.10.</w:t>
      </w:r>
      <w:r w:rsidR="00477AE8" w:rsidRPr="005967BA">
        <w:rPr>
          <w:rFonts w:ascii="Times New Roman" w:eastAsia="Times New Roman" w:hAnsi="Times New Roman" w:cs="Times New Roman"/>
          <w:bCs/>
          <w:sz w:val="28"/>
          <w:szCs w:val="28"/>
          <w:lang w:eastAsia="ru-RU"/>
        </w:rPr>
        <w:t>Билет дает право на посещение мероприятия только гражданину, купившему билет, и не может быть передан третьим лицам.</w:t>
      </w:r>
      <w:r w:rsidR="00626409">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sz w:val="28"/>
          <w:szCs w:val="28"/>
          <w:lang w:eastAsia="ru-RU"/>
        </w:rPr>
        <w:t xml:space="preserve">Приобретение билетов на посещение мероприятий для участников программы не привязано к территории регистрации по месту жительства и (или) по месту пребывания </w:t>
      </w:r>
      <w:proofErr w:type="spellStart"/>
      <w:r w:rsidR="00477AE8" w:rsidRPr="005967BA">
        <w:rPr>
          <w:rFonts w:ascii="Times New Roman" w:eastAsia="Times New Roman" w:hAnsi="Times New Roman" w:cs="Times New Roman"/>
          <w:sz w:val="28"/>
          <w:szCs w:val="28"/>
          <w:lang w:eastAsia="ru-RU"/>
        </w:rPr>
        <w:t>гражданина</w:t>
      </w:r>
      <w:proofErr w:type="gramStart"/>
      <w:r w:rsidR="00477AE8" w:rsidRPr="005967BA">
        <w:rPr>
          <w:rFonts w:ascii="Times New Roman" w:eastAsia="Times New Roman" w:hAnsi="Times New Roman" w:cs="Times New Roman"/>
          <w:sz w:val="28"/>
          <w:szCs w:val="28"/>
          <w:lang w:eastAsia="ru-RU"/>
        </w:rPr>
        <w:t>.П</w:t>
      </w:r>
      <w:proofErr w:type="gramEnd"/>
      <w:r w:rsidR="00477AE8" w:rsidRPr="005967BA">
        <w:rPr>
          <w:rFonts w:ascii="Times New Roman" w:eastAsia="Times New Roman" w:hAnsi="Times New Roman" w:cs="Times New Roman"/>
          <w:sz w:val="28"/>
          <w:szCs w:val="28"/>
          <w:lang w:eastAsia="ru-RU"/>
        </w:rPr>
        <w:t>ри</w:t>
      </w:r>
      <w:proofErr w:type="spellEnd"/>
      <w:r w:rsidR="00477AE8" w:rsidRPr="005967BA">
        <w:rPr>
          <w:rFonts w:ascii="Times New Roman" w:eastAsia="Times New Roman" w:hAnsi="Times New Roman" w:cs="Times New Roman"/>
          <w:sz w:val="28"/>
          <w:szCs w:val="28"/>
          <w:lang w:eastAsia="ru-RU"/>
        </w:rPr>
        <w:t xml:space="preserve"> реализации билета организацией культуры и билетными операторами (</w:t>
      </w:r>
      <w:proofErr w:type="spellStart"/>
      <w:r w:rsidR="00477AE8" w:rsidRPr="005967BA">
        <w:rPr>
          <w:rFonts w:ascii="Times New Roman" w:eastAsia="Times New Roman" w:hAnsi="Times New Roman" w:cs="Times New Roman"/>
          <w:sz w:val="28"/>
          <w:szCs w:val="28"/>
          <w:lang w:eastAsia="ru-RU"/>
        </w:rPr>
        <w:t>агрегаторами</w:t>
      </w:r>
      <w:proofErr w:type="spellEnd"/>
      <w:r w:rsidR="00477AE8" w:rsidRPr="005967BA">
        <w:rPr>
          <w:rFonts w:ascii="Times New Roman" w:eastAsia="Times New Roman" w:hAnsi="Times New Roman" w:cs="Times New Roman"/>
          <w:sz w:val="28"/>
          <w:szCs w:val="28"/>
          <w:lang w:eastAsia="ru-RU"/>
        </w:rPr>
        <w:t>) сервисный сбор с гражданина не взимается. При реализации билета организацией культуры и билетными операторами (</w:t>
      </w:r>
      <w:proofErr w:type="spellStart"/>
      <w:r w:rsidR="00477AE8" w:rsidRPr="005967BA">
        <w:rPr>
          <w:rFonts w:ascii="Times New Roman" w:eastAsia="Times New Roman" w:hAnsi="Times New Roman" w:cs="Times New Roman"/>
          <w:sz w:val="28"/>
          <w:szCs w:val="28"/>
          <w:lang w:eastAsia="ru-RU"/>
        </w:rPr>
        <w:t>агрегаторами</w:t>
      </w:r>
      <w:proofErr w:type="spellEnd"/>
      <w:r w:rsidR="00477AE8" w:rsidRPr="005967BA">
        <w:rPr>
          <w:rFonts w:ascii="Times New Roman" w:eastAsia="Times New Roman" w:hAnsi="Times New Roman" w:cs="Times New Roman"/>
          <w:sz w:val="28"/>
          <w:szCs w:val="28"/>
          <w:lang w:eastAsia="ru-RU"/>
        </w:rPr>
        <w:t>) на мероприятие, не включенное в реестр мероприятий, возврат такого билета по инициативе организации культуры или билетного оператора (</w:t>
      </w:r>
      <w:proofErr w:type="spellStart"/>
      <w:r w:rsidR="00477AE8" w:rsidRPr="005967BA">
        <w:rPr>
          <w:rFonts w:ascii="Times New Roman" w:eastAsia="Times New Roman" w:hAnsi="Times New Roman" w:cs="Times New Roman"/>
          <w:sz w:val="28"/>
          <w:szCs w:val="28"/>
          <w:lang w:eastAsia="ru-RU"/>
        </w:rPr>
        <w:t>агрегатора</w:t>
      </w:r>
      <w:proofErr w:type="spellEnd"/>
      <w:r w:rsidR="00477AE8" w:rsidRPr="005967BA">
        <w:rPr>
          <w:rFonts w:ascii="Times New Roman" w:eastAsia="Times New Roman" w:hAnsi="Times New Roman" w:cs="Times New Roman"/>
          <w:sz w:val="28"/>
          <w:szCs w:val="28"/>
          <w:lang w:eastAsia="ru-RU"/>
        </w:rPr>
        <w:t>) не допускается.</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5967BA">
        <w:rPr>
          <w:rFonts w:ascii="Times New Roman" w:eastAsia="Times New Roman" w:hAnsi="Times New Roman" w:cs="Times New Roman"/>
          <w:sz w:val="28"/>
          <w:szCs w:val="28"/>
          <w:lang w:eastAsia="ru-RU"/>
        </w:rPr>
        <w:t>5.11.</w:t>
      </w:r>
      <w:r w:rsidR="00477AE8" w:rsidRPr="005967BA">
        <w:rPr>
          <w:rFonts w:ascii="Times New Roman" w:eastAsia="Times New Roman" w:hAnsi="Times New Roman" w:cs="Times New Roman"/>
          <w:sz w:val="28"/>
          <w:szCs w:val="28"/>
          <w:lang w:eastAsia="ru-RU"/>
        </w:rPr>
        <w:t xml:space="preserve">Гражданин имеет право осуществить возврат купленного (купленных) билета (билетов) в соответствии с положениями </w:t>
      </w:r>
      <w:hyperlink r:id="rId14" w:history="1">
        <w:r w:rsidR="00477AE8" w:rsidRPr="005967BA">
          <w:rPr>
            <w:rFonts w:ascii="Times New Roman" w:eastAsia="Times New Roman" w:hAnsi="Times New Roman" w:cs="Times New Roman"/>
            <w:color w:val="0000FF"/>
            <w:sz w:val="28"/>
            <w:szCs w:val="28"/>
            <w:u w:val="single"/>
            <w:lang w:eastAsia="ru-RU"/>
          </w:rPr>
          <w:t>Закона</w:t>
        </w:r>
      </w:hyperlink>
      <w:r w:rsidR="00477AE8" w:rsidRPr="005967BA">
        <w:rPr>
          <w:rFonts w:ascii="Times New Roman" w:eastAsia="Times New Roman" w:hAnsi="Times New Roman" w:cs="Times New Roman"/>
          <w:sz w:val="28"/>
          <w:szCs w:val="28"/>
          <w:lang w:eastAsia="ru-RU"/>
        </w:rPr>
        <w:t xml:space="preserve"> Российской Федерации "Основы законодательства Российской Федерации о культуре", а также </w:t>
      </w:r>
      <w:hyperlink r:id="rId15" w:anchor="block_1000" w:history="1">
        <w:r w:rsidR="00477AE8" w:rsidRPr="005967BA">
          <w:rPr>
            <w:rFonts w:ascii="Times New Roman" w:eastAsia="Times New Roman" w:hAnsi="Times New Roman" w:cs="Times New Roman"/>
            <w:color w:val="0000FF"/>
            <w:sz w:val="28"/>
            <w:szCs w:val="28"/>
            <w:u w:val="single"/>
            <w:lang w:eastAsia="ru-RU"/>
          </w:rPr>
          <w:t>Правилами</w:t>
        </w:r>
      </w:hyperlink>
      <w:r w:rsidR="00477AE8" w:rsidRPr="005967BA">
        <w:rPr>
          <w:rFonts w:ascii="Times New Roman" w:eastAsia="Times New Roman" w:hAnsi="Times New Roman" w:cs="Times New Roman"/>
          <w:sz w:val="28"/>
          <w:szCs w:val="28"/>
          <w:lang w:eastAsia="ru-RU"/>
        </w:rPr>
        <w:t xml:space="preserve"> и условиями возврата билетов, абонементов и экскурсионных путевок и </w:t>
      </w:r>
      <w:r w:rsidR="00477AE8" w:rsidRPr="005967BA">
        <w:rPr>
          <w:rFonts w:ascii="Times New Roman" w:eastAsia="Times New Roman" w:hAnsi="Times New Roman" w:cs="Times New Roman"/>
          <w:sz w:val="28"/>
          <w:szCs w:val="28"/>
          <w:lang w:eastAsia="ru-RU"/>
        </w:rPr>
        <w:lastRenderedPageBreak/>
        <w:t>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w:t>
      </w:r>
      <w:proofErr w:type="gramEnd"/>
      <w:r w:rsidR="00477AE8" w:rsidRPr="005967BA">
        <w:rPr>
          <w:rFonts w:ascii="Times New Roman" w:eastAsia="Times New Roman" w:hAnsi="Times New Roman" w:cs="Times New Roman"/>
          <w:sz w:val="28"/>
          <w:szCs w:val="28"/>
          <w:lang w:eastAsia="ru-RU"/>
        </w:rPr>
        <w:t xml:space="preserve"> </w:t>
      </w:r>
      <w:proofErr w:type="spellStart"/>
      <w:proofErr w:type="gramStart"/>
      <w:r w:rsidR="00477AE8" w:rsidRPr="005967BA">
        <w:rPr>
          <w:rFonts w:ascii="Times New Roman" w:eastAsia="Times New Roman" w:hAnsi="Times New Roman" w:cs="Times New Roman"/>
          <w:sz w:val="28"/>
          <w:szCs w:val="28"/>
          <w:lang w:eastAsia="ru-RU"/>
        </w:rPr>
        <w:t>отих</w:t>
      </w:r>
      <w:proofErr w:type="spellEnd"/>
      <w:r w:rsidR="00477AE8" w:rsidRPr="005967BA">
        <w:rPr>
          <w:rFonts w:ascii="Times New Roman" w:eastAsia="Times New Roman" w:hAnsi="Times New Roman" w:cs="Times New Roman"/>
          <w:sz w:val="28"/>
          <w:szCs w:val="28"/>
          <w:lang w:eastAsia="ru-RU"/>
        </w:rPr>
        <w:t xml:space="preserve"> посещения, утвержденными </w:t>
      </w:r>
      <w:hyperlink r:id="rId16" w:history="1">
        <w:r w:rsidR="00477AE8" w:rsidRPr="005967BA">
          <w:rPr>
            <w:rFonts w:ascii="Times New Roman" w:eastAsia="Times New Roman" w:hAnsi="Times New Roman" w:cs="Times New Roman"/>
            <w:color w:val="0000FF"/>
            <w:sz w:val="28"/>
            <w:szCs w:val="28"/>
            <w:u w:val="single"/>
            <w:lang w:eastAsia="ru-RU"/>
          </w:rPr>
          <w:t>постановлением</w:t>
        </w:r>
      </w:hyperlink>
      <w:r w:rsidR="00477AE8" w:rsidRPr="005967BA">
        <w:rPr>
          <w:rFonts w:ascii="Times New Roman" w:eastAsia="Times New Roman" w:hAnsi="Times New Roman" w:cs="Times New Roman"/>
          <w:sz w:val="28"/>
          <w:szCs w:val="28"/>
          <w:lang w:eastAsia="ru-RU"/>
        </w:rPr>
        <w:t xml:space="preserve"> Правительства Российской Федерации от 18 сентября 2020 г. N 1491 "Об утверждении Правил и условий возврата билетов, абонементов и экскурсионных </w:t>
      </w:r>
      <w:proofErr w:type="spellStart"/>
      <w:r w:rsidR="00477AE8" w:rsidRPr="005967BA">
        <w:rPr>
          <w:rFonts w:ascii="Times New Roman" w:eastAsia="Times New Roman" w:hAnsi="Times New Roman" w:cs="Times New Roman"/>
          <w:sz w:val="28"/>
          <w:szCs w:val="28"/>
          <w:lang w:eastAsia="ru-RU"/>
        </w:rPr>
        <w:t>путевоки</w:t>
      </w:r>
      <w:proofErr w:type="spellEnd"/>
      <w:r w:rsidR="00477AE8" w:rsidRPr="005967BA">
        <w:rPr>
          <w:rFonts w:ascii="Times New Roman" w:eastAsia="Times New Roman" w:hAnsi="Times New Roman" w:cs="Times New Roman"/>
          <w:sz w:val="28"/>
          <w:szCs w:val="28"/>
          <w:lang w:eastAsia="ru-RU"/>
        </w:rPr>
        <w:t xml:space="preserve"> переоформления на других лиц именных билетов, именных абонементов и именных экскурсионных путевок на проводимые организациями исполнительских искусств и музеями зрелищные мероприятия в случае отказа посетителя от их посещения".</w:t>
      </w:r>
      <w:proofErr w:type="gramEnd"/>
      <w:r w:rsidR="00626409">
        <w:rPr>
          <w:rFonts w:ascii="Times New Roman" w:eastAsia="Times New Roman" w:hAnsi="Times New Roman" w:cs="Times New Roman"/>
          <w:sz w:val="28"/>
          <w:szCs w:val="28"/>
          <w:lang w:eastAsia="ru-RU"/>
        </w:rPr>
        <w:t xml:space="preserve"> </w:t>
      </w:r>
      <w:r w:rsidR="00477AE8" w:rsidRPr="005967BA">
        <w:rPr>
          <w:rFonts w:ascii="Times New Roman" w:eastAsia="Times New Roman" w:hAnsi="Times New Roman" w:cs="Times New Roman"/>
          <w:sz w:val="28"/>
          <w:szCs w:val="28"/>
          <w:lang w:eastAsia="ru-RU"/>
        </w:rPr>
        <w:t>В случае возврата гражданином ранее купленного (купленных) им билета (билетов) с учетом применимых правил возврата организация культуры в течение 3 рабочих дней обеспечивает зачисление подлежащей возврату стоимости билета (билетов) на карту с использованием инфраструктуры платежной системы.</w:t>
      </w:r>
      <w:r w:rsidR="00626409">
        <w:rPr>
          <w:rFonts w:ascii="Times New Roman" w:eastAsia="Times New Roman" w:hAnsi="Times New Roman" w:cs="Times New Roman"/>
          <w:sz w:val="28"/>
          <w:szCs w:val="28"/>
          <w:lang w:eastAsia="ru-RU"/>
        </w:rPr>
        <w:t xml:space="preserve"> </w:t>
      </w:r>
      <w:r w:rsidR="00477AE8" w:rsidRPr="005967BA">
        <w:rPr>
          <w:rFonts w:ascii="Times New Roman" w:eastAsia="Times New Roman" w:hAnsi="Times New Roman" w:cs="Times New Roman"/>
          <w:sz w:val="28"/>
          <w:szCs w:val="28"/>
          <w:lang w:eastAsia="ru-RU"/>
        </w:rPr>
        <w:t>Возвращенные организацией культуры на карту денежные средства, ранее предоставленные оператором в рамках мер социальной поддержки, списываются оператором в день их поступления в связи с их неиспользованием по назначению в рамках программы "Пушкинская карта", при этом лимит карты увеличивается на сумму возвращенных средств. После возврата средств лимит карты не может превышать общий годово</w:t>
      </w:r>
      <w:r w:rsidR="00626409">
        <w:rPr>
          <w:rFonts w:ascii="Times New Roman" w:eastAsia="Times New Roman" w:hAnsi="Times New Roman" w:cs="Times New Roman"/>
          <w:sz w:val="28"/>
          <w:szCs w:val="28"/>
          <w:lang w:eastAsia="ru-RU"/>
        </w:rPr>
        <w:t>й лимит</w:t>
      </w:r>
      <w:r w:rsidR="00477AE8" w:rsidRPr="005967BA">
        <w:rPr>
          <w:rFonts w:ascii="Times New Roman" w:eastAsia="Times New Roman" w:hAnsi="Times New Roman" w:cs="Times New Roman"/>
          <w:sz w:val="28"/>
          <w:szCs w:val="28"/>
          <w:lang w:eastAsia="ru-RU"/>
        </w:rPr>
        <w:t>. Иные способы возврата стоимости или части стоимости билета (билетов), ранее оплаченной с использованием карты, не допускаются.</w:t>
      </w:r>
      <w:r w:rsidR="00626409">
        <w:rPr>
          <w:rFonts w:ascii="Times New Roman" w:eastAsia="Times New Roman" w:hAnsi="Times New Roman" w:cs="Times New Roman"/>
          <w:sz w:val="28"/>
          <w:szCs w:val="28"/>
          <w:lang w:eastAsia="ru-RU"/>
        </w:rPr>
        <w:t xml:space="preserve"> </w:t>
      </w:r>
      <w:r w:rsidR="00477AE8" w:rsidRPr="005967BA">
        <w:rPr>
          <w:rFonts w:ascii="Times New Roman" w:eastAsia="Times New Roman" w:hAnsi="Times New Roman" w:cs="Times New Roman"/>
          <w:sz w:val="28"/>
          <w:szCs w:val="28"/>
          <w:lang w:eastAsia="ru-RU"/>
        </w:rPr>
        <w:t>В случае если на момент осуществления возврата денежных средств участие гражданина в программе "Пушкинская карта" прекращено, поступившие денежные средства в размере ранее приобретенного в соответствии с настоящими Правилами билета возвращаются в пользу оператора в день их поступления.</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t>5.12.</w:t>
      </w:r>
      <w:r w:rsidR="00477AE8" w:rsidRPr="005967BA">
        <w:rPr>
          <w:rFonts w:ascii="Times New Roman" w:eastAsia="Times New Roman" w:hAnsi="Times New Roman" w:cs="Times New Roman"/>
          <w:bCs/>
          <w:sz w:val="28"/>
          <w:szCs w:val="28"/>
          <w:lang w:eastAsia="ru-RU"/>
        </w:rPr>
        <w:t>Условиями прекращения участия граждан в программе "Пушкинская карта" являются:</w:t>
      </w:r>
      <w:r w:rsidR="00626409">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bCs/>
          <w:sz w:val="28"/>
          <w:szCs w:val="28"/>
          <w:lang w:eastAsia="ru-RU"/>
        </w:rPr>
        <w:t>истечение 12 месяцев со дня достижения гражданином 22 лет;</w:t>
      </w:r>
      <w:r w:rsidR="00626409">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bCs/>
          <w:sz w:val="28"/>
          <w:szCs w:val="28"/>
          <w:lang w:eastAsia="ru-RU"/>
        </w:rPr>
        <w:t>прекращение гражданства Российской Федерации;</w:t>
      </w:r>
      <w:r w:rsidR="00626409">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bCs/>
          <w:sz w:val="28"/>
          <w:szCs w:val="28"/>
          <w:lang w:eastAsia="ru-RU"/>
        </w:rPr>
        <w:t>двукратная попытка гражданина передачи карты или именного билета третьим лицам.</w:t>
      </w:r>
    </w:p>
    <w:p w:rsidR="00477AE8" w:rsidRPr="005967BA" w:rsidRDefault="005967BA" w:rsidP="00477AE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5967BA">
        <w:rPr>
          <w:rFonts w:ascii="Times New Roman" w:eastAsia="Times New Roman" w:hAnsi="Times New Roman" w:cs="Times New Roman"/>
          <w:sz w:val="28"/>
          <w:szCs w:val="28"/>
          <w:lang w:eastAsia="ru-RU"/>
        </w:rPr>
        <w:t>5.13.</w:t>
      </w:r>
      <w:r w:rsidR="00477AE8" w:rsidRPr="005967BA">
        <w:rPr>
          <w:rFonts w:ascii="Times New Roman" w:eastAsia="Times New Roman" w:hAnsi="Times New Roman" w:cs="Times New Roman"/>
          <w:bCs/>
          <w:sz w:val="28"/>
          <w:szCs w:val="28"/>
          <w:lang w:eastAsia="ru-RU"/>
        </w:rPr>
        <w:t>Участие организаций культуры и билетных операторов (</w:t>
      </w:r>
      <w:proofErr w:type="spellStart"/>
      <w:r w:rsidR="00477AE8" w:rsidRPr="005967BA">
        <w:rPr>
          <w:rFonts w:ascii="Times New Roman" w:eastAsia="Times New Roman" w:hAnsi="Times New Roman" w:cs="Times New Roman"/>
          <w:bCs/>
          <w:sz w:val="28"/>
          <w:szCs w:val="28"/>
          <w:lang w:eastAsia="ru-RU"/>
        </w:rPr>
        <w:t>агрегаторов</w:t>
      </w:r>
      <w:proofErr w:type="spellEnd"/>
      <w:r w:rsidR="00477AE8" w:rsidRPr="005967BA">
        <w:rPr>
          <w:rFonts w:ascii="Times New Roman" w:eastAsia="Times New Roman" w:hAnsi="Times New Roman" w:cs="Times New Roman"/>
          <w:bCs/>
          <w:sz w:val="28"/>
          <w:szCs w:val="28"/>
          <w:lang w:eastAsia="ru-RU"/>
        </w:rPr>
        <w:t xml:space="preserve">) в программе "Пушкинская карта" приостанавливается </w:t>
      </w:r>
      <w:r w:rsidR="00477AE8" w:rsidRPr="005967BA">
        <w:rPr>
          <w:rFonts w:ascii="Times New Roman" w:eastAsia="Times New Roman" w:hAnsi="Times New Roman" w:cs="Times New Roman"/>
          <w:sz w:val="28"/>
          <w:szCs w:val="28"/>
          <w:lang w:eastAsia="ru-RU"/>
        </w:rPr>
        <w:t>(устройство терминального доступа исключается из единого списка устройств терминального доступа на платформе "</w:t>
      </w:r>
      <w:proofErr w:type="spellStart"/>
      <w:r w:rsidR="00477AE8" w:rsidRPr="005967BA">
        <w:rPr>
          <w:rFonts w:ascii="Times New Roman" w:eastAsia="Times New Roman" w:hAnsi="Times New Roman" w:cs="Times New Roman"/>
          <w:sz w:val="28"/>
          <w:szCs w:val="28"/>
          <w:lang w:eastAsia="ru-RU"/>
        </w:rPr>
        <w:t>PRO.Культура</w:t>
      </w:r>
      <w:proofErr w:type="gramStart"/>
      <w:r w:rsidR="00477AE8" w:rsidRPr="005967BA">
        <w:rPr>
          <w:rFonts w:ascii="Times New Roman" w:eastAsia="Times New Roman" w:hAnsi="Times New Roman" w:cs="Times New Roman"/>
          <w:sz w:val="28"/>
          <w:szCs w:val="28"/>
          <w:lang w:eastAsia="ru-RU"/>
        </w:rPr>
        <w:t>.Р</w:t>
      </w:r>
      <w:proofErr w:type="gramEnd"/>
      <w:r w:rsidR="00477AE8" w:rsidRPr="005967BA">
        <w:rPr>
          <w:rFonts w:ascii="Times New Roman" w:eastAsia="Times New Roman" w:hAnsi="Times New Roman" w:cs="Times New Roman"/>
          <w:sz w:val="28"/>
          <w:szCs w:val="28"/>
          <w:lang w:eastAsia="ru-RU"/>
        </w:rPr>
        <w:t>Ф</w:t>
      </w:r>
      <w:proofErr w:type="spellEnd"/>
      <w:r w:rsidR="00477AE8" w:rsidRPr="005967BA">
        <w:rPr>
          <w:rFonts w:ascii="Times New Roman" w:eastAsia="Times New Roman" w:hAnsi="Times New Roman" w:cs="Times New Roman"/>
          <w:sz w:val="28"/>
          <w:szCs w:val="28"/>
          <w:lang w:eastAsia="ru-RU"/>
        </w:rPr>
        <w:t xml:space="preserve">") </w:t>
      </w:r>
      <w:r w:rsidR="00477AE8" w:rsidRPr="005967BA">
        <w:rPr>
          <w:rFonts w:ascii="Times New Roman" w:eastAsia="Times New Roman" w:hAnsi="Times New Roman" w:cs="Times New Roman"/>
          <w:bCs/>
          <w:sz w:val="28"/>
          <w:szCs w:val="28"/>
          <w:lang w:eastAsia="ru-RU"/>
        </w:rPr>
        <w:t>в случае нарушения организацией культуры, билетным оператором (</w:t>
      </w:r>
      <w:proofErr w:type="spellStart"/>
      <w:r w:rsidR="00477AE8" w:rsidRPr="005967BA">
        <w:rPr>
          <w:rFonts w:ascii="Times New Roman" w:eastAsia="Times New Roman" w:hAnsi="Times New Roman" w:cs="Times New Roman"/>
          <w:bCs/>
          <w:sz w:val="28"/>
          <w:szCs w:val="28"/>
          <w:lang w:eastAsia="ru-RU"/>
        </w:rPr>
        <w:t>агрегатором</w:t>
      </w:r>
      <w:proofErr w:type="spellEnd"/>
      <w:r w:rsidR="00477AE8" w:rsidRPr="005967BA">
        <w:rPr>
          <w:rFonts w:ascii="Times New Roman" w:eastAsia="Times New Roman" w:hAnsi="Times New Roman" w:cs="Times New Roman"/>
          <w:bCs/>
          <w:sz w:val="28"/>
          <w:szCs w:val="28"/>
          <w:lang w:eastAsia="ru-RU"/>
        </w:rPr>
        <w:t>) настоящ</w:t>
      </w:r>
      <w:r w:rsidRPr="005967BA">
        <w:rPr>
          <w:rFonts w:ascii="Times New Roman" w:eastAsia="Times New Roman" w:hAnsi="Times New Roman" w:cs="Times New Roman"/>
          <w:bCs/>
          <w:sz w:val="28"/>
          <w:szCs w:val="28"/>
          <w:lang w:eastAsia="ru-RU"/>
        </w:rPr>
        <w:t>его Положения</w:t>
      </w:r>
      <w:r w:rsidR="00626409">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sz w:val="28"/>
          <w:szCs w:val="28"/>
          <w:lang w:eastAsia="ru-RU"/>
        </w:rPr>
        <w:t>до устранения причин, послуживших основанием для приостановления участия в программе "Пушкинская карта".</w:t>
      </w:r>
      <w:r w:rsidR="00626409">
        <w:rPr>
          <w:rFonts w:ascii="Times New Roman" w:eastAsia="Times New Roman" w:hAnsi="Times New Roman" w:cs="Times New Roman"/>
          <w:sz w:val="28"/>
          <w:szCs w:val="28"/>
          <w:lang w:eastAsia="ru-RU"/>
        </w:rPr>
        <w:t xml:space="preserve"> </w:t>
      </w:r>
      <w:r w:rsidR="006F66C4">
        <w:rPr>
          <w:rFonts w:ascii="Times New Roman" w:eastAsia="Times New Roman" w:hAnsi="Times New Roman" w:cs="Times New Roman"/>
          <w:bCs/>
          <w:sz w:val="28"/>
          <w:szCs w:val="28"/>
          <w:lang w:eastAsia="ru-RU"/>
        </w:rPr>
        <w:t>В случае реализации</w:t>
      </w:r>
      <w:r w:rsidR="00477AE8" w:rsidRPr="005967BA">
        <w:rPr>
          <w:rFonts w:ascii="Times New Roman" w:eastAsia="Times New Roman" w:hAnsi="Times New Roman" w:cs="Times New Roman"/>
          <w:bCs/>
          <w:sz w:val="28"/>
          <w:szCs w:val="28"/>
          <w:lang w:eastAsia="ru-RU"/>
        </w:rPr>
        <w:t xml:space="preserve"> организацией культуры и (или) билетным оператором (</w:t>
      </w:r>
      <w:proofErr w:type="spellStart"/>
      <w:r w:rsidR="00477AE8" w:rsidRPr="005967BA">
        <w:rPr>
          <w:rFonts w:ascii="Times New Roman" w:eastAsia="Times New Roman" w:hAnsi="Times New Roman" w:cs="Times New Roman"/>
          <w:bCs/>
          <w:sz w:val="28"/>
          <w:szCs w:val="28"/>
          <w:lang w:eastAsia="ru-RU"/>
        </w:rPr>
        <w:t>агрегатором</w:t>
      </w:r>
      <w:proofErr w:type="spellEnd"/>
      <w:r w:rsidR="00477AE8" w:rsidRPr="005967BA">
        <w:rPr>
          <w:rFonts w:ascii="Times New Roman" w:eastAsia="Times New Roman" w:hAnsi="Times New Roman" w:cs="Times New Roman"/>
          <w:bCs/>
          <w:sz w:val="28"/>
          <w:szCs w:val="28"/>
          <w:lang w:eastAsia="ru-RU"/>
        </w:rPr>
        <w:t>) билетов на мероприятие, не включенное в реестр мероприятий</w:t>
      </w:r>
      <w:r w:rsidR="00477AE8" w:rsidRPr="005967BA">
        <w:rPr>
          <w:rFonts w:ascii="Times New Roman" w:eastAsia="Times New Roman" w:hAnsi="Times New Roman" w:cs="Times New Roman"/>
          <w:sz w:val="28"/>
          <w:szCs w:val="28"/>
          <w:lang w:eastAsia="ru-RU"/>
        </w:rPr>
        <w:t>, или в случае совершения посредством устройства терминального доступа, зарегистрированного на платформе "</w:t>
      </w:r>
      <w:proofErr w:type="spellStart"/>
      <w:r w:rsidR="00477AE8" w:rsidRPr="005967BA">
        <w:rPr>
          <w:rFonts w:ascii="Times New Roman" w:eastAsia="Times New Roman" w:hAnsi="Times New Roman" w:cs="Times New Roman"/>
          <w:sz w:val="28"/>
          <w:szCs w:val="28"/>
          <w:lang w:eastAsia="ru-RU"/>
        </w:rPr>
        <w:t>PRO.Культура</w:t>
      </w:r>
      <w:proofErr w:type="gramStart"/>
      <w:r w:rsidR="00477AE8" w:rsidRPr="005967BA">
        <w:rPr>
          <w:rFonts w:ascii="Times New Roman" w:eastAsia="Times New Roman" w:hAnsi="Times New Roman" w:cs="Times New Roman"/>
          <w:sz w:val="28"/>
          <w:szCs w:val="28"/>
          <w:lang w:eastAsia="ru-RU"/>
        </w:rPr>
        <w:t>.Р</w:t>
      </w:r>
      <w:proofErr w:type="gramEnd"/>
      <w:r w:rsidR="00477AE8" w:rsidRPr="005967BA">
        <w:rPr>
          <w:rFonts w:ascii="Times New Roman" w:eastAsia="Times New Roman" w:hAnsi="Times New Roman" w:cs="Times New Roman"/>
          <w:sz w:val="28"/>
          <w:szCs w:val="28"/>
          <w:lang w:eastAsia="ru-RU"/>
        </w:rPr>
        <w:t>Ф</w:t>
      </w:r>
      <w:proofErr w:type="spellEnd"/>
      <w:r w:rsidR="00477AE8" w:rsidRPr="005967BA">
        <w:rPr>
          <w:rFonts w:ascii="Times New Roman" w:eastAsia="Times New Roman" w:hAnsi="Times New Roman" w:cs="Times New Roman"/>
          <w:sz w:val="28"/>
          <w:szCs w:val="28"/>
          <w:lang w:eastAsia="ru-RU"/>
        </w:rPr>
        <w:t>", иных операций, не предусмотренных настоящим П</w:t>
      </w:r>
      <w:r w:rsidR="00303204">
        <w:rPr>
          <w:rFonts w:ascii="Times New Roman" w:eastAsia="Times New Roman" w:hAnsi="Times New Roman" w:cs="Times New Roman"/>
          <w:sz w:val="28"/>
          <w:szCs w:val="28"/>
          <w:lang w:eastAsia="ru-RU"/>
        </w:rPr>
        <w:t>оложением</w:t>
      </w:r>
      <w:r w:rsidR="00477AE8" w:rsidRPr="005967BA">
        <w:rPr>
          <w:rFonts w:ascii="Times New Roman" w:eastAsia="Times New Roman" w:hAnsi="Times New Roman" w:cs="Times New Roman"/>
          <w:sz w:val="28"/>
          <w:szCs w:val="28"/>
          <w:lang w:eastAsia="ru-RU"/>
        </w:rPr>
        <w:t>, помимо приостановления участия в программе "Пушк</w:t>
      </w:r>
      <w:r w:rsidR="006F66C4">
        <w:rPr>
          <w:rFonts w:ascii="Times New Roman" w:eastAsia="Times New Roman" w:hAnsi="Times New Roman" w:cs="Times New Roman"/>
          <w:sz w:val="28"/>
          <w:szCs w:val="28"/>
          <w:lang w:eastAsia="ru-RU"/>
        </w:rPr>
        <w:t>инская карта"</w:t>
      </w:r>
      <w:r w:rsidR="00477AE8" w:rsidRPr="005967BA">
        <w:rPr>
          <w:rFonts w:ascii="Times New Roman" w:eastAsia="Times New Roman" w:hAnsi="Times New Roman" w:cs="Times New Roman"/>
          <w:sz w:val="28"/>
          <w:szCs w:val="28"/>
          <w:lang w:eastAsia="ru-RU"/>
        </w:rPr>
        <w:t xml:space="preserve">, указанные </w:t>
      </w:r>
      <w:r w:rsidR="00477AE8" w:rsidRPr="005967BA">
        <w:rPr>
          <w:rFonts w:ascii="Times New Roman" w:eastAsia="Times New Roman" w:hAnsi="Times New Roman" w:cs="Times New Roman"/>
          <w:bCs/>
          <w:sz w:val="28"/>
          <w:szCs w:val="28"/>
          <w:lang w:eastAsia="ru-RU"/>
        </w:rPr>
        <w:t>организация культуры и (или) билетный</w:t>
      </w:r>
      <w:r w:rsidR="006F66C4">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bCs/>
          <w:sz w:val="28"/>
          <w:szCs w:val="28"/>
          <w:lang w:eastAsia="ru-RU"/>
        </w:rPr>
        <w:t>оператор (</w:t>
      </w:r>
      <w:proofErr w:type="spellStart"/>
      <w:r w:rsidR="00477AE8" w:rsidRPr="005967BA">
        <w:rPr>
          <w:rFonts w:ascii="Times New Roman" w:eastAsia="Times New Roman" w:hAnsi="Times New Roman" w:cs="Times New Roman"/>
          <w:bCs/>
          <w:sz w:val="28"/>
          <w:szCs w:val="28"/>
          <w:lang w:eastAsia="ru-RU"/>
        </w:rPr>
        <w:t>агрегатор</w:t>
      </w:r>
      <w:proofErr w:type="spellEnd"/>
      <w:r w:rsidR="00477AE8" w:rsidRPr="005967BA">
        <w:rPr>
          <w:rFonts w:ascii="Times New Roman" w:eastAsia="Times New Roman" w:hAnsi="Times New Roman" w:cs="Times New Roman"/>
          <w:bCs/>
          <w:sz w:val="28"/>
          <w:szCs w:val="28"/>
          <w:lang w:eastAsia="ru-RU"/>
        </w:rPr>
        <w:t>) возмещают</w:t>
      </w:r>
      <w:r w:rsidR="006F66C4">
        <w:rPr>
          <w:rFonts w:ascii="Times New Roman" w:eastAsia="Times New Roman" w:hAnsi="Times New Roman" w:cs="Times New Roman"/>
          <w:bCs/>
          <w:sz w:val="28"/>
          <w:szCs w:val="28"/>
          <w:lang w:eastAsia="ru-RU"/>
        </w:rPr>
        <w:t xml:space="preserve"> </w:t>
      </w:r>
      <w:r w:rsidR="00477AE8" w:rsidRPr="005967BA">
        <w:rPr>
          <w:rFonts w:ascii="Times New Roman" w:eastAsia="Times New Roman" w:hAnsi="Times New Roman" w:cs="Times New Roman"/>
          <w:bCs/>
          <w:sz w:val="28"/>
          <w:szCs w:val="28"/>
          <w:lang w:eastAsia="ru-RU"/>
        </w:rPr>
        <w:t>оператору понесенные расходы</w:t>
      </w:r>
      <w:r w:rsidR="00477AE8" w:rsidRPr="005967BA">
        <w:rPr>
          <w:rFonts w:ascii="Times New Roman" w:eastAsia="Times New Roman" w:hAnsi="Times New Roman" w:cs="Times New Roman"/>
          <w:sz w:val="28"/>
          <w:szCs w:val="28"/>
          <w:lang w:eastAsia="ru-RU"/>
        </w:rPr>
        <w:t xml:space="preserve"> по его требованию, </w:t>
      </w:r>
      <w:proofErr w:type="gramStart"/>
      <w:r w:rsidR="00477AE8" w:rsidRPr="005967BA">
        <w:rPr>
          <w:rFonts w:ascii="Times New Roman" w:eastAsia="Times New Roman" w:hAnsi="Times New Roman" w:cs="Times New Roman"/>
          <w:sz w:val="28"/>
          <w:szCs w:val="28"/>
          <w:lang w:eastAsia="ru-RU"/>
        </w:rPr>
        <w:t>представленному</w:t>
      </w:r>
      <w:proofErr w:type="gramEnd"/>
      <w:r w:rsidR="00477AE8" w:rsidRPr="005967BA">
        <w:rPr>
          <w:rFonts w:ascii="Times New Roman" w:eastAsia="Times New Roman" w:hAnsi="Times New Roman" w:cs="Times New Roman"/>
          <w:sz w:val="28"/>
          <w:szCs w:val="28"/>
          <w:lang w:eastAsia="ru-RU"/>
        </w:rPr>
        <w:t xml:space="preserve"> в соответствии с соглашениями, указанными </w:t>
      </w:r>
      <w:r w:rsidR="00303204">
        <w:rPr>
          <w:rFonts w:ascii="Times New Roman" w:eastAsia="Times New Roman" w:hAnsi="Times New Roman" w:cs="Times New Roman"/>
          <w:sz w:val="28"/>
          <w:szCs w:val="28"/>
          <w:lang w:eastAsia="ru-RU"/>
        </w:rPr>
        <w:t>настоящим Положением.</w:t>
      </w:r>
    </w:p>
    <w:p w:rsidR="0095468A" w:rsidRPr="006F66C4" w:rsidRDefault="0095468A" w:rsidP="006F66C4">
      <w:pPr>
        <w:pStyle w:val="ConsPlusNormal"/>
        <w:ind w:firstLine="0"/>
        <w:contextualSpacing/>
        <w:rPr>
          <w:rFonts w:ascii="Times New Roman" w:hAnsi="Times New Roman" w:cs="Times New Roman"/>
          <w:b/>
          <w:sz w:val="28"/>
          <w:szCs w:val="28"/>
        </w:rPr>
      </w:pPr>
      <w:r w:rsidRPr="006F66C4">
        <w:rPr>
          <w:rFonts w:ascii="Times New Roman" w:hAnsi="Times New Roman" w:cs="Times New Roman"/>
          <w:b/>
          <w:sz w:val="28"/>
          <w:szCs w:val="28"/>
        </w:rPr>
        <w:t>6.</w:t>
      </w:r>
      <w:r w:rsidR="006F66C4">
        <w:rPr>
          <w:rFonts w:ascii="Times New Roman" w:hAnsi="Times New Roman" w:cs="Times New Roman"/>
          <w:b/>
          <w:sz w:val="28"/>
          <w:szCs w:val="28"/>
        </w:rPr>
        <w:t xml:space="preserve"> </w:t>
      </w:r>
      <w:hyperlink w:anchor="Par39" w:history="1">
        <w:r w:rsidRPr="006F66C4">
          <w:rPr>
            <w:rFonts w:ascii="Times New Roman" w:hAnsi="Times New Roman" w:cs="Times New Roman"/>
            <w:b/>
            <w:sz w:val="28"/>
            <w:szCs w:val="28"/>
          </w:rPr>
          <w:t>Методик</w:t>
        </w:r>
      </w:hyperlink>
      <w:r w:rsidRPr="006F66C4">
        <w:rPr>
          <w:rFonts w:ascii="Times New Roman" w:hAnsi="Times New Roman" w:cs="Times New Roman"/>
          <w:b/>
          <w:sz w:val="28"/>
          <w:szCs w:val="28"/>
        </w:rPr>
        <w:t>а</w:t>
      </w:r>
      <w:r w:rsidR="006F66C4" w:rsidRPr="006F66C4">
        <w:rPr>
          <w:rFonts w:ascii="Times New Roman" w:hAnsi="Times New Roman" w:cs="Times New Roman"/>
          <w:b/>
          <w:sz w:val="28"/>
          <w:szCs w:val="28"/>
        </w:rPr>
        <w:t xml:space="preserve"> </w:t>
      </w:r>
      <w:r w:rsidRPr="006F66C4">
        <w:rPr>
          <w:rFonts w:ascii="Times New Roman" w:hAnsi="Times New Roman" w:cs="Times New Roman"/>
          <w:b/>
          <w:sz w:val="28"/>
          <w:szCs w:val="28"/>
        </w:rPr>
        <w:t>расчета платны</w:t>
      </w:r>
      <w:r w:rsidR="00EE12B3" w:rsidRPr="006F66C4">
        <w:rPr>
          <w:rFonts w:ascii="Times New Roman" w:hAnsi="Times New Roman" w:cs="Times New Roman"/>
          <w:b/>
          <w:sz w:val="28"/>
          <w:szCs w:val="28"/>
        </w:rPr>
        <w:t xml:space="preserve">х </w:t>
      </w:r>
      <w:r w:rsidRPr="006F66C4">
        <w:rPr>
          <w:rFonts w:ascii="Times New Roman" w:hAnsi="Times New Roman" w:cs="Times New Roman"/>
          <w:b/>
          <w:sz w:val="28"/>
          <w:szCs w:val="28"/>
        </w:rPr>
        <w:t>услуг, предоставляемы</w:t>
      </w:r>
      <w:r w:rsidR="00EE12B3" w:rsidRPr="006F66C4">
        <w:rPr>
          <w:rFonts w:ascii="Times New Roman" w:hAnsi="Times New Roman" w:cs="Times New Roman"/>
          <w:b/>
          <w:sz w:val="28"/>
          <w:szCs w:val="28"/>
        </w:rPr>
        <w:t>х</w:t>
      </w:r>
      <w:r w:rsidR="006F66C4" w:rsidRPr="006F66C4">
        <w:rPr>
          <w:rFonts w:ascii="Times New Roman" w:hAnsi="Times New Roman" w:cs="Times New Roman"/>
          <w:b/>
          <w:sz w:val="28"/>
          <w:szCs w:val="28"/>
        </w:rPr>
        <w:t xml:space="preserve"> М</w:t>
      </w:r>
      <w:r w:rsidRPr="006F66C4">
        <w:rPr>
          <w:rFonts w:ascii="Times New Roman" w:hAnsi="Times New Roman" w:cs="Times New Roman"/>
          <w:b/>
          <w:sz w:val="28"/>
          <w:szCs w:val="28"/>
        </w:rPr>
        <w:t xml:space="preserve">униципальным </w:t>
      </w:r>
      <w:r w:rsidRPr="006F66C4">
        <w:rPr>
          <w:rFonts w:ascii="Times New Roman" w:hAnsi="Times New Roman" w:cs="Times New Roman"/>
          <w:b/>
          <w:sz w:val="28"/>
          <w:szCs w:val="28"/>
        </w:rPr>
        <w:lastRenderedPageBreak/>
        <w:t xml:space="preserve">бюджетным учреждением дополнительного образования </w:t>
      </w:r>
      <w:r w:rsidR="006F66C4" w:rsidRPr="006F66C4">
        <w:rPr>
          <w:rFonts w:ascii="Times New Roman" w:hAnsi="Times New Roman" w:cs="Times New Roman"/>
          <w:b/>
          <w:sz w:val="28"/>
          <w:szCs w:val="28"/>
        </w:rPr>
        <w:t>«Милютинская ДШИ (МБУДО «Милютинская</w:t>
      </w:r>
      <w:r w:rsidRPr="006F66C4">
        <w:rPr>
          <w:rFonts w:ascii="Times New Roman" w:hAnsi="Times New Roman" w:cs="Times New Roman"/>
          <w:b/>
          <w:sz w:val="28"/>
          <w:szCs w:val="28"/>
        </w:rPr>
        <w:t xml:space="preserve"> ДШИ</w:t>
      </w:r>
      <w:r w:rsidR="006F66C4" w:rsidRPr="006F66C4">
        <w:rPr>
          <w:rFonts w:ascii="Times New Roman" w:hAnsi="Times New Roman" w:cs="Times New Roman"/>
          <w:b/>
          <w:sz w:val="28"/>
          <w:szCs w:val="28"/>
        </w:rPr>
        <w:t>»</w:t>
      </w:r>
      <w:r w:rsidRPr="006F66C4">
        <w:rPr>
          <w:rFonts w:ascii="Times New Roman" w:hAnsi="Times New Roman" w:cs="Times New Roman"/>
          <w:b/>
          <w:sz w:val="28"/>
          <w:szCs w:val="28"/>
        </w:rPr>
        <w:t>)</w:t>
      </w:r>
      <w:proofErr w:type="gramStart"/>
      <w:r w:rsidRPr="006F66C4">
        <w:rPr>
          <w:rFonts w:ascii="Times New Roman" w:hAnsi="Times New Roman" w:cs="Times New Roman"/>
          <w:b/>
          <w:sz w:val="28"/>
          <w:szCs w:val="28"/>
        </w:rPr>
        <w:t>,п</w:t>
      </w:r>
      <w:proofErr w:type="gramEnd"/>
      <w:r w:rsidRPr="006F66C4">
        <w:rPr>
          <w:rFonts w:ascii="Times New Roman" w:hAnsi="Times New Roman" w:cs="Times New Roman"/>
          <w:b/>
          <w:sz w:val="28"/>
          <w:szCs w:val="28"/>
        </w:rPr>
        <w:t>о реализации мер социальной поддержки молодёжи в возрасте от 14 до 22 лет в рамках реализации программы «Пушкинская карта»</w:t>
      </w:r>
    </w:p>
    <w:p w:rsidR="007C1158" w:rsidRPr="006F66C4" w:rsidRDefault="007C1158" w:rsidP="006F66C4">
      <w:pPr>
        <w:widowControl w:val="0"/>
        <w:tabs>
          <w:tab w:val="left" w:pos="567"/>
          <w:tab w:val="left" w:pos="709"/>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 xml:space="preserve">.1. Настоящая Методика определяет единый подход к расчету тарифов на платные услуги, </w:t>
      </w:r>
      <w:r w:rsidR="006F66C4">
        <w:rPr>
          <w:rFonts w:ascii="Times New Roman" w:eastAsia="Times New Roman" w:hAnsi="Times New Roman" w:cs="Times New Roman"/>
          <w:sz w:val="28"/>
          <w:szCs w:val="28"/>
          <w:lang w:eastAsia="ru-RU"/>
        </w:rPr>
        <w:t xml:space="preserve">предоставляемые </w:t>
      </w:r>
      <w:r w:rsidRPr="007C1158">
        <w:rPr>
          <w:rFonts w:ascii="Times New Roman" w:eastAsia="Times New Roman" w:hAnsi="Times New Roman" w:cs="Times New Roman"/>
          <w:sz w:val="28"/>
          <w:szCs w:val="28"/>
          <w:lang w:eastAsia="ru-RU"/>
        </w:rPr>
        <w:t xml:space="preserve">МБУДО </w:t>
      </w:r>
      <w:r w:rsidR="006F66C4">
        <w:rPr>
          <w:rFonts w:ascii="Times New Roman" w:eastAsia="Times New Roman" w:hAnsi="Times New Roman" w:cs="Times New Roman"/>
          <w:sz w:val="28"/>
          <w:szCs w:val="28"/>
          <w:lang w:eastAsia="ru-RU"/>
        </w:rPr>
        <w:t>«Милютинская</w:t>
      </w:r>
      <w:r w:rsidRPr="007C1158">
        <w:rPr>
          <w:rFonts w:ascii="Times New Roman" w:eastAsia="Times New Roman" w:hAnsi="Times New Roman" w:cs="Times New Roman"/>
          <w:sz w:val="28"/>
          <w:szCs w:val="28"/>
          <w:lang w:eastAsia="ru-RU"/>
        </w:rPr>
        <w:t xml:space="preserve"> ДШИ</w:t>
      </w:r>
      <w:r w:rsidR="006F66C4">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w:t>
      </w:r>
      <w:r w:rsidR="006F66C4">
        <w:rPr>
          <w:rFonts w:ascii="Times New Roman" w:eastAsia="Times New Roman" w:hAnsi="Times New Roman" w:cs="Times New Roman"/>
          <w:sz w:val="28"/>
          <w:szCs w:val="28"/>
          <w:lang w:eastAsia="ru-RU"/>
        </w:rPr>
        <w:t xml:space="preserve"> </w:t>
      </w:r>
      <w:r w:rsidRPr="007C1158">
        <w:rPr>
          <w:rFonts w:ascii="Times New Roman" w:eastAsia="Times New Roman" w:hAnsi="Times New Roman" w:cs="Times New Roman"/>
          <w:sz w:val="28"/>
          <w:szCs w:val="28"/>
          <w:lang w:eastAsia="ru-RU"/>
        </w:rPr>
        <w:t>по реализации мер социальной поддержки молодёжи в возрасте от 14 до 22 лет в рамках реализации программы «Пушкинская карта» (далее по тексту – Методика).</w:t>
      </w:r>
    </w:p>
    <w:p w:rsidR="007C1158" w:rsidRPr="007C1158" w:rsidRDefault="007C1158" w:rsidP="006F66C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 xml:space="preserve">.2. Целью учета затрат и </w:t>
      </w:r>
      <w:proofErr w:type="spellStart"/>
      <w:r w:rsidRPr="007C1158">
        <w:rPr>
          <w:rFonts w:ascii="Times New Roman" w:eastAsia="Times New Roman" w:hAnsi="Times New Roman" w:cs="Times New Roman"/>
          <w:sz w:val="28"/>
          <w:szCs w:val="28"/>
          <w:lang w:eastAsia="ru-RU"/>
        </w:rPr>
        <w:t>калькулирования</w:t>
      </w:r>
      <w:proofErr w:type="spellEnd"/>
      <w:r w:rsidRPr="007C1158">
        <w:rPr>
          <w:rFonts w:ascii="Times New Roman" w:eastAsia="Times New Roman" w:hAnsi="Times New Roman" w:cs="Times New Roman"/>
          <w:sz w:val="28"/>
          <w:szCs w:val="28"/>
          <w:lang w:eastAsia="ru-RU"/>
        </w:rPr>
        <w:t xml:space="preserve">  себестоимости услуг является своевременное, полное и достоверное отражение фактических затрат на организацию услуг не образовательного характера в документах финансово-хозяйственной деятельности МБУДО </w:t>
      </w:r>
      <w:r w:rsidR="006F66C4">
        <w:rPr>
          <w:rFonts w:ascii="Times New Roman" w:eastAsia="Times New Roman" w:hAnsi="Times New Roman" w:cs="Times New Roman"/>
          <w:sz w:val="28"/>
          <w:szCs w:val="28"/>
          <w:lang w:eastAsia="ru-RU"/>
        </w:rPr>
        <w:t xml:space="preserve">«Милютинская </w:t>
      </w:r>
      <w:r w:rsidRPr="007C1158">
        <w:rPr>
          <w:rFonts w:ascii="Times New Roman" w:eastAsia="Times New Roman" w:hAnsi="Times New Roman" w:cs="Times New Roman"/>
          <w:sz w:val="28"/>
          <w:szCs w:val="28"/>
          <w:lang w:eastAsia="ru-RU"/>
        </w:rPr>
        <w:t xml:space="preserve"> ДШИ</w:t>
      </w:r>
      <w:r w:rsidR="006F66C4">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w:t>
      </w:r>
    </w:p>
    <w:p w:rsidR="007C1158" w:rsidRPr="007C1158" w:rsidRDefault="007C1158" w:rsidP="006F66C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.3. Затраты рассчитываются на основе фактических данных бухгалтерского учета и отчетности за предшествующий период. Если учреждение не осуществляло данную деятельность в предшествующем периоде и не производило расходов, то затраты принимаются в размере норм, установленных настоящей Методикой для соответствующей статьи затрат.</w:t>
      </w:r>
    </w:p>
    <w:p w:rsidR="007C1158" w:rsidRPr="007C1158" w:rsidRDefault="007C1158" w:rsidP="006F66C4">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 xml:space="preserve">.4. </w:t>
      </w:r>
      <w:proofErr w:type="spellStart"/>
      <w:r w:rsidRPr="007C1158">
        <w:rPr>
          <w:rFonts w:ascii="Times New Roman" w:eastAsia="Times New Roman" w:hAnsi="Times New Roman" w:cs="Times New Roman"/>
          <w:sz w:val="28"/>
          <w:szCs w:val="28"/>
          <w:lang w:eastAsia="ru-RU"/>
        </w:rPr>
        <w:t>Калькулирование</w:t>
      </w:r>
      <w:proofErr w:type="spellEnd"/>
      <w:r w:rsidRPr="007C1158">
        <w:rPr>
          <w:rFonts w:ascii="Times New Roman" w:eastAsia="Times New Roman" w:hAnsi="Times New Roman" w:cs="Times New Roman"/>
          <w:sz w:val="28"/>
          <w:szCs w:val="28"/>
          <w:lang w:eastAsia="ru-RU"/>
        </w:rPr>
        <w:t xml:space="preserve">  себестоимости единицы платной услуги необходимо для обоснования уровня цен.</w:t>
      </w: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 xml:space="preserve">.5. Объектами </w:t>
      </w:r>
      <w:proofErr w:type="spellStart"/>
      <w:r w:rsidRPr="007C1158">
        <w:rPr>
          <w:rFonts w:ascii="Times New Roman" w:eastAsia="Times New Roman" w:hAnsi="Times New Roman" w:cs="Times New Roman"/>
          <w:sz w:val="28"/>
          <w:szCs w:val="28"/>
          <w:lang w:eastAsia="ru-RU"/>
        </w:rPr>
        <w:t>калькулирования</w:t>
      </w:r>
      <w:proofErr w:type="spellEnd"/>
      <w:r w:rsidRPr="007C1158">
        <w:rPr>
          <w:rFonts w:ascii="Times New Roman" w:eastAsia="Times New Roman" w:hAnsi="Times New Roman" w:cs="Times New Roman"/>
          <w:sz w:val="28"/>
          <w:szCs w:val="28"/>
          <w:lang w:eastAsia="ru-RU"/>
        </w:rPr>
        <w:t xml:space="preserve"> себестоимости являются платные услуги, предоставляемые МБУДО </w:t>
      </w:r>
      <w:r w:rsidR="006F66C4">
        <w:rPr>
          <w:rFonts w:ascii="Times New Roman" w:eastAsia="Times New Roman" w:hAnsi="Times New Roman" w:cs="Times New Roman"/>
          <w:sz w:val="28"/>
          <w:szCs w:val="28"/>
          <w:lang w:eastAsia="ru-RU"/>
        </w:rPr>
        <w:t>«Милютинская</w:t>
      </w:r>
      <w:r w:rsidRPr="007C1158">
        <w:rPr>
          <w:rFonts w:ascii="Times New Roman" w:eastAsia="Times New Roman" w:hAnsi="Times New Roman" w:cs="Times New Roman"/>
          <w:sz w:val="28"/>
          <w:szCs w:val="28"/>
          <w:lang w:eastAsia="ru-RU"/>
        </w:rPr>
        <w:t xml:space="preserve"> ДШИ</w:t>
      </w:r>
      <w:r w:rsidR="006F66C4">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 по реализации мер социальной поддержки молодёжи в возрасте от 14 до 22 лет в рамках реализации программы «Пушк</w:t>
      </w:r>
      <w:r w:rsidR="00585344">
        <w:rPr>
          <w:rFonts w:ascii="Times New Roman" w:eastAsia="Times New Roman" w:hAnsi="Times New Roman" w:cs="Times New Roman"/>
          <w:sz w:val="28"/>
          <w:szCs w:val="28"/>
          <w:lang w:eastAsia="ru-RU"/>
        </w:rPr>
        <w:t xml:space="preserve">инская карта» </w:t>
      </w:r>
      <w:r w:rsidRPr="007C1158">
        <w:rPr>
          <w:rFonts w:ascii="Times New Roman" w:eastAsia="Times New Roman" w:hAnsi="Times New Roman" w:cs="Times New Roman"/>
          <w:sz w:val="28"/>
          <w:szCs w:val="28"/>
          <w:lang w:eastAsia="ru-RU"/>
        </w:rPr>
        <w:t>.</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.6. Единица платной услуги представляет собой стоимостную оценку используемых в процессе оказания услуги материальных, трудовых и других затрат с учетом уровня рентабельности, деленную на количество получателей услуги и на количество часов платных услуг  в соответствии с планом реализации программы «Пуш</w:t>
      </w:r>
      <w:r w:rsidR="006F66C4">
        <w:rPr>
          <w:rFonts w:ascii="Times New Roman" w:eastAsia="Times New Roman" w:hAnsi="Times New Roman" w:cs="Times New Roman"/>
          <w:sz w:val="28"/>
          <w:szCs w:val="28"/>
          <w:lang w:eastAsia="ru-RU"/>
        </w:rPr>
        <w:t>кинская карта» МБУДО «Милютинская</w:t>
      </w:r>
      <w:r w:rsidRPr="007C1158">
        <w:rPr>
          <w:rFonts w:ascii="Times New Roman" w:eastAsia="Times New Roman" w:hAnsi="Times New Roman" w:cs="Times New Roman"/>
          <w:sz w:val="28"/>
          <w:szCs w:val="28"/>
          <w:lang w:eastAsia="ru-RU"/>
        </w:rPr>
        <w:t xml:space="preserve"> ДШИ</w:t>
      </w:r>
      <w:r w:rsidR="006F66C4">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7C1158">
        <w:rPr>
          <w:rFonts w:ascii="Times New Roman" w:eastAsia="Times New Roman" w:hAnsi="Times New Roman" w:cs="Times New Roman"/>
          <w:sz w:val="28"/>
          <w:szCs w:val="28"/>
          <w:lang w:eastAsia="ru-RU"/>
        </w:rPr>
        <w:t>.7. Под единицей платной услуги понимается один астрономический час предоставления услуги получателю услуги в соответствии с планом реализации программы «Пуш</w:t>
      </w:r>
      <w:r w:rsidR="006F66C4">
        <w:rPr>
          <w:rFonts w:ascii="Times New Roman" w:eastAsia="Times New Roman" w:hAnsi="Times New Roman" w:cs="Times New Roman"/>
          <w:sz w:val="28"/>
          <w:szCs w:val="28"/>
          <w:lang w:eastAsia="ru-RU"/>
        </w:rPr>
        <w:t>кинская карта» МБУДО «Милютинская</w:t>
      </w:r>
      <w:r w:rsidRPr="007C1158">
        <w:rPr>
          <w:rFonts w:ascii="Times New Roman" w:eastAsia="Times New Roman" w:hAnsi="Times New Roman" w:cs="Times New Roman"/>
          <w:sz w:val="28"/>
          <w:szCs w:val="28"/>
          <w:lang w:eastAsia="ru-RU"/>
        </w:rPr>
        <w:t xml:space="preserve"> ДШИ</w:t>
      </w:r>
      <w:r w:rsidR="006F66C4">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w:t>
      </w:r>
    </w:p>
    <w:p w:rsidR="007C1158" w:rsidRDefault="007C1158" w:rsidP="007C1158">
      <w:pPr>
        <w:widowControl w:val="0"/>
        <w:autoSpaceDE w:val="0"/>
        <w:autoSpaceDN w:val="0"/>
        <w:adjustRightInd w:val="0"/>
        <w:spacing w:after="0" w:line="240" w:lineRule="auto"/>
        <w:ind w:firstLine="720"/>
        <w:contextualSpacing/>
        <w:jc w:val="center"/>
        <w:outlineLvl w:val="1"/>
        <w:rPr>
          <w:rFonts w:ascii="Times New Roman" w:eastAsia="Times New Roman" w:hAnsi="Times New Roman" w:cs="Times New Roman"/>
          <w:bCs/>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center"/>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r w:rsidRPr="007C1158">
        <w:rPr>
          <w:rFonts w:ascii="Times New Roman" w:eastAsia="Times New Roman" w:hAnsi="Times New Roman" w:cs="Times New Roman"/>
          <w:bCs/>
          <w:sz w:val="28"/>
          <w:szCs w:val="28"/>
          <w:lang w:eastAsia="ru-RU"/>
        </w:rPr>
        <w:t>. Формирование тарифов на платные услуги</w:t>
      </w:r>
    </w:p>
    <w:p w:rsidR="007C1158" w:rsidRPr="007C1158" w:rsidRDefault="007C1158" w:rsidP="007C1158">
      <w:pPr>
        <w:widowControl w:val="0"/>
        <w:autoSpaceDE w:val="0"/>
        <w:autoSpaceDN w:val="0"/>
        <w:adjustRightInd w:val="0"/>
        <w:spacing w:after="0" w:line="240" w:lineRule="auto"/>
        <w:ind w:firstLine="720"/>
        <w:contextualSpacing/>
        <w:jc w:val="center"/>
        <w:outlineLvl w:val="1"/>
        <w:rPr>
          <w:rFonts w:ascii="Times New Roman" w:eastAsia="Times New Roman" w:hAnsi="Times New Roman" w:cs="Times New Roman"/>
          <w:bCs/>
          <w:sz w:val="28"/>
          <w:szCs w:val="28"/>
          <w:lang w:eastAsia="ru-RU"/>
        </w:rPr>
      </w:pP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.1. Классификация затрат, учитываемых при формировании себестоимости платных услуг.</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.1.1. Затраты на организацию и предоставление платных услуг группируются по элементам и статьям, формируются по месту возникновения, объектам учета, планирования себестоимости.</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.1.2. Затраты, формирующие себестоимость платных услуг, п</w:t>
      </w:r>
      <w:r w:rsidR="00F554E9">
        <w:rPr>
          <w:rFonts w:ascii="Times New Roman" w:eastAsia="Times New Roman" w:hAnsi="Times New Roman" w:cs="Times New Roman"/>
          <w:sz w:val="28"/>
          <w:szCs w:val="28"/>
          <w:lang w:eastAsia="ru-RU"/>
        </w:rPr>
        <w:t>редоставляемых МБУДО «Милютинская</w:t>
      </w:r>
      <w:r w:rsidRPr="007C1158">
        <w:rPr>
          <w:rFonts w:ascii="Times New Roman" w:eastAsia="Times New Roman" w:hAnsi="Times New Roman" w:cs="Times New Roman"/>
          <w:sz w:val="28"/>
          <w:szCs w:val="28"/>
          <w:lang w:eastAsia="ru-RU"/>
        </w:rPr>
        <w:t xml:space="preserve"> ДШИ</w:t>
      </w:r>
      <w:r w:rsidR="00F554E9">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 по реализации мер социальной поддержки молодёжи в возрасте от 14 до 22 лет в рамках реализации программы «Пушкинская карта» по каждому их виду группируются в соответствии с их экономическим содержанием последующим статьям:</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основной фонд оплаты труда;</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начисления на выплаты по оплате труда в соответствии с действующим законодательством;</w:t>
      </w:r>
    </w:p>
    <w:p w:rsid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lastRenderedPageBreak/>
        <w:t>- материальные затраты;</w:t>
      </w:r>
    </w:p>
    <w:p w:rsidR="008B5981" w:rsidRPr="007C1158" w:rsidRDefault="008B5981"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амортизация основных средств;</w:t>
      </w:r>
    </w:p>
    <w:p w:rsidR="008B5981"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прочие расходы</w:t>
      </w:r>
      <w:r w:rsidR="008B5981">
        <w:rPr>
          <w:rFonts w:ascii="Times New Roman" w:eastAsia="Times New Roman" w:hAnsi="Times New Roman" w:cs="Times New Roman"/>
          <w:sz w:val="28"/>
          <w:szCs w:val="28"/>
          <w:lang w:eastAsia="ru-RU"/>
        </w:rPr>
        <w:t>.</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.1.3. При формировании тарифов на платные услуги сумма прибыли планируется из уровня рентабельности не выше 4 %.</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.1.4. В состав затрат, относимых на себестоимость, не включаются:</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расходы на капитальный ремонт и новое строительство;</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суммы пени, штрафов и других санкций за нарушение законодательства и договорных отношений.</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.2. Состав статей расходов, их характеристика и содержание.</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.2.1. Основной фонд оплаты труда - фонд оплаты труда педагогических работников  осуществляющих реализацию программы «Пушкинская карта», непосредственно занятых оказанием платных услуг.</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Основной фонд оплаты труда рассчитывается исходя из количества учебных часов, необходимых для оказания платной услуги  и размера почасовой оплаты труда педагогических работников (</w:t>
      </w:r>
      <w:hyperlink w:anchor="Par205" w:history="1">
        <w:r w:rsidRPr="007C1158">
          <w:rPr>
            <w:rFonts w:ascii="Times New Roman" w:eastAsia="Times New Roman" w:hAnsi="Times New Roman" w:cs="Times New Roman"/>
            <w:sz w:val="28"/>
            <w:szCs w:val="28"/>
            <w:lang w:eastAsia="ru-RU"/>
          </w:rPr>
          <w:t xml:space="preserve">форма </w:t>
        </w:r>
      </w:hyperlink>
      <w:r w:rsidR="008B5981" w:rsidRPr="008B5981">
        <w:rPr>
          <w:rFonts w:ascii="Times New Roman" w:hAnsi="Times New Roman" w:cs="Times New Roman"/>
          <w:sz w:val="28"/>
          <w:szCs w:val="28"/>
        </w:rPr>
        <w:t>1</w:t>
      </w:r>
      <w:r w:rsidRPr="007C1158">
        <w:rPr>
          <w:rFonts w:ascii="Times New Roman" w:eastAsia="Times New Roman" w:hAnsi="Times New Roman" w:cs="Times New Roman"/>
          <w:sz w:val="28"/>
          <w:szCs w:val="28"/>
          <w:lang w:eastAsia="ru-RU"/>
        </w:rPr>
        <w:t>«Расчёт почасовой оплаты труда педагогических работников, осуществляющих реализацию программы «Пушкинская карта»), прилагаемые к настоящей Методике.</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8"/>
          <w:szCs w:val="28"/>
          <w:lang w:eastAsia="ru-RU"/>
        </w:rPr>
      </w:pPr>
      <w:r w:rsidRPr="007C1158">
        <w:rPr>
          <w:rFonts w:ascii="Times New Roman" w:eastAsia="Times New Roman" w:hAnsi="Times New Roman" w:cs="Times New Roman"/>
          <w:sz w:val="28"/>
          <w:szCs w:val="28"/>
          <w:lang w:eastAsia="ru-RU"/>
        </w:rPr>
        <w:t>При привлечении педагогичес</w:t>
      </w:r>
      <w:r w:rsidR="00F554E9">
        <w:rPr>
          <w:rFonts w:ascii="Times New Roman" w:eastAsia="Times New Roman" w:hAnsi="Times New Roman" w:cs="Times New Roman"/>
          <w:sz w:val="28"/>
          <w:szCs w:val="28"/>
          <w:lang w:eastAsia="ru-RU"/>
        </w:rPr>
        <w:t>ких работников МБУДО «Милютинская</w:t>
      </w:r>
      <w:r w:rsidRPr="007C1158">
        <w:rPr>
          <w:rFonts w:ascii="Times New Roman" w:eastAsia="Times New Roman" w:hAnsi="Times New Roman" w:cs="Times New Roman"/>
          <w:sz w:val="28"/>
          <w:szCs w:val="28"/>
          <w:lang w:eastAsia="ru-RU"/>
        </w:rPr>
        <w:t xml:space="preserve"> ДШИ</w:t>
      </w:r>
      <w:r w:rsidR="00F554E9">
        <w:rPr>
          <w:rFonts w:ascii="Times New Roman" w:eastAsia="Times New Roman" w:hAnsi="Times New Roman" w:cs="Times New Roman"/>
          <w:sz w:val="28"/>
          <w:szCs w:val="28"/>
          <w:lang w:eastAsia="ru-RU"/>
        </w:rPr>
        <w:t>»</w:t>
      </w:r>
      <w:r w:rsidRPr="007C1158">
        <w:rPr>
          <w:rFonts w:ascii="Times New Roman" w:eastAsia="Times New Roman" w:hAnsi="Times New Roman" w:cs="Times New Roman"/>
          <w:sz w:val="28"/>
          <w:szCs w:val="28"/>
          <w:lang w:eastAsia="ru-RU"/>
        </w:rPr>
        <w:t xml:space="preserve"> с наличием высшей (первой) квалификационной категории к реализации мер социальной поддержки молодёжи в возрасте от 14 до 22 лет в рамках реализации программы «Пушкинская карта»,</w:t>
      </w:r>
      <w:r w:rsidR="00F554E9">
        <w:rPr>
          <w:rFonts w:ascii="Times New Roman" w:eastAsia="Times New Roman" w:hAnsi="Times New Roman" w:cs="Times New Roman"/>
          <w:sz w:val="28"/>
          <w:szCs w:val="28"/>
          <w:lang w:eastAsia="ru-RU"/>
        </w:rPr>
        <w:t xml:space="preserve"> </w:t>
      </w:r>
      <w:r w:rsidRPr="007C1158">
        <w:rPr>
          <w:rFonts w:ascii="Times New Roman" w:eastAsia="Times New Roman" w:hAnsi="Times New Roman" w:cs="Times New Roman"/>
          <w:sz w:val="28"/>
          <w:szCs w:val="28"/>
          <w:lang w:eastAsia="ru-RU"/>
        </w:rPr>
        <w:t>работодатель должен учитывать особенности оказания услуги преподавателями, уровень квалификации и стаж привлекаемых работников. Работодатель должен соблюсти все условия оплаты труда и устанавливать доплаты и надбавки в соответствии с действующим трудовым законодательством.</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.2.2. Расходы по начислению на выплаты по оплате труда учитываются в размерах, установленных действующим законодательством.</w:t>
      </w:r>
    </w:p>
    <w:p w:rsidR="007C1158" w:rsidRPr="007C1158" w:rsidRDefault="007C1158" w:rsidP="007C1158">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 xml:space="preserve">.2.3. Материальные затраты - </w:t>
      </w:r>
      <w:r w:rsidR="00D83328">
        <w:rPr>
          <w:rFonts w:ascii="Times New Roman" w:eastAsia="Times New Roman" w:hAnsi="Times New Roman" w:cs="Times New Roman"/>
          <w:sz w:val="28"/>
          <w:szCs w:val="28"/>
          <w:lang w:eastAsia="ru-RU"/>
        </w:rPr>
        <w:t xml:space="preserve">фактические </w:t>
      </w:r>
      <w:r w:rsidRPr="007C1158">
        <w:rPr>
          <w:rFonts w:ascii="Times New Roman" w:eastAsia="Times New Roman" w:hAnsi="Times New Roman" w:cs="Times New Roman"/>
          <w:sz w:val="28"/>
          <w:szCs w:val="28"/>
          <w:lang w:eastAsia="ru-RU"/>
        </w:rPr>
        <w:t xml:space="preserve">затраты на приобретение </w:t>
      </w:r>
      <w:r w:rsidRPr="007C1158">
        <w:rPr>
          <w:rFonts w:ascii="Times New Roman" w:eastAsia="Calibri" w:hAnsi="Times New Roman" w:cs="Times New Roman"/>
          <w:sz w:val="28"/>
          <w:szCs w:val="28"/>
        </w:rPr>
        <w:t>учебной литературы, расходных материалов, например  на отделении изобразительного искусства (краски, кисти, ватман</w:t>
      </w:r>
      <w:r w:rsidR="00F554E9">
        <w:rPr>
          <w:rFonts w:ascii="Times New Roman" w:eastAsia="Calibri" w:hAnsi="Times New Roman" w:cs="Times New Roman"/>
          <w:sz w:val="28"/>
          <w:szCs w:val="28"/>
        </w:rPr>
        <w:t xml:space="preserve"> и др.), </w:t>
      </w:r>
      <w:r w:rsidRPr="007C1158">
        <w:rPr>
          <w:rFonts w:ascii="Times New Roman" w:eastAsia="Calibri" w:hAnsi="Times New Roman" w:cs="Times New Roman"/>
          <w:sz w:val="28"/>
          <w:szCs w:val="28"/>
        </w:rPr>
        <w:t>расходы на поездку и участие обучающихся в конкурсных мероприятиях и т.д.</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8B5981">
        <w:rPr>
          <w:rFonts w:ascii="Times New Roman" w:eastAsia="Times New Roman" w:hAnsi="Times New Roman" w:cs="Times New Roman"/>
          <w:sz w:val="28"/>
          <w:szCs w:val="28"/>
          <w:lang w:eastAsia="ru-RU"/>
        </w:rPr>
        <w:t xml:space="preserve">7.2.4. Прочие затраты,   рассчитываются </w:t>
      </w:r>
      <w:r w:rsidR="00D83328">
        <w:rPr>
          <w:rFonts w:ascii="Times New Roman" w:eastAsia="Times New Roman" w:hAnsi="Times New Roman" w:cs="Times New Roman"/>
          <w:sz w:val="28"/>
          <w:szCs w:val="28"/>
          <w:lang w:eastAsia="ru-RU"/>
        </w:rPr>
        <w:t>на основе заключенных договоров</w:t>
      </w:r>
      <w:r w:rsidRPr="008B5981">
        <w:rPr>
          <w:rFonts w:ascii="Times New Roman" w:eastAsia="Times New Roman" w:hAnsi="Times New Roman" w:cs="Times New Roman"/>
          <w:sz w:val="28"/>
          <w:szCs w:val="28"/>
          <w:lang w:eastAsia="ru-RU"/>
        </w:rPr>
        <w:t>.</w:t>
      </w:r>
    </w:p>
    <w:p w:rsidR="007C1158" w:rsidRPr="007C1158" w:rsidRDefault="007C1158" w:rsidP="007C1158">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7C1158">
        <w:rPr>
          <w:rFonts w:ascii="Times New Roman" w:eastAsia="Times New Roman" w:hAnsi="Times New Roman" w:cs="Times New Roman"/>
          <w:sz w:val="28"/>
          <w:szCs w:val="28"/>
          <w:lang w:eastAsia="ru-RU"/>
        </w:rPr>
        <w:t xml:space="preserve">.3. Расчет тарифов на платные  услуги производится на основе расчета по </w:t>
      </w:r>
      <w:hyperlink w:anchor="Par435" w:history="1">
        <w:r w:rsidRPr="007C1158">
          <w:rPr>
            <w:rFonts w:ascii="Times New Roman" w:eastAsia="Times New Roman" w:hAnsi="Times New Roman" w:cs="Times New Roman"/>
            <w:sz w:val="28"/>
            <w:szCs w:val="28"/>
            <w:lang w:eastAsia="ru-RU"/>
          </w:rPr>
          <w:t>форм</w:t>
        </w:r>
        <w:r>
          <w:rPr>
            <w:rFonts w:ascii="Times New Roman" w:eastAsia="Times New Roman" w:hAnsi="Times New Roman" w:cs="Times New Roman"/>
            <w:sz w:val="28"/>
            <w:szCs w:val="28"/>
            <w:lang w:eastAsia="ru-RU"/>
          </w:rPr>
          <w:t>ам 1 -</w:t>
        </w:r>
        <w:r w:rsidRPr="007C1158">
          <w:rPr>
            <w:rFonts w:ascii="Times New Roman" w:eastAsia="Times New Roman" w:hAnsi="Times New Roman" w:cs="Times New Roman"/>
            <w:sz w:val="28"/>
            <w:szCs w:val="28"/>
            <w:lang w:eastAsia="ru-RU"/>
          </w:rPr>
          <w:t xml:space="preserve"> </w:t>
        </w:r>
      </w:hyperlink>
      <w:r w:rsidR="00DD058F" w:rsidRPr="00DD058F">
        <w:rPr>
          <w:rFonts w:ascii="Times New Roman" w:hAnsi="Times New Roman" w:cs="Times New Roman"/>
          <w:sz w:val="28"/>
          <w:szCs w:val="28"/>
        </w:rPr>
        <w:t>6</w:t>
      </w:r>
      <w:r w:rsidRPr="00DD058F">
        <w:rPr>
          <w:rFonts w:ascii="Times New Roman" w:eastAsia="Times New Roman" w:hAnsi="Times New Roman" w:cs="Times New Roman"/>
          <w:sz w:val="28"/>
          <w:szCs w:val="28"/>
          <w:lang w:eastAsia="ru-RU"/>
        </w:rPr>
        <w:t>,</w:t>
      </w:r>
      <w:r w:rsidRPr="007C1158">
        <w:rPr>
          <w:rFonts w:ascii="Arial" w:eastAsia="Times New Roman" w:hAnsi="Arial" w:cs="Arial"/>
          <w:sz w:val="20"/>
          <w:szCs w:val="20"/>
          <w:lang w:eastAsia="ru-RU"/>
        </w:rPr>
        <w:t xml:space="preserve"> </w:t>
      </w:r>
      <w:r w:rsidRPr="007C1158">
        <w:rPr>
          <w:rFonts w:ascii="Times New Roman" w:eastAsia="Times New Roman" w:hAnsi="Times New Roman" w:cs="Times New Roman"/>
          <w:sz w:val="28"/>
          <w:szCs w:val="28"/>
          <w:lang w:eastAsia="ru-RU"/>
        </w:rPr>
        <w:t>прилагаем</w:t>
      </w:r>
      <w:r>
        <w:rPr>
          <w:rFonts w:ascii="Times New Roman" w:eastAsia="Times New Roman" w:hAnsi="Times New Roman" w:cs="Times New Roman"/>
          <w:sz w:val="28"/>
          <w:szCs w:val="28"/>
          <w:lang w:eastAsia="ru-RU"/>
        </w:rPr>
        <w:t>ым</w:t>
      </w:r>
      <w:r w:rsidRPr="007C1158">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 xml:space="preserve"> настоящему положению</w:t>
      </w:r>
      <w:r w:rsidRPr="007C1158">
        <w:rPr>
          <w:rFonts w:ascii="Times New Roman" w:eastAsia="Times New Roman" w:hAnsi="Times New Roman" w:cs="Times New Roman"/>
          <w:sz w:val="28"/>
          <w:szCs w:val="28"/>
          <w:lang w:eastAsia="ru-RU"/>
        </w:rPr>
        <w:t>.</w:t>
      </w: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sectPr w:rsidR="007C1158" w:rsidRPr="007C1158" w:rsidSect="00F534C6">
          <w:pgSz w:w="11906" w:h="16838"/>
          <w:pgMar w:top="567" w:right="851" w:bottom="1135" w:left="1134" w:header="0" w:footer="0" w:gutter="0"/>
          <w:cols w:space="720"/>
          <w:noEndnote/>
        </w:sectPr>
      </w:pPr>
    </w:p>
    <w:p w:rsidR="003C6EC5" w:rsidRPr="007C1158" w:rsidRDefault="003C6EC5" w:rsidP="003C6EC5">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p>
    <w:p w:rsidR="003C6EC5" w:rsidRPr="007C1158" w:rsidRDefault="003C6EC5" w:rsidP="003C6EC5">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Форма </w:t>
      </w:r>
      <w:r>
        <w:rPr>
          <w:rFonts w:ascii="Times New Roman" w:eastAsia="Times New Roman" w:hAnsi="Times New Roman" w:cs="Times New Roman"/>
          <w:sz w:val="28"/>
          <w:szCs w:val="28"/>
          <w:lang w:eastAsia="ru-RU"/>
        </w:rPr>
        <w:t>1</w:t>
      </w:r>
    </w:p>
    <w:p w:rsidR="003C6EC5" w:rsidRPr="007C1158" w:rsidRDefault="003C6EC5" w:rsidP="003C6EC5">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
    <w:p w:rsidR="003C6EC5" w:rsidRPr="007C1158" w:rsidRDefault="003C6EC5" w:rsidP="003C6EC5">
      <w:pPr>
        <w:widowControl w:val="0"/>
        <w:autoSpaceDE w:val="0"/>
        <w:autoSpaceDN w:val="0"/>
        <w:adjustRightInd w:val="0"/>
        <w:spacing w:after="0" w:line="360" w:lineRule="auto"/>
        <w:ind w:firstLine="720"/>
        <w:contextualSpacing/>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 xml:space="preserve">РАСЧЕТ ОПЛАТЫ ТРУДА ПЕДАГОГИЧЕСКИХ РАБОТНИКОВ, ОСУЩЕСТВЛЯЮЩИХ   </w:t>
      </w:r>
    </w:p>
    <w:p w:rsidR="003C6EC5" w:rsidRPr="007C1158" w:rsidRDefault="003C6EC5" w:rsidP="003C6EC5">
      <w:pPr>
        <w:widowControl w:val="0"/>
        <w:autoSpaceDE w:val="0"/>
        <w:autoSpaceDN w:val="0"/>
        <w:adjustRightInd w:val="0"/>
        <w:spacing w:after="0" w:line="360" w:lineRule="auto"/>
        <w:ind w:firstLine="720"/>
        <w:contextualSpacing/>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 xml:space="preserve">РЕАЛИЗАЦИЮ ПРОГРАММЫ «ПУШКИНСКАЯ КАРТА»  </w:t>
      </w:r>
      <w:r>
        <w:rPr>
          <w:rFonts w:ascii="Times New Roman" w:eastAsia="Times New Roman" w:hAnsi="Times New Roman" w:cs="Times New Roman"/>
          <w:sz w:val="24"/>
          <w:szCs w:val="24"/>
          <w:lang w:eastAsia="ru-RU"/>
        </w:rPr>
        <w:t>(ЗА 1 ЧАС ПЛАТНОЙ УСЛУГИ)</w:t>
      </w:r>
    </w:p>
    <w:p w:rsidR="003C6EC5" w:rsidRPr="007C1158" w:rsidRDefault="003C6EC5" w:rsidP="003C6EC5">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__________________________________________________________</w:t>
      </w:r>
    </w:p>
    <w:p w:rsidR="003C6EC5" w:rsidRPr="007C1158" w:rsidRDefault="003C6EC5" w:rsidP="003C6EC5">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(наименование учреждения)</w:t>
      </w:r>
    </w:p>
    <w:p w:rsidR="003C6EC5" w:rsidRPr="007C1158" w:rsidRDefault="003C6EC5" w:rsidP="003C6EC5">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rsidR="003C6EC5" w:rsidRPr="007C1158" w:rsidRDefault="003C6EC5" w:rsidP="003C6EC5">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4"/>
          <w:szCs w:val="24"/>
          <w:lang w:eastAsia="ru-RU"/>
        </w:rPr>
      </w:pPr>
    </w:p>
    <w:p w:rsidR="003C6EC5" w:rsidRPr="007C1158" w:rsidRDefault="003C6EC5" w:rsidP="003C6EC5">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4"/>
          <w:szCs w:val="24"/>
          <w:lang w:eastAsia="ru-RU"/>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418"/>
        <w:gridCol w:w="1559"/>
        <w:gridCol w:w="1417"/>
        <w:gridCol w:w="1276"/>
        <w:gridCol w:w="1134"/>
        <w:gridCol w:w="851"/>
        <w:gridCol w:w="849"/>
        <w:gridCol w:w="2411"/>
        <w:gridCol w:w="1276"/>
        <w:gridCol w:w="1417"/>
      </w:tblGrid>
      <w:tr w:rsidR="003C6EC5" w:rsidRPr="007C1158" w:rsidTr="007A69A3">
        <w:trPr>
          <w:trHeight w:val="555"/>
        </w:trPr>
        <w:tc>
          <w:tcPr>
            <w:tcW w:w="567" w:type="dxa"/>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 xml:space="preserve">№ </w:t>
            </w:r>
            <w:proofErr w:type="spellStart"/>
            <w:proofErr w:type="gramStart"/>
            <w:r w:rsidRPr="007C1158">
              <w:rPr>
                <w:rFonts w:ascii="Times New Roman" w:eastAsia="Times New Roman" w:hAnsi="Times New Roman" w:cs="Times New Roman"/>
                <w:sz w:val="18"/>
                <w:szCs w:val="18"/>
                <w:lang w:eastAsia="ru-RU"/>
              </w:rPr>
              <w:t>п</w:t>
            </w:r>
            <w:proofErr w:type="spellEnd"/>
            <w:proofErr w:type="gramEnd"/>
            <w:r w:rsidRPr="007C1158">
              <w:rPr>
                <w:rFonts w:ascii="Times New Roman" w:eastAsia="Times New Roman" w:hAnsi="Times New Roman" w:cs="Times New Roman"/>
                <w:sz w:val="18"/>
                <w:szCs w:val="18"/>
                <w:lang w:eastAsia="ru-RU"/>
              </w:rPr>
              <w:t>/</w:t>
            </w:r>
            <w:proofErr w:type="spellStart"/>
            <w:r w:rsidRPr="007C1158">
              <w:rPr>
                <w:rFonts w:ascii="Times New Roman" w:eastAsia="Times New Roman" w:hAnsi="Times New Roman" w:cs="Times New Roman"/>
                <w:sz w:val="18"/>
                <w:szCs w:val="18"/>
                <w:lang w:eastAsia="ru-RU"/>
              </w:rPr>
              <w:t>п</w:t>
            </w:r>
            <w:proofErr w:type="spellEnd"/>
          </w:p>
        </w:tc>
        <w:tc>
          <w:tcPr>
            <w:tcW w:w="1560" w:type="dxa"/>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Наименование услуги</w:t>
            </w:r>
          </w:p>
        </w:tc>
        <w:tc>
          <w:tcPr>
            <w:tcW w:w="1418" w:type="dxa"/>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ФИО преподавателя</w:t>
            </w:r>
          </w:p>
        </w:tc>
        <w:tc>
          <w:tcPr>
            <w:tcW w:w="1559" w:type="dxa"/>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 xml:space="preserve">Должность </w:t>
            </w:r>
          </w:p>
        </w:tc>
        <w:tc>
          <w:tcPr>
            <w:tcW w:w="1417" w:type="dxa"/>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Стаж</w:t>
            </w: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roofErr w:type="spellStart"/>
            <w:proofErr w:type="gramStart"/>
            <w:r w:rsidRPr="007C1158">
              <w:rPr>
                <w:rFonts w:ascii="Times New Roman" w:eastAsia="Times New Roman" w:hAnsi="Times New Roman" w:cs="Times New Roman"/>
                <w:sz w:val="20"/>
                <w:szCs w:val="20"/>
                <w:lang w:eastAsia="ru-RU"/>
              </w:rPr>
              <w:t>Квалифи-кационная</w:t>
            </w:r>
            <w:proofErr w:type="spellEnd"/>
            <w:proofErr w:type="gramEnd"/>
            <w:r w:rsidRPr="007C1158">
              <w:rPr>
                <w:rFonts w:ascii="Times New Roman" w:eastAsia="Times New Roman" w:hAnsi="Times New Roman" w:cs="Times New Roman"/>
                <w:sz w:val="20"/>
                <w:szCs w:val="20"/>
                <w:lang w:eastAsia="ru-RU"/>
              </w:rPr>
              <w:t xml:space="preserve"> категория преподавателя</w:t>
            </w:r>
          </w:p>
        </w:tc>
        <w:tc>
          <w:tcPr>
            <w:tcW w:w="1276" w:type="dxa"/>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Численность получателей услуги</w:t>
            </w:r>
          </w:p>
        </w:tc>
        <w:tc>
          <w:tcPr>
            <w:tcW w:w="1134"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Ставка заработной платы</w:t>
            </w: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с фактическим объёмом нагрузки без надбавок / руб./</w:t>
            </w:r>
          </w:p>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tc>
        <w:tc>
          <w:tcPr>
            <w:tcW w:w="1700" w:type="dxa"/>
            <w:gridSpan w:val="2"/>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 xml:space="preserve">Кол-во часов </w:t>
            </w:r>
          </w:p>
        </w:tc>
        <w:tc>
          <w:tcPr>
            <w:tcW w:w="3687" w:type="dxa"/>
            <w:gridSpan w:val="2"/>
            <w:vMerge w:val="restart"/>
            <w:tcBorders>
              <w:top w:val="single" w:sz="4" w:space="0" w:color="auto"/>
              <w:left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Размер стимулирующих надбавок</w:t>
            </w:r>
          </w:p>
        </w:tc>
        <w:tc>
          <w:tcPr>
            <w:tcW w:w="1417" w:type="dxa"/>
            <w:tcBorders>
              <w:top w:val="single" w:sz="4" w:space="0" w:color="auto"/>
              <w:left w:val="single" w:sz="4" w:space="0" w:color="auto"/>
              <w:bottom w:val="nil"/>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r>
      <w:tr w:rsidR="003C6EC5" w:rsidRPr="007C1158" w:rsidTr="007A69A3">
        <w:trPr>
          <w:trHeight w:val="364"/>
        </w:trPr>
        <w:tc>
          <w:tcPr>
            <w:tcW w:w="567" w:type="dxa"/>
            <w:vMerge/>
            <w:tcBorders>
              <w:left w:val="single" w:sz="4" w:space="0" w:color="auto"/>
              <w:right w:val="single" w:sz="4" w:space="0" w:color="auto"/>
            </w:tcBorders>
            <w:vAlign w:val="center"/>
            <w:hideMark/>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560" w:type="dxa"/>
            <w:vMerge/>
            <w:tcBorders>
              <w:left w:val="single" w:sz="4" w:space="0" w:color="auto"/>
              <w:right w:val="single" w:sz="4" w:space="0" w:color="auto"/>
            </w:tcBorders>
            <w:vAlign w:val="center"/>
            <w:hideMark/>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right w:val="single" w:sz="4" w:space="0" w:color="auto"/>
            </w:tcBorders>
            <w:vAlign w:val="center"/>
            <w:hideMark/>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559" w:type="dxa"/>
            <w:vMerge/>
            <w:tcBorders>
              <w:left w:val="single" w:sz="4" w:space="0" w:color="auto"/>
              <w:right w:val="single" w:sz="4" w:space="0" w:color="auto"/>
            </w:tcBorders>
            <w:vAlign w:val="center"/>
            <w:hideMark/>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right w:val="single" w:sz="4" w:space="0" w:color="auto"/>
            </w:tcBorders>
            <w:vAlign w:val="center"/>
            <w:hideMark/>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vAlign w:val="center"/>
            <w:hideMark/>
          </w:tcPr>
          <w:p w:rsidR="003C6EC5" w:rsidRPr="007C1158" w:rsidRDefault="003C6EC5" w:rsidP="007A69A3">
            <w:pPr>
              <w:spacing w:after="0" w:line="240" w:lineRule="auto"/>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lang w:eastAsia="ru-RU"/>
              </w:rPr>
            </w:pPr>
          </w:p>
        </w:tc>
        <w:tc>
          <w:tcPr>
            <w:tcW w:w="851"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в месяц</w:t>
            </w:r>
          </w:p>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849"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p w:rsidR="003C6EC5" w:rsidRPr="007C1158" w:rsidRDefault="0076359C" w:rsidP="007A69A3">
            <w:pPr>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За</w:t>
            </w:r>
            <w:proofErr w:type="gramEnd"/>
            <w:r>
              <w:rPr>
                <w:rFonts w:ascii="Times New Roman" w:eastAsia="Times New Roman" w:hAnsi="Times New Roman" w:cs="Times New Roman"/>
                <w:sz w:val="24"/>
                <w:szCs w:val="24"/>
                <w:lang w:eastAsia="ru-RU"/>
              </w:rPr>
              <w:t xml:space="preserve"> </w:t>
            </w:r>
            <w:r w:rsidR="003C6EC5" w:rsidRPr="007C1158">
              <w:rPr>
                <w:rFonts w:ascii="Times New Roman" w:eastAsia="Times New Roman" w:hAnsi="Times New Roman" w:cs="Times New Roman"/>
                <w:sz w:val="24"/>
                <w:szCs w:val="24"/>
                <w:lang w:eastAsia="ru-RU"/>
              </w:rPr>
              <w:t>месяцев</w:t>
            </w:r>
          </w:p>
        </w:tc>
        <w:tc>
          <w:tcPr>
            <w:tcW w:w="3687" w:type="dxa"/>
            <w:gridSpan w:val="2"/>
            <w:vMerge/>
            <w:tcBorders>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1417" w:type="dxa"/>
            <w:vMerge w:val="restart"/>
            <w:tcBorders>
              <w:top w:val="nil"/>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r w:rsidRPr="007C1158">
              <w:rPr>
                <w:rFonts w:ascii="Times New Roman" w:eastAsia="Times New Roman" w:hAnsi="Times New Roman" w:cs="Times New Roman"/>
                <w:lang w:eastAsia="ru-RU"/>
              </w:rPr>
              <w:t>ОФОТ/ руб./</w:t>
            </w:r>
          </w:p>
          <w:p w:rsidR="003C6EC5" w:rsidRPr="007C1158" w:rsidRDefault="003C6EC5" w:rsidP="007A69A3">
            <w:pPr>
              <w:spacing w:after="0" w:line="240" w:lineRule="auto"/>
              <w:jc w:val="center"/>
              <w:rPr>
                <w:rFonts w:ascii="Times New Roman" w:eastAsia="Times New Roman" w:hAnsi="Times New Roman" w:cs="Times New Roman"/>
                <w:lang w:eastAsia="ru-RU"/>
              </w:rPr>
            </w:pPr>
            <w:r w:rsidRPr="007C1158">
              <w:rPr>
                <w:rFonts w:ascii="Times New Roman" w:eastAsia="Times New Roman" w:hAnsi="Times New Roman" w:cs="Times New Roman"/>
                <w:lang w:eastAsia="ru-RU"/>
              </w:rPr>
              <w:t>( включая надбавки)</w:t>
            </w:r>
          </w:p>
          <w:p w:rsidR="003C6EC5" w:rsidRPr="007C1158" w:rsidRDefault="0076359C" w:rsidP="003C6EC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 xml:space="preserve">за </w:t>
            </w:r>
            <w:r w:rsidR="003C6EC5" w:rsidRPr="007C1158">
              <w:rPr>
                <w:rFonts w:ascii="Times New Roman" w:eastAsia="Times New Roman" w:hAnsi="Times New Roman" w:cs="Times New Roman"/>
                <w:lang w:eastAsia="ru-RU"/>
              </w:rPr>
              <w:t xml:space="preserve"> месяцев (сумма столбцов 7,11</w:t>
            </w:r>
            <w:proofErr w:type="gramStart"/>
            <w:r w:rsidR="003C6EC5" w:rsidRPr="007C1158">
              <w:rPr>
                <w:rFonts w:ascii="Times New Roman" w:eastAsia="Times New Roman" w:hAnsi="Times New Roman" w:cs="Times New Roman"/>
                <w:lang w:eastAsia="ru-RU"/>
              </w:rPr>
              <w:t xml:space="preserve"> )</w:t>
            </w:r>
            <w:proofErr w:type="gramEnd"/>
          </w:p>
        </w:tc>
      </w:tr>
      <w:tr w:rsidR="003C6EC5" w:rsidRPr="007C1158" w:rsidTr="007A69A3">
        <w:trPr>
          <w:trHeight w:val="354"/>
        </w:trPr>
        <w:tc>
          <w:tcPr>
            <w:tcW w:w="567"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560"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418"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559"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417"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lang w:eastAsia="ru-RU"/>
              </w:rPr>
            </w:pPr>
          </w:p>
        </w:tc>
        <w:tc>
          <w:tcPr>
            <w:tcW w:w="1134" w:type="dxa"/>
            <w:vMerge/>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849"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Наименование надбавки, величина надбавки</w:t>
            </w:r>
          </w:p>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в %</w:t>
            </w:r>
          </w:p>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в месяц</w:t>
            </w:r>
          </w:p>
        </w:tc>
        <w:tc>
          <w:tcPr>
            <w:tcW w:w="1276"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руб.</w:t>
            </w:r>
          </w:p>
        </w:tc>
        <w:tc>
          <w:tcPr>
            <w:tcW w:w="1417" w:type="dxa"/>
            <w:vMerge/>
            <w:tcBorders>
              <w:top w:val="nil"/>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r>
      <w:tr w:rsidR="003C6EC5" w:rsidRPr="007C1158" w:rsidTr="007A69A3">
        <w:trPr>
          <w:trHeight w:val="201"/>
        </w:trPr>
        <w:tc>
          <w:tcPr>
            <w:tcW w:w="567"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5</w:t>
            </w:r>
          </w:p>
        </w:tc>
        <w:tc>
          <w:tcPr>
            <w:tcW w:w="1276"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6</w:t>
            </w:r>
          </w:p>
        </w:tc>
        <w:tc>
          <w:tcPr>
            <w:tcW w:w="1134"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7</w:t>
            </w:r>
          </w:p>
        </w:tc>
        <w:tc>
          <w:tcPr>
            <w:tcW w:w="851"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8</w:t>
            </w:r>
          </w:p>
        </w:tc>
        <w:tc>
          <w:tcPr>
            <w:tcW w:w="849"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9</w:t>
            </w:r>
          </w:p>
        </w:tc>
        <w:tc>
          <w:tcPr>
            <w:tcW w:w="2411"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11</w:t>
            </w:r>
          </w:p>
        </w:tc>
        <w:tc>
          <w:tcPr>
            <w:tcW w:w="1417"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r w:rsidRPr="007C1158">
              <w:rPr>
                <w:rFonts w:ascii="Times New Roman" w:eastAsia="Times New Roman" w:hAnsi="Times New Roman" w:cs="Times New Roman"/>
                <w:sz w:val="20"/>
                <w:szCs w:val="20"/>
                <w:lang w:eastAsia="ru-RU"/>
              </w:rPr>
              <w:t>12</w:t>
            </w:r>
          </w:p>
        </w:tc>
      </w:tr>
      <w:tr w:rsidR="003C6EC5" w:rsidRPr="007C1158" w:rsidTr="007A69A3">
        <w:trPr>
          <w:trHeight w:val="124"/>
        </w:trPr>
        <w:tc>
          <w:tcPr>
            <w:tcW w:w="567"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1560"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tc>
        <w:tc>
          <w:tcPr>
            <w:tcW w:w="1418"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1559"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417"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4"/>
                <w:szCs w:val="24"/>
                <w:lang w:eastAsia="ru-RU"/>
              </w:rPr>
            </w:pPr>
          </w:p>
        </w:tc>
        <w:tc>
          <w:tcPr>
            <w:tcW w:w="1276"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134"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51"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49" w:type="dxa"/>
            <w:vMerge w:val="restart"/>
            <w:tcBorders>
              <w:top w:val="single" w:sz="4" w:space="0" w:color="auto"/>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417" w:type="dxa"/>
            <w:tcBorders>
              <w:top w:val="single" w:sz="4" w:space="0" w:color="auto"/>
              <w:left w:val="single" w:sz="4" w:space="0" w:color="auto"/>
              <w:right w:val="single" w:sz="4" w:space="0" w:color="auto"/>
            </w:tcBorders>
            <w:vAlign w:val="center"/>
          </w:tcPr>
          <w:p w:rsidR="003C6EC5" w:rsidRPr="007C1158" w:rsidRDefault="003C6EC5" w:rsidP="007A69A3">
            <w:pPr>
              <w:spacing w:after="0" w:line="240" w:lineRule="auto"/>
              <w:jc w:val="center"/>
              <w:rPr>
                <w:rFonts w:ascii="Times New Roman" w:eastAsia="Times New Roman" w:hAnsi="Times New Roman" w:cs="Times New Roman"/>
                <w:bCs/>
                <w:color w:val="000000"/>
                <w:lang w:eastAsia="ru-RU"/>
              </w:rPr>
            </w:pPr>
          </w:p>
        </w:tc>
      </w:tr>
      <w:tr w:rsidR="003C6EC5" w:rsidRPr="007C1158" w:rsidTr="007A69A3">
        <w:trPr>
          <w:trHeight w:val="165"/>
        </w:trPr>
        <w:tc>
          <w:tcPr>
            <w:tcW w:w="567"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rsidR="003C6EC5" w:rsidRPr="007C1158" w:rsidRDefault="003C6EC5" w:rsidP="007A69A3">
            <w:pPr>
              <w:spacing w:after="0" w:line="240" w:lineRule="auto"/>
              <w:rPr>
                <w:rFonts w:ascii="Times New Roman" w:eastAsia="Times New Roman" w:hAnsi="Times New Roman" w:cs="Times New Roman"/>
                <w:lang w:eastAsia="ru-RU"/>
              </w:rPr>
            </w:pPr>
          </w:p>
        </w:tc>
        <w:tc>
          <w:tcPr>
            <w:tcW w:w="1418" w:type="dxa"/>
            <w:vMerge/>
            <w:tcBorders>
              <w:left w:val="single" w:sz="4" w:space="0" w:color="auto"/>
              <w:right w:val="single" w:sz="4" w:space="0" w:color="auto"/>
            </w:tcBorders>
          </w:tcPr>
          <w:p w:rsidR="003C6EC5" w:rsidRPr="007C1158" w:rsidRDefault="003C6EC5" w:rsidP="007A69A3">
            <w:pPr>
              <w:spacing w:after="0" w:line="240" w:lineRule="auto"/>
              <w:jc w:val="both"/>
              <w:rPr>
                <w:rFonts w:ascii="Times New Roman" w:eastAsia="Times New Roman" w:hAnsi="Times New Roman" w:cs="Times New Roman"/>
                <w:lang w:eastAsia="ru-RU"/>
              </w:rPr>
            </w:pPr>
          </w:p>
        </w:tc>
        <w:tc>
          <w:tcPr>
            <w:tcW w:w="1559"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49"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417" w:type="dxa"/>
            <w:tcBorders>
              <w:left w:val="single" w:sz="4" w:space="0" w:color="auto"/>
              <w:right w:val="single" w:sz="4" w:space="0" w:color="auto"/>
            </w:tcBorders>
            <w:vAlign w:val="center"/>
          </w:tcPr>
          <w:p w:rsidR="003C6EC5" w:rsidRPr="007C1158" w:rsidRDefault="003C6EC5" w:rsidP="007A69A3">
            <w:pPr>
              <w:spacing w:after="0" w:line="240" w:lineRule="auto"/>
              <w:jc w:val="center"/>
              <w:rPr>
                <w:rFonts w:ascii="Times New Roman" w:eastAsia="Times New Roman" w:hAnsi="Times New Roman" w:cs="Times New Roman"/>
                <w:bCs/>
                <w:color w:val="000000"/>
                <w:lang w:eastAsia="ru-RU"/>
              </w:rPr>
            </w:pPr>
          </w:p>
        </w:tc>
      </w:tr>
      <w:tr w:rsidR="003C6EC5" w:rsidRPr="007C1158" w:rsidTr="007A69A3">
        <w:trPr>
          <w:trHeight w:val="247"/>
        </w:trPr>
        <w:tc>
          <w:tcPr>
            <w:tcW w:w="567"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560" w:type="dxa"/>
            <w:vMerge/>
            <w:tcBorders>
              <w:left w:val="single" w:sz="4" w:space="0" w:color="auto"/>
              <w:right w:val="single" w:sz="4" w:space="0" w:color="auto"/>
            </w:tcBorders>
          </w:tcPr>
          <w:p w:rsidR="003C6EC5" w:rsidRPr="007C1158" w:rsidRDefault="003C6EC5" w:rsidP="007A69A3">
            <w:pPr>
              <w:spacing w:after="0" w:line="240" w:lineRule="auto"/>
              <w:rPr>
                <w:rFonts w:ascii="Times New Roman" w:eastAsia="Times New Roman" w:hAnsi="Times New Roman" w:cs="Times New Roman"/>
                <w:lang w:eastAsia="ru-RU"/>
              </w:rPr>
            </w:pPr>
          </w:p>
        </w:tc>
        <w:tc>
          <w:tcPr>
            <w:tcW w:w="1418" w:type="dxa"/>
            <w:vMerge/>
            <w:tcBorders>
              <w:left w:val="single" w:sz="4" w:space="0" w:color="auto"/>
              <w:right w:val="single" w:sz="4" w:space="0" w:color="auto"/>
            </w:tcBorders>
          </w:tcPr>
          <w:p w:rsidR="003C6EC5" w:rsidRPr="007C1158" w:rsidRDefault="003C6EC5" w:rsidP="007A69A3">
            <w:pPr>
              <w:spacing w:after="0" w:line="240" w:lineRule="auto"/>
              <w:jc w:val="both"/>
              <w:rPr>
                <w:rFonts w:ascii="Times New Roman" w:eastAsia="Times New Roman" w:hAnsi="Times New Roman" w:cs="Times New Roman"/>
                <w:lang w:eastAsia="ru-RU"/>
              </w:rPr>
            </w:pPr>
          </w:p>
        </w:tc>
        <w:tc>
          <w:tcPr>
            <w:tcW w:w="1559"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tc>
        <w:tc>
          <w:tcPr>
            <w:tcW w:w="1417"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134"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51"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49" w:type="dxa"/>
            <w:vMerge/>
            <w:tcBorders>
              <w:left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417" w:type="dxa"/>
            <w:tcBorders>
              <w:left w:val="single" w:sz="4" w:space="0" w:color="auto"/>
              <w:right w:val="single" w:sz="4" w:space="0" w:color="auto"/>
            </w:tcBorders>
            <w:vAlign w:val="center"/>
          </w:tcPr>
          <w:p w:rsidR="003C6EC5" w:rsidRPr="007C1158" w:rsidRDefault="003C6EC5" w:rsidP="007A69A3">
            <w:pPr>
              <w:spacing w:after="0" w:line="240" w:lineRule="auto"/>
              <w:jc w:val="center"/>
              <w:rPr>
                <w:rFonts w:ascii="Times New Roman" w:eastAsia="Times New Roman" w:hAnsi="Times New Roman" w:cs="Times New Roman"/>
                <w:bCs/>
                <w:color w:val="000000"/>
                <w:lang w:eastAsia="ru-RU"/>
              </w:rPr>
            </w:pPr>
          </w:p>
        </w:tc>
      </w:tr>
      <w:tr w:rsidR="003C6EC5" w:rsidRPr="007C1158" w:rsidTr="007A69A3">
        <w:trPr>
          <w:trHeight w:val="305"/>
        </w:trPr>
        <w:tc>
          <w:tcPr>
            <w:tcW w:w="567"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560"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both"/>
              <w:rPr>
                <w:rFonts w:ascii="Times New Roman" w:eastAsia="Times New Roman" w:hAnsi="Times New Roman" w:cs="Times New Roman"/>
                <w:lang w:eastAsia="ru-RU"/>
              </w:rPr>
            </w:pPr>
          </w:p>
        </w:tc>
        <w:tc>
          <w:tcPr>
            <w:tcW w:w="1559"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sz w:val="20"/>
                <w:szCs w:val="20"/>
                <w:lang w:eastAsia="ru-RU"/>
              </w:rPr>
            </w:pPr>
          </w:p>
        </w:tc>
        <w:tc>
          <w:tcPr>
            <w:tcW w:w="1417"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134"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51"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49" w:type="dxa"/>
            <w:vMerge/>
            <w:tcBorders>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2411" w:type="dxa"/>
            <w:tcBorders>
              <w:top w:val="single" w:sz="4" w:space="0" w:color="auto"/>
              <w:left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276" w:type="dxa"/>
            <w:tcBorders>
              <w:top w:val="single" w:sz="4" w:space="0" w:color="auto"/>
              <w:left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bCs/>
                <w:color w:val="000000"/>
                <w:sz w:val="16"/>
                <w:szCs w:val="16"/>
                <w:lang w:eastAsia="ru-RU"/>
              </w:rPr>
            </w:pPr>
          </w:p>
        </w:tc>
        <w:tc>
          <w:tcPr>
            <w:tcW w:w="1417" w:type="dxa"/>
            <w:tcBorders>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jc w:val="center"/>
              <w:rPr>
                <w:rFonts w:ascii="Times New Roman" w:eastAsia="Times New Roman" w:hAnsi="Times New Roman" w:cs="Times New Roman"/>
                <w:bCs/>
                <w:color w:val="000000"/>
                <w:lang w:eastAsia="ru-RU"/>
              </w:rPr>
            </w:pPr>
          </w:p>
        </w:tc>
      </w:tr>
      <w:tr w:rsidR="003C6EC5" w:rsidRPr="007C1158" w:rsidTr="007A69A3">
        <w:trPr>
          <w:trHeight w:val="210"/>
        </w:trPr>
        <w:tc>
          <w:tcPr>
            <w:tcW w:w="567"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560" w:type="dxa"/>
            <w:tcBorders>
              <w:top w:val="single" w:sz="4" w:space="0" w:color="auto"/>
              <w:left w:val="single" w:sz="4" w:space="0" w:color="auto"/>
              <w:bottom w:val="single" w:sz="4" w:space="0" w:color="auto"/>
              <w:right w:val="single" w:sz="4" w:space="0" w:color="auto"/>
            </w:tcBorders>
            <w:hideMark/>
          </w:tcPr>
          <w:p w:rsidR="003C6EC5" w:rsidRPr="007C1158" w:rsidRDefault="003C6EC5" w:rsidP="007A69A3">
            <w:pPr>
              <w:spacing w:after="0" w:line="240" w:lineRule="auto"/>
              <w:jc w:val="center"/>
              <w:rPr>
                <w:rFonts w:ascii="Times New Roman" w:eastAsia="Times New Roman" w:hAnsi="Times New Roman" w:cs="Times New Roman"/>
                <w:lang w:eastAsia="ru-RU"/>
              </w:rPr>
            </w:pPr>
            <w:r w:rsidRPr="007C1158">
              <w:rPr>
                <w:rFonts w:ascii="Times New Roman" w:eastAsia="Times New Roman" w:hAnsi="Times New Roman" w:cs="Times New Roman"/>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b/>
                <w:lang w:eastAsia="ru-RU"/>
              </w:rPr>
            </w:pPr>
          </w:p>
        </w:tc>
        <w:tc>
          <w:tcPr>
            <w:tcW w:w="1559"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b/>
                <w:lang w:eastAsia="ru-RU"/>
              </w:rPr>
            </w:pPr>
          </w:p>
        </w:tc>
        <w:tc>
          <w:tcPr>
            <w:tcW w:w="1417"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b/>
                <w:lang w:eastAsia="ru-RU"/>
              </w:rPr>
            </w:pPr>
          </w:p>
        </w:tc>
        <w:tc>
          <w:tcPr>
            <w:tcW w:w="1276"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b/>
                <w:lang w:eastAsia="ru-RU"/>
              </w:rPr>
            </w:pPr>
          </w:p>
        </w:tc>
        <w:tc>
          <w:tcPr>
            <w:tcW w:w="851"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849"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3C6EC5" w:rsidRPr="007C1158" w:rsidRDefault="003C6EC5" w:rsidP="007A69A3">
            <w:pPr>
              <w:spacing w:after="0" w:line="240" w:lineRule="auto"/>
              <w:rPr>
                <w:rFonts w:ascii="Times New Roman" w:eastAsia="Times New Roman" w:hAnsi="Times New Roman" w:cs="Times New Roman"/>
                <w:color w:val="000000"/>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3C6EC5" w:rsidRPr="007C1158" w:rsidRDefault="003C6EC5" w:rsidP="007A69A3">
            <w:pPr>
              <w:spacing w:after="0" w:line="240" w:lineRule="auto"/>
              <w:jc w:val="center"/>
              <w:rPr>
                <w:rFonts w:ascii="Times New Roman" w:eastAsia="Times New Roman" w:hAnsi="Times New Roman" w:cs="Times New Roman"/>
                <w:lang w:eastAsia="ru-RU"/>
              </w:rPr>
            </w:pPr>
          </w:p>
        </w:tc>
      </w:tr>
    </w:tbl>
    <w:p w:rsidR="003C6EC5" w:rsidRPr="007C1158" w:rsidRDefault="003C6EC5" w:rsidP="003C6EC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Руководитель учреждения</w:t>
      </w:r>
      <w:proofErr w:type="gramStart"/>
      <w:r w:rsidRPr="007C1158">
        <w:rPr>
          <w:rFonts w:ascii="Times New Roman" w:eastAsia="Times New Roman" w:hAnsi="Times New Roman" w:cs="Times New Roman"/>
          <w:sz w:val="28"/>
          <w:szCs w:val="28"/>
          <w:lang w:eastAsia="ru-RU"/>
        </w:rPr>
        <w:t xml:space="preserve"> ___________________(________________)</w:t>
      </w:r>
      <w:proofErr w:type="gramEnd"/>
    </w:p>
    <w:p w:rsidR="003C6EC5" w:rsidRPr="007C1158" w:rsidRDefault="003C6EC5" w:rsidP="003C6EC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7C1158">
        <w:rPr>
          <w:rFonts w:ascii="Times New Roman" w:eastAsia="Times New Roman" w:hAnsi="Times New Roman" w:cs="Times New Roman"/>
          <w:sz w:val="24"/>
          <w:szCs w:val="24"/>
          <w:lang w:eastAsia="ru-RU"/>
        </w:rPr>
        <w:t xml:space="preserve">                                                               (подпись)                              (Ф.И.О.)</w:t>
      </w:r>
    </w:p>
    <w:p w:rsidR="003C6EC5" w:rsidRPr="007C1158" w:rsidRDefault="0097158C" w:rsidP="003C6EC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w:t>
      </w:r>
      <w:r w:rsidR="00EC2157">
        <w:rPr>
          <w:rFonts w:ascii="Times New Roman" w:eastAsia="Times New Roman" w:hAnsi="Times New Roman" w:cs="Times New Roman"/>
          <w:sz w:val="28"/>
          <w:szCs w:val="28"/>
          <w:lang w:eastAsia="ru-RU"/>
        </w:rPr>
        <w:t xml:space="preserve"> </w:t>
      </w:r>
      <w:r w:rsidR="003C6EC5" w:rsidRPr="007C1158">
        <w:rPr>
          <w:rFonts w:ascii="Times New Roman" w:eastAsia="Times New Roman" w:hAnsi="Times New Roman" w:cs="Times New Roman"/>
          <w:sz w:val="28"/>
          <w:szCs w:val="28"/>
          <w:lang w:eastAsia="ru-RU"/>
        </w:rPr>
        <w:t xml:space="preserve"> бухгалтер</w:t>
      </w:r>
      <w:proofErr w:type="gramStart"/>
      <w:r w:rsidR="003C6EC5" w:rsidRPr="007C1158">
        <w:rPr>
          <w:rFonts w:ascii="Times New Roman" w:eastAsia="Times New Roman" w:hAnsi="Times New Roman" w:cs="Times New Roman"/>
          <w:sz w:val="28"/>
          <w:szCs w:val="28"/>
          <w:lang w:eastAsia="ru-RU"/>
        </w:rPr>
        <w:t xml:space="preserve">             ___________________(________________)</w:t>
      </w:r>
      <w:proofErr w:type="gramEnd"/>
    </w:p>
    <w:p w:rsidR="003C6EC5" w:rsidRPr="007C1158" w:rsidRDefault="003C6EC5" w:rsidP="003C6EC5">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4"/>
          <w:szCs w:val="24"/>
          <w:lang w:eastAsia="ru-RU"/>
        </w:rPr>
        <w:t>(подпись)                             (Ф.И.О.)</w:t>
      </w:r>
    </w:p>
    <w:p w:rsidR="0013746A" w:rsidRPr="009C3FFF" w:rsidRDefault="0013746A" w:rsidP="0013746A">
      <w:pPr>
        <w:jc w:val="right"/>
        <w:rPr>
          <w:rFonts w:ascii="Times New Roman" w:hAnsi="Times New Roman" w:cs="Times New Roman"/>
          <w:sz w:val="24"/>
          <w:szCs w:val="24"/>
        </w:rPr>
      </w:pPr>
    </w:p>
    <w:p w:rsidR="0013746A" w:rsidRPr="009C3FFF" w:rsidRDefault="00DD058F" w:rsidP="0013746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Форма</w:t>
      </w:r>
      <w:r w:rsidR="0013746A" w:rsidRPr="009C3FFF">
        <w:rPr>
          <w:rFonts w:ascii="Times New Roman" w:hAnsi="Times New Roman" w:cs="Times New Roman"/>
          <w:sz w:val="24"/>
          <w:szCs w:val="24"/>
        </w:rPr>
        <w:t xml:space="preserve"> 2</w:t>
      </w:r>
    </w:p>
    <w:p w:rsidR="0013746A" w:rsidRPr="009C3FFF" w:rsidRDefault="0013746A" w:rsidP="0013746A">
      <w:pPr>
        <w:spacing w:after="0"/>
        <w:jc w:val="center"/>
        <w:rPr>
          <w:rFonts w:ascii="Times New Roman" w:hAnsi="Times New Roman" w:cs="Times New Roman"/>
          <w:sz w:val="24"/>
          <w:szCs w:val="24"/>
        </w:rPr>
      </w:pPr>
      <w:r w:rsidRPr="009C3FFF">
        <w:rPr>
          <w:rFonts w:ascii="Times New Roman" w:hAnsi="Times New Roman" w:cs="Times New Roman"/>
          <w:sz w:val="24"/>
          <w:szCs w:val="24"/>
        </w:rPr>
        <w:t xml:space="preserve">Расчет суммы затрат, исходя из условий договоров, заключенных с организациями, оказывающими коммунальные услуги </w:t>
      </w:r>
    </w:p>
    <w:tbl>
      <w:tblPr>
        <w:tblStyle w:val="ab"/>
        <w:tblW w:w="10597" w:type="dxa"/>
        <w:tblInd w:w="1997" w:type="dxa"/>
        <w:tblLayout w:type="fixed"/>
        <w:tblLook w:val="04A0"/>
      </w:tblPr>
      <w:tblGrid>
        <w:gridCol w:w="1968"/>
        <w:gridCol w:w="1576"/>
        <w:gridCol w:w="1108"/>
        <w:gridCol w:w="1401"/>
        <w:gridCol w:w="1401"/>
        <w:gridCol w:w="1183"/>
        <w:gridCol w:w="1052"/>
        <w:gridCol w:w="908"/>
      </w:tblGrid>
      <w:tr w:rsidR="0013746A" w:rsidRPr="009C3FFF" w:rsidTr="0013746A">
        <w:tc>
          <w:tcPr>
            <w:tcW w:w="1968"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Наименование расходов</w:t>
            </w:r>
          </w:p>
        </w:tc>
        <w:tc>
          <w:tcPr>
            <w:tcW w:w="1576" w:type="dxa"/>
            <w:vAlign w:val="center"/>
          </w:tcPr>
          <w:p w:rsidR="0013746A" w:rsidRPr="009C3FFF" w:rsidRDefault="0013746A" w:rsidP="007A69A3">
            <w:pPr>
              <w:jc w:val="center"/>
              <w:rPr>
                <w:rFonts w:ascii="Times New Roman" w:hAnsi="Times New Roman" w:cs="Times New Roman"/>
                <w:sz w:val="24"/>
                <w:szCs w:val="24"/>
              </w:rPr>
            </w:pPr>
            <w:proofErr w:type="spellStart"/>
            <w:proofErr w:type="gramStart"/>
            <w:r w:rsidRPr="009C3FFF">
              <w:rPr>
                <w:rFonts w:ascii="Times New Roman" w:hAnsi="Times New Roman" w:cs="Times New Roman"/>
                <w:sz w:val="24"/>
                <w:szCs w:val="24"/>
              </w:rPr>
              <w:t>Среднемесяч-ная</w:t>
            </w:r>
            <w:proofErr w:type="spellEnd"/>
            <w:proofErr w:type="gramEnd"/>
            <w:r w:rsidRPr="009C3FFF">
              <w:rPr>
                <w:rFonts w:ascii="Times New Roman" w:hAnsi="Times New Roman" w:cs="Times New Roman"/>
                <w:sz w:val="24"/>
                <w:szCs w:val="24"/>
              </w:rPr>
              <w:t xml:space="preserve"> сумма коммунальных платежей всего здания, </w:t>
            </w:r>
            <w:proofErr w:type="spellStart"/>
            <w:r w:rsidRPr="009C3FFF">
              <w:rPr>
                <w:rFonts w:ascii="Times New Roman" w:hAnsi="Times New Roman" w:cs="Times New Roman"/>
                <w:sz w:val="24"/>
                <w:szCs w:val="24"/>
              </w:rPr>
              <w:t>руб</w:t>
            </w:r>
            <w:proofErr w:type="spellEnd"/>
          </w:p>
        </w:tc>
        <w:tc>
          <w:tcPr>
            <w:tcW w:w="1108"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Общая площадь здания, м</w:t>
            </w:r>
            <w:proofErr w:type="gramStart"/>
            <w:r w:rsidRPr="009C3FFF">
              <w:rPr>
                <w:rFonts w:ascii="Times New Roman" w:hAnsi="Times New Roman" w:cs="Times New Roman"/>
                <w:sz w:val="24"/>
                <w:szCs w:val="24"/>
              </w:rPr>
              <w:t>2</w:t>
            </w:r>
            <w:proofErr w:type="gramEnd"/>
          </w:p>
        </w:tc>
        <w:tc>
          <w:tcPr>
            <w:tcW w:w="1401"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Площадь помещения для проведения уроков, м</w:t>
            </w:r>
            <w:proofErr w:type="gramStart"/>
            <w:r w:rsidRPr="009C3FFF">
              <w:rPr>
                <w:rFonts w:ascii="Times New Roman" w:hAnsi="Times New Roman" w:cs="Times New Roman"/>
                <w:sz w:val="24"/>
                <w:szCs w:val="24"/>
              </w:rPr>
              <w:t>2</w:t>
            </w:r>
            <w:proofErr w:type="gramEnd"/>
          </w:p>
        </w:tc>
        <w:tc>
          <w:tcPr>
            <w:tcW w:w="1401"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 xml:space="preserve">Сумма платежей  помещений для проведения уроков, </w:t>
            </w:r>
            <w:proofErr w:type="spellStart"/>
            <w:r w:rsidRPr="009C3FFF">
              <w:rPr>
                <w:rFonts w:ascii="Times New Roman" w:hAnsi="Times New Roman" w:cs="Times New Roman"/>
                <w:sz w:val="24"/>
                <w:szCs w:val="24"/>
              </w:rPr>
              <w:t>руб</w:t>
            </w:r>
            <w:proofErr w:type="spellEnd"/>
          </w:p>
        </w:tc>
        <w:tc>
          <w:tcPr>
            <w:tcW w:w="1183"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 xml:space="preserve">Сумма платежей за 1 урок рабочего времени, </w:t>
            </w:r>
            <w:proofErr w:type="spellStart"/>
            <w:r w:rsidRPr="009C3FFF">
              <w:rPr>
                <w:rFonts w:ascii="Times New Roman" w:hAnsi="Times New Roman" w:cs="Times New Roman"/>
                <w:sz w:val="24"/>
                <w:szCs w:val="24"/>
              </w:rPr>
              <w:t>руб</w:t>
            </w:r>
            <w:proofErr w:type="spellEnd"/>
          </w:p>
        </w:tc>
        <w:tc>
          <w:tcPr>
            <w:tcW w:w="1052" w:type="dxa"/>
            <w:vAlign w:val="center"/>
          </w:tcPr>
          <w:p w:rsidR="0013746A" w:rsidRPr="009C3FFF" w:rsidRDefault="0013746A" w:rsidP="00EC2157">
            <w:pPr>
              <w:jc w:val="center"/>
              <w:rPr>
                <w:rFonts w:ascii="Times New Roman" w:hAnsi="Times New Roman" w:cs="Times New Roman"/>
                <w:sz w:val="25"/>
                <w:szCs w:val="25"/>
              </w:rPr>
            </w:pPr>
            <w:r w:rsidRPr="009C3FFF">
              <w:rPr>
                <w:rFonts w:ascii="Times New Roman" w:hAnsi="Times New Roman" w:cs="Times New Roman"/>
                <w:sz w:val="25"/>
                <w:szCs w:val="25"/>
              </w:rPr>
              <w:t xml:space="preserve">Кол-во занятий в </w:t>
            </w:r>
            <w:r w:rsidR="00EC2157">
              <w:rPr>
                <w:rFonts w:ascii="Times New Roman" w:hAnsi="Times New Roman" w:cs="Times New Roman"/>
                <w:sz w:val="25"/>
                <w:szCs w:val="25"/>
              </w:rPr>
              <w:t>год</w:t>
            </w:r>
          </w:p>
        </w:tc>
        <w:tc>
          <w:tcPr>
            <w:tcW w:w="908" w:type="dxa"/>
            <w:vAlign w:val="center"/>
          </w:tcPr>
          <w:p w:rsidR="0013746A" w:rsidRPr="009C3FFF" w:rsidRDefault="0013746A" w:rsidP="00EC2157">
            <w:pPr>
              <w:jc w:val="center"/>
              <w:rPr>
                <w:rFonts w:ascii="Times New Roman" w:hAnsi="Times New Roman" w:cs="Times New Roman"/>
                <w:sz w:val="25"/>
                <w:szCs w:val="25"/>
              </w:rPr>
            </w:pPr>
            <w:r>
              <w:rPr>
                <w:rFonts w:ascii="Times New Roman" w:hAnsi="Times New Roman" w:cs="Times New Roman"/>
                <w:sz w:val="25"/>
                <w:szCs w:val="25"/>
              </w:rPr>
              <w:t xml:space="preserve">Итого за </w:t>
            </w:r>
            <w:r w:rsidR="00EC2157">
              <w:rPr>
                <w:rFonts w:ascii="Times New Roman" w:hAnsi="Times New Roman" w:cs="Times New Roman"/>
                <w:sz w:val="25"/>
                <w:szCs w:val="25"/>
              </w:rPr>
              <w:t>год</w:t>
            </w:r>
            <w:r w:rsidRPr="009C3FFF">
              <w:rPr>
                <w:rFonts w:ascii="Times New Roman" w:hAnsi="Times New Roman" w:cs="Times New Roman"/>
                <w:sz w:val="25"/>
                <w:szCs w:val="25"/>
              </w:rPr>
              <w:t xml:space="preserve">, </w:t>
            </w:r>
            <w:proofErr w:type="spellStart"/>
            <w:r w:rsidRPr="009C3FFF">
              <w:rPr>
                <w:rFonts w:ascii="Times New Roman" w:hAnsi="Times New Roman" w:cs="Times New Roman"/>
                <w:sz w:val="25"/>
                <w:szCs w:val="25"/>
              </w:rPr>
              <w:t>руб</w:t>
            </w:r>
            <w:proofErr w:type="spellEnd"/>
          </w:p>
        </w:tc>
      </w:tr>
      <w:tr w:rsidR="0013746A" w:rsidRPr="009C3FFF" w:rsidTr="0013746A">
        <w:tc>
          <w:tcPr>
            <w:tcW w:w="1968" w:type="dxa"/>
            <w:vAlign w:val="center"/>
          </w:tcPr>
          <w:p w:rsidR="0013746A" w:rsidRPr="009C3FFF" w:rsidRDefault="0013746A" w:rsidP="007A69A3">
            <w:pPr>
              <w:jc w:val="center"/>
              <w:rPr>
                <w:rFonts w:ascii="Times New Roman" w:hAnsi="Times New Roman" w:cs="Times New Roman"/>
                <w:sz w:val="24"/>
                <w:szCs w:val="24"/>
              </w:rPr>
            </w:pPr>
          </w:p>
        </w:tc>
        <w:tc>
          <w:tcPr>
            <w:tcW w:w="1576" w:type="dxa"/>
          </w:tcPr>
          <w:p w:rsidR="0013746A" w:rsidRPr="009C3FFF" w:rsidRDefault="0013746A" w:rsidP="007A69A3">
            <w:pPr>
              <w:jc w:val="center"/>
              <w:rPr>
                <w:rFonts w:ascii="Times New Roman" w:hAnsi="Times New Roman" w:cs="Times New Roman"/>
                <w:sz w:val="24"/>
                <w:szCs w:val="24"/>
              </w:rPr>
            </w:pPr>
          </w:p>
        </w:tc>
        <w:tc>
          <w:tcPr>
            <w:tcW w:w="1108" w:type="dxa"/>
            <w:vAlign w:val="center"/>
          </w:tcPr>
          <w:p w:rsidR="0013746A" w:rsidRPr="009C3FFF" w:rsidRDefault="0013746A" w:rsidP="007A69A3">
            <w:pPr>
              <w:jc w:val="center"/>
              <w:rPr>
                <w:rFonts w:ascii="Times New Roman" w:hAnsi="Times New Roman" w:cs="Times New Roman"/>
                <w:sz w:val="24"/>
                <w:szCs w:val="24"/>
              </w:rPr>
            </w:pPr>
          </w:p>
        </w:tc>
        <w:tc>
          <w:tcPr>
            <w:tcW w:w="1401" w:type="dxa"/>
            <w:vAlign w:val="center"/>
          </w:tcPr>
          <w:p w:rsidR="0013746A" w:rsidRPr="009C3FFF" w:rsidRDefault="0013746A" w:rsidP="007A69A3">
            <w:pPr>
              <w:jc w:val="center"/>
              <w:rPr>
                <w:rFonts w:ascii="Times New Roman" w:hAnsi="Times New Roman" w:cs="Times New Roman"/>
                <w:sz w:val="24"/>
                <w:szCs w:val="24"/>
              </w:rPr>
            </w:pPr>
          </w:p>
        </w:tc>
        <w:tc>
          <w:tcPr>
            <w:tcW w:w="1401" w:type="dxa"/>
            <w:vAlign w:val="center"/>
          </w:tcPr>
          <w:p w:rsidR="0013746A" w:rsidRPr="009C3FFF" w:rsidRDefault="0013746A" w:rsidP="007A69A3">
            <w:pPr>
              <w:jc w:val="center"/>
              <w:rPr>
                <w:rFonts w:ascii="Times New Roman" w:hAnsi="Times New Roman" w:cs="Times New Roman"/>
                <w:sz w:val="24"/>
                <w:szCs w:val="24"/>
              </w:rPr>
            </w:pPr>
          </w:p>
        </w:tc>
        <w:tc>
          <w:tcPr>
            <w:tcW w:w="1183" w:type="dxa"/>
            <w:vAlign w:val="center"/>
          </w:tcPr>
          <w:p w:rsidR="0013746A" w:rsidRPr="009C3FFF" w:rsidRDefault="0013746A" w:rsidP="007A69A3">
            <w:pPr>
              <w:jc w:val="center"/>
              <w:rPr>
                <w:rFonts w:ascii="Times New Roman" w:hAnsi="Times New Roman" w:cs="Times New Roman"/>
                <w:sz w:val="24"/>
                <w:szCs w:val="24"/>
              </w:rPr>
            </w:pPr>
          </w:p>
        </w:tc>
        <w:tc>
          <w:tcPr>
            <w:tcW w:w="1052" w:type="dxa"/>
            <w:vAlign w:val="center"/>
          </w:tcPr>
          <w:p w:rsidR="0013746A" w:rsidRPr="009C3FFF" w:rsidRDefault="0013746A" w:rsidP="007A69A3">
            <w:pPr>
              <w:jc w:val="center"/>
              <w:rPr>
                <w:rFonts w:ascii="Times New Roman" w:hAnsi="Times New Roman" w:cs="Times New Roman"/>
                <w:sz w:val="24"/>
                <w:szCs w:val="24"/>
              </w:rPr>
            </w:pPr>
          </w:p>
        </w:tc>
        <w:tc>
          <w:tcPr>
            <w:tcW w:w="908" w:type="dxa"/>
            <w:vAlign w:val="center"/>
          </w:tcPr>
          <w:p w:rsidR="0013746A" w:rsidRPr="009C3FFF" w:rsidRDefault="0013746A" w:rsidP="007A69A3">
            <w:pPr>
              <w:jc w:val="center"/>
              <w:rPr>
                <w:rFonts w:ascii="Times New Roman" w:hAnsi="Times New Roman" w:cs="Times New Roman"/>
                <w:sz w:val="24"/>
                <w:szCs w:val="24"/>
              </w:rPr>
            </w:pPr>
          </w:p>
        </w:tc>
      </w:tr>
      <w:tr w:rsidR="0013746A" w:rsidRPr="009C3FFF" w:rsidTr="0013746A">
        <w:tc>
          <w:tcPr>
            <w:tcW w:w="1968" w:type="dxa"/>
            <w:vAlign w:val="center"/>
          </w:tcPr>
          <w:p w:rsidR="0013746A" w:rsidRPr="009C3FFF" w:rsidRDefault="0013746A" w:rsidP="007A69A3">
            <w:pPr>
              <w:jc w:val="center"/>
              <w:rPr>
                <w:rFonts w:ascii="Times New Roman" w:hAnsi="Times New Roman" w:cs="Times New Roman"/>
                <w:b/>
                <w:sz w:val="24"/>
                <w:szCs w:val="24"/>
              </w:rPr>
            </w:pPr>
            <w:r w:rsidRPr="009C3FFF">
              <w:rPr>
                <w:rFonts w:ascii="Times New Roman" w:hAnsi="Times New Roman" w:cs="Times New Roman"/>
                <w:b/>
                <w:sz w:val="24"/>
                <w:szCs w:val="24"/>
              </w:rPr>
              <w:t xml:space="preserve">Итого </w:t>
            </w:r>
          </w:p>
        </w:tc>
        <w:tc>
          <w:tcPr>
            <w:tcW w:w="1576" w:type="dxa"/>
          </w:tcPr>
          <w:p w:rsidR="0013746A" w:rsidRPr="009C3FFF" w:rsidRDefault="0013746A" w:rsidP="007A69A3">
            <w:pPr>
              <w:jc w:val="center"/>
              <w:rPr>
                <w:rFonts w:ascii="Times New Roman" w:hAnsi="Times New Roman" w:cs="Times New Roman"/>
                <w:b/>
                <w:sz w:val="24"/>
                <w:szCs w:val="24"/>
              </w:rPr>
            </w:pPr>
          </w:p>
        </w:tc>
        <w:tc>
          <w:tcPr>
            <w:tcW w:w="1108" w:type="dxa"/>
            <w:vAlign w:val="center"/>
          </w:tcPr>
          <w:p w:rsidR="0013746A" w:rsidRPr="009C3FFF" w:rsidRDefault="0013746A" w:rsidP="007A69A3">
            <w:pPr>
              <w:jc w:val="center"/>
              <w:rPr>
                <w:rFonts w:ascii="Times New Roman" w:hAnsi="Times New Roman" w:cs="Times New Roman"/>
                <w:b/>
                <w:sz w:val="24"/>
                <w:szCs w:val="24"/>
              </w:rPr>
            </w:pPr>
          </w:p>
        </w:tc>
        <w:tc>
          <w:tcPr>
            <w:tcW w:w="1401" w:type="dxa"/>
            <w:vAlign w:val="center"/>
          </w:tcPr>
          <w:p w:rsidR="0013746A" w:rsidRPr="009C3FFF" w:rsidRDefault="0013746A" w:rsidP="007A69A3">
            <w:pPr>
              <w:jc w:val="center"/>
              <w:rPr>
                <w:rFonts w:ascii="Times New Roman" w:hAnsi="Times New Roman" w:cs="Times New Roman"/>
                <w:b/>
                <w:sz w:val="24"/>
                <w:szCs w:val="24"/>
              </w:rPr>
            </w:pPr>
          </w:p>
        </w:tc>
        <w:tc>
          <w:tcPr>
            <w:tcW w:w="1401" w:type="dxa"/>
            <w:vAlign w:val="center"/>
          </w:tcPr>
          <w:p w:rsidR="0013746A" w:rsidRPr="009C3FFF" w:rsidRDefault="0013746A" w:rsidP="007A69A3">
            <w:pPr>
              <w:jc w:val="center"/>
              <w:rPr>
                <w:rFonts w:ascii="Times New Roman" w:hAnsi="Times New Roman" w:cs="Times New Roman"/>
                <w:b/>
                <w:sz w:val="24"/>
                <w:szCs w:val="24"/>
              </w:rPr>
            </w:pPr>
          </w:p>
        </w:tc>
        <w:tc>
          <w:tcPr>
            <w:tcW w:w="1183" w:type="dxa"/>
            <w:vAlign w:val="center"/>
          </w:tcPr>
          <w:p w:rsidR="0013746A" w:rsidRPr="009C3FFF" w:rsidRDefault="0013746A" w:rsidP="007A69A3">
            <w:pPr>
              <w:jc w:val="center"/>
              <w:rPr>
                <w:rFonts w:ascii="Times New Roman" w:hAnsi="Times New Roman" w:cs="Times New Roman"/>
                <w:b/>
                <w:sz w:val="24"/>
                <w:szCs w:val="24"/>
              </w:rPr>
            </w:pPr>
          </w:p>
        </w:tc>
        <w:tc>
          <w:tcPr>
            <w:tcW w:w="1052" w:type="dxa"/>
            <w:vAlign w:val="center"/>
          </w:tcPr>
          <w:p w:rsidR="0013746A" w:rsidRPr="009C3FFF" w:rsidRDefault="0013746A" w:rsidP="007A69A3">
            <w:pPr>
              <w:jc w:val="center"/>
              <w:rPr>
                <w:rFonts w:ascii="Times New Roman" w:hAnsi="Times New Roman" w:cs="Times New Roman"/>
                <w:b/>
                <w:sz w:val="24"/>
                <w:szCs w:val="24"/>
              </w:rPr>
            </w:pPr>
          </w:p>
        </w:tc>
        <w:tc>
          <w:tcPr>
            <w:tcW w:w="908" w:type="dxa"/>
            <w:vAlign w:val="center"/>
          </w:tcPr>
          <w:p w:rsidR="0013746A" w:rsidRPr="009C3FFF" w:rsidRDefault="0013746A" w:rsidP="007A69A3">
            <w:pPr>
              <w:jc w:val="center"/>
              <w:rPr>
                <w:rFonts w:ascii="Times New Roman" w:hAnsi="Times New Roman" w:cs="Times New Roman"/>
                <w:b/>
                <w:sz w:val="24"/>
                <w:szCs w:val="24"/>
              </w:rPr>
            </w:pPr>
          </w:p>
        </w:tc>
      </w:tr>
    </w:tbl>
    <w:p w:rsidR="0013746A" w:rsidRPr="009C3FFF" w:rsidRDefault="0013746A" w:rsidP="0013746A">
      <w:pPr>
        <w:spacing w:after="0"/>
        <w:jc w:val="right"/>
        <w:rPr>
          <w:rFonts w:ascii="Times New Roman" w:hAnsi="Times New Roman" w:cs="Times New Roman"/>
          <w:sz w:val="24"/>
          <w:szCs w:val="24"/>
        </w:rPr>
      </w:pPr>
    </w:p>
    <w:p w:rsidR="0013746A" w:rsidRPr="009C3FFF" w:rsidRDefault="00DD058F" w:rsidP="0013746A">
      <w:pPr>
        <w:spacing w:after="0"/>
        <w:jc w:val="right"/>
        <w:rPr>
          <w:rFonts w:ascii="Times New Roman" w:hAnsi="Times New Roman" w:cs="Times New Roman"/>
          <w:sz w:val="24"/>
          <w:szCs w:val="24"/>
        </w:rPr>
      </w:pPr>
      <w:r>
        <w:rPr>
          <w:rFonts w:ascii="Times New Roman" w:hAnsi="Times New Roman" w:cs="Times New Roman"/>
          <w:sz w:val="24"/>
          <w:szCs w:val="24"/>
        </w:rPr>
        <w:t>Форма</w:t>
      </w:r>
      <w:r w:rsidR="0013746A" w:rsidRPr="009C3FFF">
        <w:rPr>
          <w:rFonts w:ascii="Times New Roman" w:hAnsi="Times New Roman" w:cs="Times New Roman"/>
          <w:sz w:val="24"/>
          <w:szCs w:val="24"/>
        </w:rPr>
        <w:t xml:space="preserve"> 3</w:t>
      </w:r>
    </w:p>
    <w:p w:rsidR="0013746A" w:rsidRPr="009C3FFF" w:rsidRDefault="0013746A" w:rsidP="0013746A">
      <w:pPr>
        <w:spacing w:after="0" w:line="240" w:lineRule="auto"/>
        <w:jc w:val="center"/>
        <w:rPr>
          <w:rFonts w:ascii="Times New Roman" w:hAnsi="Times New Roman" w:cs="Times New Roman"/>
          <w:sz w:val="24"/>
          <w:szCs w:val="24"/>
        </w:rPr>
      </w:pPr>
      <w:r w:rsidRPr="009C3FFF">
        <w:rPr>
          <w:rFonts w:ascii="Times New Roman" w:hAnsi="Times New Roman" w:cs="Times New Roman"/>
          <w:sz w:val="24"/>
          <w:szCs w:val="24"/>
        </w:rPr>
        <w:t xml:space="preserve">Расчет суммы затрат, исходя из условий договоров, заключенных с организациями, оказывающими услуги по техническому обслуживанию зданий, </w:t>
      </w:r>
      <w:proofErr w:type="spellStart"/>
      <w:r w:rsidRPr="009C3FFF">
        <w:rPr>
          <w:rFonts w:ascii="Times New Roman" w:hAnsi="Times New Roman" w:cs="Times New Roman"/>
          <w:sz w:val="24"/>
          <w:szCs w:val="24"/>
        </w:rPr>
        <w:t>котельной</w:t>
      </w:r>
      <w:proofErr w:type="gramStart"/>
      <w:r w:rsidRPr="009C3FFF">
        <w:rPr>
          <w:rFonts w:ascii="Times New Roman" w:hAnsi="Times New Roman" w:cs="Times New Roman"/>
          <w:sz w:val="24"/>
          <w:szCs w:val="24"/>
        </w:rPr>
        <w:t>,А</w:t>
      </w:r>
      <w:proofErr w:type="gramEnd"/>
      <w:r w:rsidRPr="009C3FFF">
        <w:rPr>
          <w:rFonts w:ascii="Times New Roman" w:hAnsi="Times New Roman" w:cs="Times New Roman"/>
          <w:sz w:val="24"/>
          <w:szCs w:val="24"/>
        </w:rPr>
        <w:t>ПС,КТС,ОКО</w:t>
      </w:r>
      <w:proofErr w:type="spellEnd"/>
      <w:r w:rsidRPr="009C3FFF">
        <w:rPr>
          <w:rFonts w:ascii="Times New Roman" w:hAnsi="Times New Roman" w:cs="Times New Roman"/>
          <w:sz w:val="24"/>
          <w:szCs w:val="24"/>
        </w:rPr>
        <w:t xml:space="preserve"> </w:t>
      </w:r>
    </w:p>
    <w:p w:rsidR="0013746A" w:rsidRPr="009C3FFF" w:rsidRDefault="0013746A" w:rsidP="0013746A">
      <w:pPr>
        <w:spacing w:after="0" w:line="240" w:lineRule="auto"/>
        <w:jc w:val="center"/>
        <w:rPr>
          <w:rFonts w:ascii="Times New Roman" w:hAnsi="Times New Roman" w:cs="Times New Roman"/>
          <w:sz w:val="24"/>
          <w:szCs w:val="24"/>
        </w:rPr>
      </w:pPr>
    </w:p>
    <w:tbl>
      <w:tblPr>
        <w:tblStyle w:val="ab"/>
        <w:tblW w:w="10634" w:type="dxa"/>
        <w:tblInd w:w="1982" w:type="dxa"/>
        <w:tblLayout w:type="fixed"/>
        <w:tblLook w:val="04A0"/>
      </w:tblPr>
      <w:tblGrid>
        <w:gridCol w:w="1715"/>
        <w:gridCol w:w="1546"/>
        <w:gridCol w:w="1108"/>
        <w:gridCol w:w="1478"/>
        <w:gridCol w:w="1701"/>
        <w:gridCol w:w="1224"/>
        <w:gridCol w:w="931"/>
        <w:gridCol w:w="931"/>
      </w:tblGrid>
      <w:tr w:rsidR="0013746A" w:rsidRPr="009C3FFF" w:rsidTr="0013746A">
        <w:tc>
          <w:tcPr>
            <w:tcW w:w="1715"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Наименование расходов</w:t>
            </w:r>
          </w:p>
        </w:tc>
        <w:tc>
          <w:tcPr>
            <w:tcW w:w="1546"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Среднемесячная сумма платежей всего здания, руб.</w:t>
            </w:r>
          </w:p>
        </w:tc>
        <w:tc>
          <w:tcPr>
            <w:tcW w:w="1108"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Общая площадь здания, м</w:t>
            </w:r>
            <w:proofErr w:type="gramStart"/>
            <w:r w:rsidRPr="009C3FFF">
              <w:rPr>
                <w:rFonts w:ascii="Times New Roman" w:hAnsi="Times New Roman" w:cs="Times New Roman"/>
                <w:sz w:val="24"/>
                <w:szCs w:val="24"/>
              </w:rPr>
              <w:t>2</w:t>
            </w:r>
            <w:proofErr w:type="gramEnd"/>
          </w:p>
        </w:tc>
        <w:tc>
          <w:tcPr>
            <w:tcW w:w="1478" w:type="dxa"/>
            <w:vAlign w:val="center"/>
          </w:tcPr>
          <w:p w:rsidR="0013746A" w:rsidRPr="009C3FFF" w:rsidRDefault="0013746A" w:rsidP="007A69A3">
            <w:pPr>
              <w:jc w:val="center"/>
              <w:rPr>
                <w:rFonts w:ascii="Times New Roman" w:hAnsi="Times New Roman" w:cs="Times New Roman"/>
                <w:sz w:val="24"/>
                <w:szCs w:val="24"/>
              </w:rPr>
            </w:pPr>
            <w:r w:rsidRPr="009C3FFF">
              <w:rPr>
                <w:rFonts w:ascii="Times New Roman" w:hAnsi="Times New Roman" w:cs="Times New Roman"/>
                <w:sz w:val="24"/>
                <w:szCs w:val="24"/>
              </w:rPr>
              <w:t>Площадь помещения для проведения занятий, м</w:t>
            </w:r>
            <w:proofErr w:type="gramStart"/>
            <w:r w:rsidRPr="009C3FFF">
              <w:rPr>
                <w:rFonts w:ascii="Times New Roman" w:hAnsi="Times New Roman" w:cs="Times New Roman"/>
                <w:sz w:val="24"/>
                <w:szCs w:val="24"/>
              </w:rPr>
              <w:t>2</w:t>
            </w:r>
            <w:proofErr w:type="gramEnd"/>
          </w:p>
        </w:tc>
        <w:tc>
          <w:tcPr>
            <w:tcW w:w="1701"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 xml:space="preserve">Сумма платежей  для проведения занятий, </w:t>
            </w:r>
            <w:proofErr w:type="spellStart"/>
            <w:r w:rsidRPr="009C3FFF">
              <w:rPr>
                <w:rFonts w:ascii="Times New Roman" w:hAnsi="Times New Roman" w:cs="Times New Roman"/>
                <w:sz w:val="25"/>
                <w:szCs w:val="25"/>
              </w:rPr>
              <w:t>руб</w:t>
            </w:r>
            <w:proofErr w:type="spellEnd"/>
          </w:p>
        </w:tc>
        <w:tc>
          <w:tcPr>
            <w:tcW w:w="1224"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 xml:space="preserve">Сумма платежей за 1 занятие, </w:t>
            </w:r>
            <w:proofErr w:type="spellStart"/>
            <w:r w:rsidRPr="009C3FFF">
              <w:rPr>
                <w:rFonts w:ascii="Times New Roman" w:hAnsi="Times New Roman" w:cs="Times New Roman"/>
                <w:sz w:val="25"/>
                <w:szCs w:val="25"/>
              </w:rPr>
              <w:t>руб</w:t>
            </w:r>
            <w:proofErr w:type="spellEnd"/>
          </w:p>
        </w:tc>
        <w:tc>
          <w:tcPr>
            <w:tcW w:w="931" w:type="dxa"/>
            <w:vAlign w:val="center"/>
          </w:tcPr>
          <w:p w:rsidR="0013746A" w:rsidRPr="009C3FFF" w:rsidRDefault="0013746A" w:rsidP="00EC2157">
            <w:pPr>
              <w:jc w:val="center"/>
              <w:rPr>
                <w:rFonts w:ascii="Times New Roman" w:hAnsi="Times New Roman" w:cs="Times New Roman"/>
                <w:sz w:val="25"/>
                <w:szCs w:val="25"/>
              </w:rPr>
            </w:pPr>
            <w:r w:rsidRPr="009C3FFF">
              <w:rPr>
                <w:rFonts w:ascii="Times New Roman" w:hAnsi="Times New Roman" w:cs="Times New Roman"/>
                <w:sz w:val="25"/>
                <w:szCs w:val="25"/>
              </w:rPr>
              <w:t>Кол-во занятий в</w:t>
            </w:r>
            <w:r w:rsidR="00EC2157">
              <w:rPr>
                <w:rFonts w:ascii="Times New Roman" w:hAnsi="Times New Roman" w:cs="Times New Roman"/>
                <w:sz w:val="25"/>
                <w:szCs w:val="25"/>
              </w:rPr>
              <w:t xml:space="preserve"> год</w:t>
            </w:r>
          </w:p>
        </w:tc>
        <w:tc>
          <w:tcPr>
            <w:tcW w:w="931" w:type="dxa"/>
            <w:vAlign w:val="center"/>
          </w:tcPr>
          <w:p w:rsidR="0013746A" w:rsidRPr="009C3FFF" w:rsidRDefault="0013746A" w:rsidP="00EC2157">
            <w:pPr>
              <w:jc w:val="center"/>
              <w:rPr>
                <w:rFonts w:ascii="Times New Roman" w:hAnsi="Times New Roman" w:cs="Times New Roman"/>
                <w:sz w:val="25"/>
                <w:szCs w:val="25"/>
              </w:rPr>
            </w:pPr>
            <w:proofErr w:type="spellStart"/>
            <w:r w:rsidRPr="009C3FFF">
              <w:rPr>
                <w:rFonts w:ascii="Times New Roman" w:hAnsi="Times New Roman" w:cs="Times New Roman"/>
                <w:sz w:val="25"/>
                <w:szCs w:val="25"/>
              </w:rPr>
              <w:t>Итого</w:t>
            </w:r>
            <w:r w:rsidR="00EC2157">
              <w:rPr>
                <w:rFonts w:ascii="Times New Roman" w:hAnsi="Times New Roman" w:cs="Times New Roman"/>
                <w:sz w:val="25"/>
                <w:szCs w:val="25"/>
              </w:rPr>
              <w:t>за</w:t>
            </w:r>
            <w:proofErr w:type="spellEnd"/>
            <w:r w:rsidR="00EC2157">
              <w:rPr>
                <w:rFonts w:ascii="Times New Roman" w:hAnsi="Times New Roman" w:cs="Times New Roman"/>
                <w:sz w:val="25"/>
                <w:szCs w:val="25"/>
              </w:rPr>
              <w:t xml:space="preserve"> год</w:t>
            </w:r>
            <w:r w:rsidRPr="009C3FFF">
              <w:rPr>
                <w:rFonts w:ascii="Times New Roman" w:hAnsi="Times New Roman" w:cs="Times New Roman"/>
                <w:sz w:val="25"/>
                <w:szCs w:val="25"/>
              </w:rPr>
              <w:t xml:space="preserve">, </w:t>
            </w:r>
            <w:proofErr w:type="spellStart"/>
            <w:r w:rsidRPr="009C3FFF">
              <w:rPr>
                <w:rFonts w:ascii="Times New Roman" w:hAnsi="Times New Roman" w:cs="Times New Roman"/>
                <w:sz w:val="25"/>
                <w:szCs w:val="25"/>
              </w:rPr>
              <w:t>руб</w:t>
            </w:r>
            <w:proofErr w:type="spellEnd"/>
          </w:p>
        </w:tc>
      </w:tr>
      <w:tr w:rsidR="0013746A" w:rsidRPr="009C3FFF" w:rsidTr="0013746A">
        <w:tc>
          <w:tcPr>
            <w:tcW w:w="1715" w:type="dxa"/>
            <w:vAlign w:val="center"/>
          </w:tcPr>
          <w:p w:rsidR="0013746A" w:rsidRPr="009C3FFF" w:rsidRDefault="0013746A" w:rsidP="007A69A3">
            <w:pPr>
              <w:jc w:val="center"/>
              <w:rPr>
                <w:rFonts w:ascii="Times New Roman" w:hAnsi="Times New Roman" w:cs="Times New Roman"/>
                <w:sz w:val="24"/>
                <w:szCs w:val="24"/>
              </w:rPr>
            </w:pPr>
          </w:p>
        </w:tc>
        <w:tc>
          <w:tcPr>
            <w:tcW w:w="1546" w:type="dxa"/>
            <w:vAlign w:val="center"/>
          </w:tcPr>
          <w:p w:rsidR="0013746A" w:rsidRPr="009C3FFF" w:rsidRDefault="0013746A" w:rsidP="007A69A3">
            <w:pPr>
              <w:jc w:val="center"/>
              <w:rPr>
                <w:rFonts w:ascii="Times New Roman" w:hAnsi="Times New Roman" w:cs="Times New Roman"/>
                <w:sz w:val="24"/>
                <w:szCs w:val="24"/>
              </w:rPr>
            </w:pPr>
          </w:p>
        </w:tc>
        <w:tc>
          <w:tcPr>
            <w:tcW w:w="1108" w:type="dxa"/>
            <w:vAlign w:val="center"/>
          </w:tcPr>
          <w:p w:rsidR="0013746A" w:rsidRPr="009C3FFF" w:rsidRDefault="0013746A" w:rsidP="007A69A3">
            <w:pPr>
              <w:jc w:val="center"/>
              <w:rPr>
                <w:rFonts w:ascii="Times New Roman" w:hAnsi="Times New Roman" w:cs="Times New Roman"/>
                <w:sz w:val="24"/>
                <w:szCs w:val="24"/>
              </w:rPr>
            </w:pPr>
          </w:p>
        </w:tc>
        <w:tc>
          <w:tcPr>
            <w:tcW w:w="1478" w:type="dxa"/>
            <w:vAlign w:val="center"/>
          </w:tcPr>
          <w:p w:rsidR="0013746A" w:rsidRPr="009C3FFF" w:rsidRDefault="0013746A" w:rsidP="007A69A3">
            <w:pPr>
              <w:jc w:val="center"/>
              <w:rPr>
                <w:rFonts w:ascii="Times New Roman" w:hAnsi="Times New Roman" w:cs="Times New Roman"/>
                <w:sz w:val="24"/>
                <w:szCs w:val="24"/>
              </w:rPr>
            </w:pPr>
          </w:p>
        </w:tc>
        <w:tc>
          <w:tcPr>
            <w:tcW w:w="1701" w:type="dxa"/>
            <w:vAlign w:val="center"/>
          </w:tcPr>
          <w:p w:rsidR="0013746A" w:rsidRPr="009C3FFF" w:rsidRDefault="0013746A" w:rsidP="007A69A3">
            <w:pPr>
              <w:jc w:val="center"/>
              <w:rPr>
                <w:rFonts w:ascii="Times New Roman" w:hAnsi="Times New Roman" w:cs="Times New Roman"/>
                <w:sz w:val="24"/>
                <w:szCs w:val="24"/>
              </w:rPr>
            </w:pPr>
          </w:p>
        </w:tc>
        <w:tc>
          <w:tcPr>
            <w:tcW w:w="1224" w:type="dxa"/>
            <w:vAlign w:val="center"/>
          </w:tcPr>
          <w:p w:rsidR="0013746A" w:rsidRPr="009C3FFF" w:rsidRDefault="0013746A" w:rsidP="007A69A3">
            <w:pPr>
              <w:jc w:val="center"/>
              <w:rPr>
                <w:rFonts w:ascii="Times New Roman" w:hAnsi="Times New Roman" w:cs="Times New Roman"/>
                <w:sz w:val="24"/>
                <w:szCs w:val="24"/>
              </w:rPr>
            </w:pPr>
          </w:p>
        </w:tc>
        <w:tc>
          <w:tcPr>
            <w:tcW w:w="931" w:type="dxa"/>
            <w:vAlign w:val="center"/>
          </w:tcPr>
          <w:p w:rsidR="0013746A" w:rsidRPr="009C3FFF" w:rsidRDefault="0013746A" w:rsidP="007A69A3">
            <w:pPr>
              <w:jc w:val="center"/>
              <w:rPr>
                <w:rFonts w:ascii="Times New Roman" w:hAnsi="Times New Roman" w:cs="Times New Roman"/>
                <w:sz w:val="24"/>
                <w:szCs w:val="24"/>
              </w:rPr>
            </w:pPr>
          </w:p>
        </w:tc>
        <w:tc>
          <w:tcPr>
            <w:tcW w:w="931" w:type="dxa"/>
            <w:vAlign w:val="center"/>
          </w:tcPr>
          <w:p w:rsidR="0013746A" w:rsidRPr="009C3FFF" w:rsidRDefault="0013746A" w:rsidP="007A69A3">
            <w:pPr>
              <w:jc w:val="center"/>
              <w:rPr>
                <w:rFonts w:ascii="Times New Roman" w:hAnsi="Times New Roman" w:cs="Times New Roman"/>
                <w:sz w:val="24"/>
                <w:szCs w:val="24"/>
              </w:rPr>
            </w:pPr>
          </w:p>
        </w:tc>
      </w:tr>
      <w:tr w:rsidR="0013746A" w:rsidRPr="009C3FFF" w:rsidTr="0013746A">
        <w:tc>
          <w:tcPr>
            <w:tcW w:w="1715" w:type="dxa"/>
            <w:vAlign w:val="center"/>
          </w:tcPr>
          <w:p w:rsidR="0013746A" w:rsidRPr="009C3FFF" w:rsidRDefault="0013746A" w:rsidP="007A69A3">
            <w:pPr>
              <w:jc w:val="center"/>
              <w:rPr>
                <w:rFonts w:ascii="Times New Roman" w:hAnsi="Times New Roman" w:cs="Times New Roman"/>
                <w:b/>
                <w:sz w:val="24"/>
                <w:szCs w:val="24"/>
              </w:rPr>
            </w:pPr>
            <w:r w:rsidRPr="009C3FFF">
              <w:rPr>
                <w:rFonts w:ascii="Times New Roman" w:hAnsi="Times New Roman" w:cs="Times New Roman"/>
                <w:b/>
                <w:sz w:val="24"/>
                <w:szCs w:val="24"/>
              </w:rPr>
              <w:t>итого</w:t>
            </w:r>
          </w:p>
        </w:tc>
        <w:tc>
          <w:tcPr>
            <w:tcW w:w="1546" w:type="dxa"/>
            <w:vAlign w:val="center"/>
          </w:tcPr>
          <w:p w:rsidR="0013746A" w:rsidRPr="009C3FFF" w:rsidRDefault="0013746A" w:rsidP="007A69A3">
            <w:pPr>
              <w:jc w:val="center"/>
              <w:rPr>
                <w:rFonts w:ascii="Times New Roman" w:hAnsi="Times New Roman" w:cs="Times New Roman"/>
                <w:b/>
                <w:sz w:val="24"/>
                <w:szCs w:val="24"/>
              </w:rPr>
            </w:pPr>
          </w:p>
        </w:tc>
        <w:tc>
          <w:tcPr>
            <w:tcW w:w="1108" w:type="dxa"/>
            <w:vAlign w:val="center"/>
          </w:tcPr>
          <w:p w:rsidR="0013746A" w:rsidRPr="00F42B1A" w:rsidRDefault="0013746A" w:rsidP="007A69A3">
            <w:pPr>
              <w:jc w:val="center"/>
              <w:rPr>
                <w:rFonts w:ascii="Times New Roman" w:hAnsi="Times New Roman" w:cs="Times New Roman"/>
                <w:b/>
                <w:sz w:val="24"/>
                <w:szCs w:val="24"/>
              </w:rPr>
            </w:pPr>
          </w:p>
        </w:tc>
        <w:tc>
          <w:tcPr>
            <w:tcW w:w="1478" w:type="dxa"/>
            <w:vAlign w:val="center"/>
          </w:tcPr>
          <w:p w:rsidR="0013746A" w:rsidRPr="00F42B1A" w:rsidRDefault="0013746A" w:rsidP="007A69A3">
            <w:pPr>
              <w:jc w:val="center"/>
              <w:rPr>
                <w:rFonts w:ascii="Times New Roman" w:hAnsi="Times New Roman" w:cs="Times New Roman"/>
                <w:b/>
                <w:sz w:val="24"/>
                <w:szCs w:val="24"/>
              </w:rPr>
            </w:pPr>
          </w:p>
        </w:tc>
        <w:tc>
          <w:tcPr>
            <w:tcW w:w="1701" w:type="dxa"/>
            <w:vAlign w:val="center"/>
          </w:tcPr>
          <w:p w:rsidR="0013746A" w:rsidRPr="00F42B1A" w:rsidRDefault="0013746A" w:rsidP="007A69A3">
            <w:pPr>
              <w:jc w:val="center"/>
              <w:rPr>
                <w:rFonts w:ascii="Times New Roman" w:hAnsi="Times New Roman" w:cs="Times New Roman"/>
                <w:b/>
                <w:sz w:val="24"/>
                <w:szCs w:val="24"/>
              </w:rPr>
            </w:pPr>
          </w:p>
        </w:tc>
        <w:tc>
          <w:tcPr>
            <w:tcW w:w="1224" w:type="dxa"/>
            <w:vAlign w:val="center"/>
          </w:tcPr>
          <w:p w:rsidR="0013746A" w:rsidRPr="00F42B1A" w:rsidRDefault="0013746A" w:rsidP="007A69A3">
            <w:pPr>
              <w:jc w:val="center"/>
              <w:rPr>
                <w:rFonts w:ascii="Times New Roman" w:hAnsi="Times New Roman" w:cs="Times New Roman"/>
                <w:b/>
                <w:sz w:val="24"/>
                <w:szCs w:val="24"/>
              </w:rPr>
            </w:pPr>
          </w:p>
        </w:tc>
        <w:tc>
          <w:tcPr>
            <w:tcW w:w="931" w:type="dxa"/>
            <w:vAlign w:val="center"/>
          </w:tcPr>
          <w:p w:rsidR="0013746A" w:rsidRPr="00124CC2" w:rsidRDefault="0013746A" w:rsidP="007A69A3">
            <w:pPr>
              <w:jc w:val="center"/>
              <w:rPr>
                <w:rFonts w:ascii="Times New Roman" w:hAnsi="Times New Roman" w:cs="Times New Roman"/>
                <w:b/>
                <w:sz w:val="24"/>
                <w:szCs w:val="24"/>
              </w:rPr>
            </w:pPr>
          </w:p>
        </w:tc>
        <w:tc>
          <w:tcPr>
            <w:tcW w:w="931" w:type="dxa"/>
            <w:vAlign w:val="center"/>
          </w:tcPr>
          <w:p w:rsidR="0013746A" w:rsidRPr="00124CC2" w:rsidRDefault="0013746A" w:rsidP="007A69A3">
            <w:pPr>
              <w:jc w:val="center"/>
              <w:rPr>
                <w:rFonts w:ascii="Times New Roman" w:hAnsi="Times New Roman" w:cs="Times New Roman"/>
                <w:b/>
                <w:sz w:val="24"/>
                <w:szCs w:val="24"/>
              </w:rPr>
            </w:pPr>
          </w:p>
        </w:tc>
      </w:tr>
    </w:tbl>
    <w:p w:rsidR="0013746A" w:rsidRPr="009C3FFF" w:rsidRDefault="00DD058F" w:rsidP="0013746A">
      <w:pPr>
        <w:spacing w:before="240" w:after="0"/>
        <w:jc w:val="right"/>
        <w:rPr>
          <w:rFonts w:ascii="Times New Roman" w:hAnsi="Times New Roman" w:cs="Times New Roman"/>
          <w:sz w:val="24"/>
          <w:szCs w:val="24"/>
        </w:rPr>
      </w:pPr>
      <w:r>
        <w:rPr>
          <w:rFonts w:ascii="Times New Roman" w:hAnsi="Times New Roman" w:cs="Times New Roman"/>
          <w:sz w:val="24"/>
          <w:szCs w:val="24"/>
        </w:rPr>
        <w:t xml:space="preserve">Форма </w:t>
      </w:r>
      <w:r w:rsidR="0013746A">
        <w:rPr>
          <w:rFonts w:ascii="Times New Roman" w:hAnsi="Times New Roman" w:cs="Times New Roman"/>
          <w:sz w:val="24"/>
          <w:szCs w:val="24"/>
        </w:rPr>
        <w:t>4</w:t>
      </w:r>
    </w:p>
    <w:p w:rsidR="0013746A" w:rsidRPr="009C3FFF" w:rsidRDefault="0013746A" w:rsidP="0013746A">
      <w:pPr>
        <w:spacing w:after="0"/>
        <w:jc w:val="center"/>
        <w:rPr>
          <w:rFonts w:ascii="Times New Roman" w:hAnsi="Times New Roman" w:cs="Times New Roman"/>
          <w:sz w:val="24"/>
          <w:szCs w:val="24"/>
        </w:rPr>
      </w:pPr>
      <w:r w:rsidRPr="009C3FFF">
        <w:rPr>
          <w:rFonts w:ascii="Times New Roman" w:hAnsi="Times New Roman" w:cs="Times New Roman"/>
          <w:sz w:val="24"/>
          <w:szCs w:val="24"/>
        </w:rPr>
        <w:t xml:space="preserve">Расчет  затрат на оплату труда  </w:t>
      </w:r>
      <w:r>
        <w:rPr>
          <w:rFonts w:ascii="Times New Roman" w:hAnsi="Times New Roman" w:cs="Times New Roman"/>
          <w:sz w:val="24"/>
          <w:szCs w:val="24"/>
        </w:rPr>
        <w:t xml:space="preserve">вспомогательного </w:t>
      </w:r>
      <w:r w:rsidRPr="009C3FFF">
        <w:rPr>
          <w:rFonts w:ascii="Times New Roman" w:hAnsi="Times New Roman" w:cs="Times New Roman"/>
          <w:sz w:val="24"/>
          <w:szCs w:val="24"/>
        </w:rPr>
        <w:t>персонала, выплат, предусмотренных трудовым законодательством, стимулирующих надбавок, премий, обязательных отчислений по нормам, установленным ст.425 НКРФ, ФЗ от 25.12.2018 №477-ФЗ</w:t>
      </w:r>
    </w:p>
    <w:p w:rsidR="0013746A" w:rsidRPr="009C3FFF" w:rsidRDefault="0013746A" w:rsidP="0013746A">
      <w:pPr>
        <w:spacing w:after="0"/>
        <w:jc w:val="center"/>
        <w:rPr>
          <w:rFonts w:ascii="Times New Roman" w:hAnsi="Times New Roman" w:cs="Times New Roman"/>
          <w:sz w:val="24"/>
          <w:szCs w:val="24"/>
        </w:rPr>
      </w:pPr>
      <w:r w:rsidRPr="009C3FFF">
        <w:rPr>
          <w:rFonts w:ascii="Times New Roman" w:hAnsi="Times New Roman" w:cs="Times New Roman"/>
          <w:sz w:val="24"/>
          <w:szCs w:val="24"/>
        </w:rPr>
        <w:t xml:space="preserve">                                                                                                                              руб.</w:t>
      </w:r>
    </w:p>
    <w:tbl>
      <w:tblPr>
        <w:tblStyle w:val="ab"/>
        <w:tblW w:w="10349" w:type="dxa"/>
        <w:tblInd w:w="2125" w:type="dxa"/>
        <w:tblLayout w:type="fixed"/>
        <w:tblLook w:val="04A0"/>
      </w:tblPr>
      <w:tblGrid>
        <w:gridCol w:w="2411"/>
        <w:gridCol w:w="1843"/>
        <w:gridCol w:w="1134"/>
        <w:gridCol w:w="1276"/>
        <w:gridCol w:w="1385"/>
        <w:gridCol w:w="1132"/>
        <w:gridCol w:w="1168"/>
      </w:tblGrid>
      <w:tr w:rsidR="0013746A" w:rsidRPr="009C3FFF" w:rsidTr="0013746A">
        <w:trPr>
          <w:trHeight w:val="1089"/>
        </w:trPr>
        <w:tc>
          <w:tcPr>
            <w:tcW w:w="2411"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Должность работника</w:t>
            </w:r>
          </w:p>
        </w:tc>
        <w:tc>
          <w:tcPr>
            <w:tcW w:w="1843"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 xml:space="preserve">ФОТ  </w:t>
            </w:r>
            <w:r>
              <w:rPr>
                <w:rFonts w:ascii="Times New Roman" w:hAnsi="Times New Roman" w:cs="Times New Roman"/>
                <w:sz w:val="25"/>
                <w:szCs w:val="25"/>
              </w:rPr>
              <w:t>с</w:t>
            </w:r>
            <w:r w:rsidRPr="009C3FFF">
              <w:rPr>
                <w:rFonts w:ascii="Times New Roman" w:hAnsi="Times New Roman" w:cs="Times New Roman"/>
                <w:sz w:val="25"/>
                <w:szCs w:val="25"/>
              </w:rPr>
              <w:t>отрудника в месяц</w:t>
            </w:r>
          </w:p>
        </w:tc>
        <w:tc>
          <w:tcPr>
            <w:tcW w:w="1134"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Оплата труда работни-ка в час</w:t>
            </w:r>
          </w:p>
        </w:tc>
        <w:tc>
          <w:tcPr>
            <w:tcW w:w="1276"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Время работы часов</w:t>
            </w:r>
          </w:p>
        </w:tc>
        <w:tc>
          <w:tcPr>
            <w:tcW w:w="1385"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 xml:space="preserve">Оплата труда за указанное время, </w:t>
            </w:r>
            <w:proofErr w:type="spellStart"/>
            <w:r w:rsidRPr="009C3FFF">
              <w:rPr>
                <w:rFonts w:ascii="Times New Roman" w:hAnsi="Times New Roman" w:cs="Times New Roman"/>
                <w:sz w:val="25"/>
                <w:szCs w:val="25"/>
              </w:rPr>
              <w:t>руб</w:t>
            </w:r>
            <w:proofErr w:type="spellEnd"/>
          </w:p>
        </w:tc>
        <w:tc>
          <w:tcPr>
            <w:tcW w:w="1132"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Начисления 30,2%</w:t>
            </w:r>
          </w:p>
        </w:tc>
        <w:tc>
          <w:tcPr>
            <w:tcW w:w="1168" w:type="dxa"/>
            <w:vAlign w:val="center"/>
          </w:tcPr>
          <w:p w:rsidR="0013746A" w:rsidRPr="009C3FFF" w:rsidRDefault="0013746A" w:rsidP="007A69A3">
            <w:pPr>
              <w:jc w:val="center"/>
              <w:rPr>
                <w:rFonts w:ascii="Times New Roman" w:hAnsi="Times New Roman" w:cs="Times New Roman"/>
                <w:sz w:val="25"/>
                <w:szCs w:val="25"/>
              </w:rPr>
            </w:pPr>
            <w:r w:rsidRPr="009C3FFF">
              <w:rPr>
                <w:rFonts w:ascii="Times New Roman" w:hAnsi="Times New Roman" w:cs="Times New Roman"/>
                <w:sz w:val="25"/>
                <w:szCs w:val="25"/>
              </w:rPr>
              <w:t xml:space="preserve">Итого </w:t>
            </w:r>
          </w:p>
        </w:tc>
      </w:tr>
      <w:tr w:rsidR="0013746A" w:rsidRPr="009C3FFF" w:rsidTr="0013746A">
        <w:tc>
          <w:tcPr>
            <w:tcW w:w="2411" w:type="dxa"/>
          </w:tcPr>
          <w:p w:rsidR="0013746A" w:rsidRPr="009C3FFF" w:rsidRDefault="0013746A" w:rsidP="007A69A3">
            <w:pPr>
              <w:rPr>
                <w:rFonts w:ascii="Times New Roman" w:hAnsi="Times New Roman" w:cs="Times New Roman"/>
                <w:sz w:val="25"/>
                <w:szCs w:val="25"/>
              </w:rPr>
            </w:pPr>
          </w:p>
        </w:tc>
        <w:tc>
          <w:tcPr>
            <w:tcW w:w="1843" w:type="dxa"/>
            <w:vAlign w:val="center"/>
          </w:tcPr>
          <w:p w:rsidR="0013746A" w:rsidRPr="009C3FFF" w:rsidRDefault="0013746A" w:rsidP="007A69A3">
            <w:pPr>
              <w:jc w:val="center"/>
              <w:rPr>
                <w:rFonts w:ascii="Times New Roman" w:hAnsi="Times New Roman" w:cs="Times New Roman"/>
                <w:sz w:val="25"/>
                <w:szCs w:val="25"/>
              </w:rPr>
            </w:pPr>
          </w:p>
        </w:tc>
        <w:tc>
          <w:tcPr>
            <w:tcW w:w="1134" w:type="dxa"/>
            <w:vAlign w:val="center"/>
          </w:tcPr>
          <w:p w:rsidR="0013746A" w:rsidRPr="009C3FFF" w:rsidRDefault="0013746A" w:rsidP="007A69A3">
            <w:pPr>
              <w:jc w:val="center"/>
              <w:rPr>
                <w:rFonts w:ascii="Times New Roman" w:hAnsi="Times New Roman" w:cs="Times New Roman"/>
                <w:sz w:val="25"/>
                <w:szCs w:val="25"/>
              </w:rPr>
            </w:pPr>
          </w:p>
        </w:tc>
        <w:tc>
          <w:tcPr>
            <w:tcW w:w="1276" w:type="dxa"/>
            <w:vAlign w:val="center"/>
          </w:tcPr>
          <w:p w:rsidR="0013746A" w:rsidRPr="009C3FFF" w:rsidRDefault="0013746A" w:rsidP="007A69A3">
            <w:pPr>
              <w:jc w:val="center"/>
              <w:rPr>
                <w:rFonts w:ascii="Times New Roman" w:hAnsi="Times New Roman" w:cs="Times New Roman"/>
                <w:sz w:val="25"/>
                <w:szCs w:val="25"/>
              </w:rPr>
            </w:pPr>
          </w:p>
        </w:tc>
        <w:tc>
          <w:tcPr>
            <w:tcW w:w="1385" w:type="dxa"/>
            <w:vAlign w:val="center"/>
          </w:tcPr>
          <w:p w:rsidR="0013746A" w:rsidRPr="009C3FFF" w:rsidRDefault="0013746A" w:rsidP="007A69A3">
            <w:pPr>
              <w:jc w:val="center"/>
              <w:rPr>
                <w:rFonts w:ascii="Times New Roman" w:hAnsi="Times New Roman" w:cs="Times New Roman"/>
                <w:sz w:val="25"/>
                <w:szCs w:val="25"/>
              </w:rPr>
            </w:pPr>
          </w:p>
        </w:tc>
        <w:tc>
          <w:tcPr>
            <w:tcW w:w="1132" w:type="dxa"/>
            <w:vAlign w:val="center"/>
          </w:tcPr>
          <w:p w:rsidR="0013746A" w:rsidRPr="009C3FFF" w:rsidRDefault="0013746A" w:rsidP="007A69A3">
            <w:pPr>
              <w:jc w:val="center"/>
              <w:rPr>
                <w:rFonts w:ascii="Times New Roman" w:hAnsi="Times New Roman" w:cs="Times New Roman"/>
                <w:sz w:val="25"/>
                <w:szCs w:val="25"/>
              </w:rPr>
            </w:pPr>
          </w:p>
        </w:tc>
        <w:tc>
          <w:tcPr>
            <w:tcW w:w="1168" w:type="dxa"/>
            <w:vAlign w:val="center"/>
          </w:tcPr>
          <w:p w:rsidR="0013746A" w:rsidRPr="009C3FFF" w:rsidRDefault="0013746A" w:rsidP="007A69A3">
            <w:pPr>
              <w:jc w:val="center"/>
              <w:rPr>
                <w:rFonts w:ascii="Times New Roman" w:hAnsi="Times New Roman" w:cs="Times New Roman"/>
                <w:sz w:val="25"/>
                <w:szCs w:val="25"/>
              </w:rPr>
            </w:pPr>
          </w:p>
        </w:tc>
      </w:tr>
      <w:tr w:rsidR="0013746A" w:rsidRPr="009C3FFF" w:rsidTr="0013746A">
        <w:tc>
          <w:tcPr>
            <w:tcW w:w="2411" w:type="dxa"/>
          </w:tcPr>
          <w:p w:rsidR="0013746A" w:rsidRPr="009C3FFF" w:rsidRDefault="0013746A" w:rsidP="007A69A3">
            <w:pPr>
              <w:rPr>
                <w:rFonts w:ascii="Times New Roman" w:hAnsi="Times New Roman" w:cs="Times New Roman"/>
                <w:b/>
                <w:sz w:val="25"/>
                <w:szCs w:val="25"/>
              </w:rPr>
            </w:pPr>
            <w:r w:rsidRPr="009C3FFF">
              <w:rPr>
                <w:rFonts w:ascii="Times New Roman" w:hAnsi="Times New Roman" w:cs="Times New Roman"/>
                <w:b/>
                <w:sz w:val="25"/>
                <w:szCs w:val="25"/>
              </w:rPr>
              <w:lastRenderedPageBreak/>
              <w:t>Итого</w:t>
            </w:r>
          </w:p>
        </w:tc>
        <w:tc>
          <w:tcPr>
            <w:tcW w:w="1843" w:type="dxa"/>
            <w:vAlign w:val="center"/>
          </w:tcPr>
          <w:p w:rsidR="0013746A" w:rsidRPr="009C3FFF" w:rsidRDefault="0013746A" w:rsidP="007A69A3">
            <w:pPr>
              <w:jc w:val="center"/>
              <w:rPr>
                <w:rFonts w:ascii="Times New Roman" w:hAnsi="Times New Roman" w:cs="Times New Roman"/>
                <w:b/>
                <w:sz w:val="25"/>
                <w:szCs w:val="25"/>
              </w:rPr>
            </w:pPr>
          </w:p>
        </w:tc>
        <w:tc>
          <w:tcPr>
            <w:tcW w:w="1134" w:type="dxa"/>
            <w:vAlign w:val="center"/>
          </w:tcPr>
          <w:p w:rsidR="0013746A" w:rsidRPr="009C3FFF" w:rsidRDefault="0013746A" w:rsidP="007A69A3">
            <w:pPr>
              <w:jc w:val="center"/>
              <w:rPr>
                <w:rFonts w:ascii="Times New Roman" w:hAnsi="Times New Roman" w:cs="Times New Roman"/>
                <w:b/>
                <w:sz w:val="25"/>
                <w:szCs w:val="25"/>
              </w:rPr>
            </w:pPr>
          </w:p>
        </w:tc>
        <w:tc>
          <w:tcPr>
            <w:tcW w:w="1276" w:type="dxa"/>
            <w:vAlign w:val="center"/>
          </w:tcPr>
          <w:p w:rsidR="0013746A" w:rsidRPr="009C3FFF" w:rsidRDefault="0013746A" w:rsidP="007A69A3">
            <w:pPr>
              <w:jc w:val="center"/>
              <w:rPr>
                <w:rFonts w:ascii="Times New Roman" w:hAnsi="Times New Roman" w:cs="Times New Roman"/>
                <w:b/>
                <w:sz w:val="25"/>
                <w:szCs w:val="25"/>
              </w:rPr>
            </w:pPr>
          </w:p>
        </w:tc>
        <w:tc>
          <w:tcPr>
            <w:tcW w:w="1385" w:type="dxa"/>
          </w:tcPr>
          <w:p w:rsidR="0013746A" w:rsidRPr="008A29F5" w:rsidRDefault="0013746A" w:rsidP="007A69A3">
            <w:pPr>
              <w:jc w:val="center"/>
              <w:rPr>
                <w:rFonts w:ascii="Times New Roman" w:hAnsi="Times New Roman" w:cs="Times New Roman"/>
                <w:b/>
                <w:sz w:val="25"/>
                <w:szCs w:val="25"/>
              </w:rPr>
            </w:pPr>
          </w:p>
        </w:tc>
        <w:tc>
          <w:tcPr>
            <w:tcW w:w="1132" w:type="dxa"/>
            <w:vAlign w:val="center"/>
          </w:tcPr>
          <w:p w:rsidR="0013746A" w:rsidRPr="008A29F5" w:rsidRDefault="0013746A" w:rsidP="007A69A3">
            <w:pPr>
              <w:jc w:val="center"/>
              <w:rPr>
                <w:rFonts w:ascii="Times New Roman" w:hAnsi="Times New Roman" w:cs="Times New Roman"/>
                <w:b/>
                <w:sz w:val="25"/>
                <w:szCs w:val="25"/>
              </w:rPr>
            </w:pPr>
          </w:p>
        </w:tc>
        <w:tc>
          <w:tcPr>
            <w:tcW w:w="1168" w:type="dxa"/>
            <w:vAlign w:val="center"/>
          </w:tcPr>
          <w:p w:rsidR="0013746A" w:rsidRPr="00352C6C" w:rsidRDefault="0013746A" w:rsidP="007A69A3">
            <w:pPr>
              <w:jc w:val="center"/>
              <w:rPr>
                <w:rFonts w:ascii="Times New Roman" w:hAnsi="Times New Roman" w:cs="Times New Roman"/>
                <w:b/>
                <w:sz w:val="25"/>
                <w:szCs w:val="25"/>
              </w:rPr>
            </w:pPr>
          </w:p>
        </w:tc>
      </w:tr>
    </w:tbl>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DD058F"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Форма5</w:t>
      </w: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DD058F" w:rsidRPr="008157C7" w:rsidRDefault="00DD058F" w:rsidP="00DD058F">
      <w:pPr>
        <w:shd w:val="clear" w:color="auto" w:fill="FFFFFF"/>
        <w:spacing w:after="0" w:line="240" w:lineRule="auto"/>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 xml:space="preserve">    </w:t>
      </w:r>
      <w:r w:rsidRPr="008157C7">
        <w:rPr>
          <w:rFonts w:ascii="Times New Roman" w:eastAsia="Times New Roman" w:hAnsi="Times New Roman" w:cs="Times New Roman"/>
          <w:color w:val="1A1A1A"/>
          <w:sz w:val="24"/>
          <w:szCs w:val="24"/>
        </w:rPr>
        <w:t>Расчёт суммы начисленной амортизации оборудования, используемого при</w:t>
      </w:r>
      <w:r>
        <w:rPr>
          <w:rFonts w:ascii="Times New Roman" w:eastAsia="Times New Roman" w:hAnsi="Times New Roman" w:cs="Times New Roman"/>
          <w:color w:val="1A1A1A"/>
          <w:sz w:val="24"/>
          <w:szCs w:val="24"/>
        </w:rPr>
        <w:t xml:space="preserve"> </w:t>
      </w:r>
      <w:r w:rsidRPr="008157C7">
        <w:rPr>
          <w:rFonts w:ascii="Times New Roman" w:eastAsia="Times New Roman" w:hAnsi="Times New Roman" w:cs="Times New Roman"/>
          <w:color w:val="1A1A1A"/>
          <w:sz w:val="24"/>
          <w:szCs w:val="24"/>
        </w:rPr>
        <w:t>оказании платной услуги</w:t>
      </w:r>
    </w:p>
    <w:p w:rsidR="00DD058F" w:rsidRPr="006D24DE" w:rsidRDefault="00DD058F" w:rsidP="00DD058F">
      <w:pPr>
        <w:spacing w:after="0"/>
        <w:jc w:val="right"/>
        <w:rPr>
          <w:rFonts w:ascii="Times New Roman" w:hAnsi="Times New Roman" w:cs="Times New Roman"/>
          <w:sz w:val="24"/>
          <w:szCs w:val="24"/>
        </w:rPr>
      </w:pPr>
    </w:p>
    <w:p w:rsidR="00DD058F" w:rsidRPr="006D24DE" w:rsidRDefault="00DD058F" w:rsidP="00DD058F">
      <w:pPr>
        <w:spacing w:after="0"/>
        <w:jc w:val="right"/>
        <w:rPr>
          <w:rFonts w:ascii="Times New Roman" w:hAnsi="Times New Roman" w:cs="Times New Roman"/>
          <w:sz w:val="24"/>
          <w:szCs w:val="24"/>
        </w:rPr>
      </w:pPr>
    </w:p>
    <w:tbl>
      <w:tblPr>
        <w:tblStyle w:val="ab"/>
        <w:tblW w:w="11482" w:type="dxa"/>
        <w:tblInd w:w="2093" w:type="dxa"/>
        <w:tblLayout w:type="fixed"/>
        <w:tblLook w:val="04A0"/>
      </w:tblPr>
      <w:tblGrid>
        <w:gridCol w:w="2953"/>
        <w:gridCol w:w="1843"/>
        <w:gridCol w:w="1134"/>
        <w:gridCol w:w="1134"/>
        <w:gridCol w:w="1276"/>
        <w:gridCol w:w="1276"/>
        <w:gridCol w:w="1866"/>
      </w:tblGrid>
      <w:tr w:rsidR="00EC2157" w:rsidRPr="006D24DE" w:rsidTr="00EC2157">
        <w:trPr>
          <w:trHeight w:val="1089"/>
        </w:trPr>
        <w:tc>
          <w:tcPr>
            <w:tcW w:w="2953" w:type="dxa"/>
            <w:vAlign w:val="center"/>
          </w:tcPr>
          <w:p w:rsidR="00EC2157" w:rsidRPr="008157C7" w:rsidRDefault="00EC2157" w:rsidP="007A69A3">
            <w:pPr>
              <w:shd w:val="clear" w:color="auto" w:fill="FFFFFF"/>
              <w:rPr>
                <w:rFonts w:ascii="Times New Roman" w:eastAsia="Times New Roman" w:hAnsi="Times New Roman" w:cs="Times New Roman"/>
                <w:color w:val="1A1A1A"/>
                <w:sz w:val="24"/>
                <w:szCs w:val="24"/>
              </w:rPr>
            </w:pPr>
            <w:bookmarkStart w:id="0" w:name="_GoBack"/>
            <w:bookmarkEnd w:id="0"/>
            <w:r w:rsidRPr="008157C7">
              <w:rPr>
                <w:rFonts w:ascii="Times New Roman" w:eastAsia="Times New Roman" w:hAnsi="Times New Roman" w:cs="Times New Roman"/>
                <w:color w:val="1A1A1A"/>
                <w:sz w:val="24"/>
                <w:szCs w:val="24"/>
              </w:rPr>
              <w:t>Наименование</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оборудования</w:t>
            </w:r>
          </w:p>
          <w:p w:rsidR="00EC2157" w:rsidRPr="006D24DE" w:rsidRDefault="00EC2157" w:rsidP="007A69A3">
            <w:pPr>
              <w:jc w:val="center"/>
              <w:rPr>
                <w:rFonts w:ascii="Times New Roman" w:hAnsi="Times New Roman" w:cs="Times New Roman"/>
                <w:sz w:val="24"/>
                <w:szCs w:val="24"/>
              </w:rPr>
            </w:pPr>
          </w:p>
        </w:tc>
        <w:tc>
          <w:tcPr>
            <w:tcW w:w="1843" w:type="dxa"/>
            <w:vAlign w:val="center"/>
          </w:tcPr>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Балансовая</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стоимость</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(руб.)</w:t>
            </w:r>
          </w:p>
          <w:p w:rsidR="00EC2157" w:rsidRPr="006D24DE" w:rsidRDefault="00EC2157" w:rsidP="007A69A3">
            <w:pPr>
              <w:jc w:val="center"/>
              <w:rPr>
                <w:rFonts w:ascii="Times New Roman" w:hAnsi="Times New Roman" w:cs="Times New Roman"/>
                <w:sz w:val="24"/>
                <w:szCs w:val="24"/>
              </w:rPr>
            </w:pPr>
          </w:p>
        </w:tc>
        <w:tc>
          <w:tcPr>
            <w:tcW w:w="1134" w:type="dxa"/>
          </w:tcPr>
          <w:p w:rsidR="00EC2157" w:rsidRDefault="00EC2157" w:rsidP="007A69A3">
            <w:pPr>
              <w:shd w:val="clear" w:color="auto" w:fill="FFFFFF"/>
              <w:rPr>
                <w:rFonts w:ascii="Times New Roman" w:eastAsia="Times New Roman" w:hAnsi="Times New Roman" w:cs="Times New Roman"/>
                <w:color w:val="1A1A1A"/>
                <w:sz w:val="24"/>
                <w:szCs w:val="24"/>
              </w:rPr>
            </w:pPr>
          </w:p>
          <w:p w:rsidR="00EC2157" w:rsidRDefault="00EC2157" w:rsidP="007A69A3">
            <w:pPr>
              <w:shd w:val="clear" w:color="auto" w:fill="FFFFFF"/>
              <w:rPr>
                <w:rFonts w:ascii="Times New Roman" w:eastAsia="Times New Roman" w:hAnsi="Times New Roman" w:cs="Times New Roman"/>
                <w:color w:val="1A1A1A"/>
                <w:sz w:val="24"/>
                <w:szCs w:val="24"/>
              </w:rPr>
            </w:pPr>
          </w:p>
          <w:p w:rsidR="00EC2157" w:rsidRPr="008157C7" w:rsidRDefault="00EC2157" w:rsidP="007A69A3">
            <w:pPr>
              <w:shd w:val="clear" w:color="auto" w:fill="FFFFFF"/>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Срок полезного использования (лет)</w:t>
            </w:r>
          </w:p>
        </w:tc>
        <w:tc>
          <w:tcPr>
            <w:tcW w:w="1134" w:type="dxa"/>
            <w:vAlign w:val="center"/>
          </w:tcPr>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Годовая</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норма</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износа</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w:t>
            </w:r>
          </w:p>
          <w:p w:rsidR="00EC2157" w:rsidRPr="006D24DE" w:rsidRDefault="00EC2157" w:rsidP="007A69A3">
            <w:pPr>
              <w:jc w:val="center"/>
              <w:rPr>
                <w:rFonts w:ascii="Times New Roman" w:hAnsi="Times New Roman" w:cs="Times New Roman"/>
                <w:sz w:val="24"/>
                <w:szCs w:val="24"/>
              </w:rPr>
            </w:pPr>
          </w:p>
        </w:tc>
        <w:tc>
          <w:tcPr>
            <w:tcW w:w="1276" w:type="dxa"/>
          </w:tcPr>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Годовая норма</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времени</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работы</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оборудования</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(акад. час)</w:t>
            </w:r>
          </w:p>
          <w:p w:rsidR="00EC2157" w:rsidRPr="006D24DE" w:rsidRDefault="00EC2157" w:rsidP="007A69A3">
            <w:pPr>
              <w:shd w:val="clear" w:color="auto" w:fill="FFFFFF"/>
              <w:rPr>
                <w:rFonts w:ascii="Times New Roman" w:eastAsia="Times New Roman" w:hAnsi="Times New Roman" w:cs="Times New Roman"/>
                <w:color w:val="1A1A1A"/>
                <w:sz w:val="24"/>
                <w:szCs w:val="24"/>
              </w:rPr>
            </w:pPr>
          </w:p>
        </w:tc>
        <w:tc>
          <w:tcPr>
            <w:tcW w:w="1276" w:type="dxa"/>
            <w:vAlign w:val="center"/>
          </w:tcPr>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Время работы</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 xml:space="preserve">оборудования </w:t>
            </w:r>
            <w:proofErr w:type="gramStart"/>
            <w:r w:rsidRPr="008157C7">
              <w:rPr>
                <w:rFonts w:ascii="Times New Roman" w:eastAsia="Times New Roman" w:hAnsi="Times New Roman" w:cs="Times New Roman"/>
                <w:color w:val="1A1A1A"/>
                <w:sz w:val="24"/>
                <w:szCs w:val="24"/>
              </w:rPr>
              <w:t>в</w:t>
            </w:r>
            <w:proofErr w:type="gramEnd"/>
          </w:p>
          <w:p w:rsidR="00EC2157" w:rsidRPr="008157C7" w:rsidRDefault="00EC2157" w:rsidP="007A69A3">
            <w:pPr>
              <w:shd w:val="clear" w:color="auto" w:fill="FFFFFF"/>
              <w:rPr>
                <w:rFonts w:ascii="Times New Roman" w:eastAsia="Times New Roman" w:hAnsi="Times New Roman" w:cs="Times New Roman"/>
                <w:color w:val="1A1A1A"/>
                <w:sz w:val="24"/>
                <w:szCs w:val="24"/>
              </w:rPr>
            </w:pPr>
            <w:proofErr w:type="gramStart"/>
            <w:r w:rsidRPr="008157C7">
              <w:rPr>
                <w:rFonts w:ascii="Times New Roman" w:eastAsia="Times New Roman" w:hAnsi="Times New Roman" w:cs="Times New Roman"/>
                <w:color w:val="1A1A1A"/>
                <w:sz w:val="24"/>
                <w:szCs w:val="24"/>
              </w:rPr>
              <w:t>процессе</w:t>
            </w:r>
            <w:proofErr w:type="gramEnd"/>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оказания</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платной услуги</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(акад</w:t>
            </w:r>
            <w:proofErr w:type="gramStart"/>
            <w:r w:rsidRPr="008157C7">
              <w:rPr>
                <w:rFonts w:ascii="Times New Roman" w:eastAsia="Times New Roman" w:hAnsi="Times New Roman" w:cs="Times New Roman"/>
                <w:color w:val="1A1A1A"/>
                <w:sz w:val="24"/>
                <w:szCs w:val="24"/>
              </w:rPr>
              <w:t>.ч</w:t>
            </w:r>
            <w:proofErr w:type="gramEnd"/>
            <w:r w:rsidRPr="008157C7">
              <w:rPr>
                <w:rFonts w:ascii="Times New Roman" w:eastAsia="Times New Roman" w:hAnsi="Times New Roman" w:cs="Times New Roman"/>
                <w:color w:val="1A1A1A"/>
                <w:sz w:val="24"/>
                <w:szCs w:val="24"/>
              </w:rPr>
              <w:t>ас)</w:t>
            </w:r>
          </w:p>
          <w:p w:rsidR="00EC2157" w:rsidRPr="006D24DE" w:rsidRDefault="00EC2157" w:rsidP="007A69A3">
            <w:pPr>
              <w:jc w:val="center"/>
              <w:rPr>
                <w:rFonts w:ascii="Times New Roman" w:hAnsi="Times New Roman" w:cs="Times New Roman"/>
                <w:sz w:val="24"/>
                <w:szCs w:val="24"/>
              </w:rPr>
            </w:pPr>
          </w:p>
        </w:tc>
        <w:tc>
          <w:tcPr>
            <w:tcW w:w="1866" w:type="dxa"/>
            <w:vAlign w:val="center"/>
          </w:tcPr>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Сумма</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начисленной</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амортизации</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 xml:space="preserve">(6) = (2) </w:t>
            </w:r>
            <w:proofErr w:type="spellStart"/>
            <w:r w:rsidRPr="008157C7">
              <w:rPr>
                <w:rFonts w:ascii="Times New Roman" w:eastAsia="Times New Roman" w:hAnsi="Times New Roman" w:cs="Times New Roman"/>
                <w:color w:val="1A1A1A"/>
                <w:sz w:val="24"/>
                <w:szCs w:val="24"/>
              </w:rPr>
              <w:t>х</w:t>
            </w:r>
            <w:proofErr w:type="spellEnd"/>
            <w:r w:rsidRPr="008157C7">
              <w:rPr>
                <w:rFonts w:ascii="Times New Roman" w:eastAsia="Times New Roman" w:hAnsi="Times New Roman" w:cs="Times New Roman"/>
                <w:color w:val="1A1A1A"/>
                <w:sz w:val="24"/>
                <w:szCs w:val="24"/>
              </w:rPr>
              <w:t xml:space="preserve"> (3) /</w:t>
            </w:r>
          </w:p>
          <w:p w:rsidR="00EC2157" w:rsidRPr="008157C7" w:rsidRDefault="00EC2157" w:rsidP="007A69A3">
            <w:pPr>
              <w:shd w:val="clear" w:color="auto" w:fill="FFFFFF"/>
              <w:rPr>
                <w:rFonts w:ascii="Times New Roman" w:eastAsia="Times New Roman" w:hAnsi="Times New Roman" w:cs="Times New Roman"/>
                <w:color w:val="1A1A1A"/>
                <w:sz w:val="24"/>
                <w:szCs w:val="24"/>
              </w:rPr>
            </w:pPr>
            <w:r w:rsidRPr="008157C7">
              <w:rPr>
                <w:rFonts w:ascii="Times New Roman" w:eastAsia="Times New Roman" w:hAnsi="Times New Roman" w:cs="Times New Roman"/>
                <w:color w:val="1A1A1A"/>
                <w:sz w:val="24"/>
                <w:szCs w:val="24"/>
              </w:rPr>
              <w:t xml:space="preserve">(4) </w:t>
            </w:r>
            <w:proofErr w:type="spellStart"/>
            <w:r w:rsidRPr="008157C7">
              <w:rPr>
                <w:rFonts w:ascii="Times New Roman" w:eastAsia="Times New Roman" w:hAnsi="Times New Roman" w:cs="Times New Roman"/>
                <w:color w:val="1A1A1A"/>
                <w:sz w:val="24"/>
                <w:szCs w:val="24"/>
              </w:rPr>
              <w:t>х</w:t>
            </w:r>
            <w:proofErr w:type="spellEnd"/>
            <w:r w:rsidRPr="008157C7">
              <w:rPr>
                <w:rFonts w:ascii="Times New Roman" w:eastAsia="Times New Roman" w:hAnsi="Times New Roman" w:cs="Times New Roman"/>
                <w:color w:val="1A1A1A"/>
                <w:sz w:val="24"/>
                <w:szCs w:val="24"/>
              </w:rPr>
              <w:t xml:space="preserve"> (5)</w:t>
            </w:r>
          </w:p>
          <w:p w:rsidR="00EC2157" w:rsidRPr="006D24DE" w:rsidRDefault="00EC2157" w:rsidP="007A69A3">
            <w:pPr>
              <w:jc w:val="center"/>
              <w:rPr>
                <w:rFonts w:ascii="Times New Roman" w:hAnsi="Times New Roman" w:cs="Times New Roman"/>
                <w:sz w:val="24"/>
                <w:szCs w:val="24"/>
              </w:rPr>
            </w:pPr>
          </w:p>
        </w:tc>
      </w:tr>
      <w:tr w:rsidR="00EC2157" w:rsidRPr="009C3FFF" w:rsidTr="00EC2157">
        <w:tc>
          <w:tcPr>
            <w:tcW w:w="2953" w:type="dxa"/>
          </w:tcPr>
          <w:p w:rsidR="00EC2157" w:rsidRPr="009C3FFF" w:rsidRDefault="00EC2157" w:rsidP="007A69A3">
            <w:pPr>
              <w:rPr>
                <w:rFonts w:ascii="Times New Roman" w:hAnsi="Times New Roman" w:cs="Times New Roman"/>
                <w:sz w:val="25"/>
                <w:szCs w:val="25"/>
              </w:rPr>
            </w:pPr>
            <w:r>
              <w:rPr>
                <w:rFonts w:ascii="Times New Roman" w:hAnsi="Times New Roman" w:cs="Times New Roman"/>
                <w:sz w:val="25"/>
                <w:szCs w:val="25"/>
              </w:rPr>
              <w:t>1</w:t>
            </w:r>
          </w:p>
        </w:tc>
        <w:tc>
          <w:tcPr>
            <w:tcW w:w="1843" w:type="dxa"/>
            <w:vAlign w:val="center"/>
          </w:tcPr>
          <w:p w:rsidR="00EC2157" w:rsidRDefault="00EC2157" w:rsidP="007A69A3">
            <w:pPr>
              <w:jc w:val="center"/>
              <w:rPr>
                <w:rFonts w:ascii="Times New Roman" w:hAnsi="Times New Roman" w:cs="Times New Roman"/>
                <w:sz w:val="25"/>
                <w:szCs w:val="25"/>
              </w:rPr>
            </w:pPr>
            <w:r>
              <w:rPr>
                <w:rFonts w:ascii="Times New Roman" w:hAnsi="Times New Roman" w:cs="Times New Roman"/>
                <w:sz w:val="25"/>
                <w:szCs w:val="25"/>
              </w:rPr>
              <w:t>2</w:t>
            </w:r>
          </w:p>
        </w:tc>
        <w:tc>
          <w:tcPr>
            <w:tcW w:w="1134" w:type="dxa"/>
          </w:tcPr>
          <w:p w:rsidR="00EC2157" w:rsidRDefault="00EC2157" w:rsidP="007A69A3">
            <w:pPr>
              <w:jc w:val="center"/>
              <w:rPr>
                <w:rFonts w:ascii="Times New Roman" w:hAnsi="Times New Roman" w:cs="Times New Roman"/>
                <w:sz w:val="25"/>
                <w:szCs w:val="25"/>
              </w:rPr>
            </w:pPr>
          </w:p>
        </w:tc>
        <w:tc>
          <w:tcPr>
            <w:tcW w:w="1134" w:type="dxa"/>
            <w:vAlign w:val="center"/>
          </w:tcPr>
          <w:p w:rsidR="00EC2157" w:rsidRDefault="00EC2157" w:rsidP="007A69A3">
            <w:pPr>
              <w:jc w:val="center"/>
              <w:rPr>
                <w:rFonts w:ascii="Times New Roman" w:hAnsi="Times New Roman" w:cs="Times New Roman"/>
                <w:sz w:val="25"/>
                <w:szCs w:val="25"/>
              </w:rPr>
            </w:pPr>
            <w:r>
              <w:rPr>
                <w:rFonts w:ascii="Times New Roman" w:hAnsi="Times New Roman" w:cs="Times New Roman"/>
                <w:sz w:val="25"/>
                <w:szCs w:val="25"/>
              </w:rPr>
              <w:t>3</w:t>
            </w:r>
          </w:p>
        </w:tc>
        <w:tc>
          <w:tcPr>
            <w:tcW w:w="1276" w:type="dxa"/>
          </w:tcPr>
          <w:p w:rsidR="00EC2157" w:rsidRDefault="00EC2157" w:rsidP="007A69A3">
            <w:pPr>
              <w:jc w:val="center"/>
              <w:rPr>
                <w:rFonts w:ascii="Times New Roman" w:hAnsi="Times New Roman" w:cs="Times New Roman"/>
                <w:sz w:val="25"/>
                <w:szCs w:val="25"/>
              </w:rPr>
            </w:pPr>
            <w:r>
              <w:rPr>
                <w:rFonts w:ascii="Times New Roman" w:hAnsi="Times New Roman" w:cs="Times New Roman"/>
                <w:sz w:val="25"/>
                <w:szCs w:val="25"/>
              </w:rPr>
              <w:t>4</w:t>
            </w:r>
          </w:p>
        </w:tc>
        <w:tc>
          <w:tcPr>
            <w:tcW w:w="1276" w:type="dxa"/>
            <w:vAlign w:val="center"/>
          </w:tcPr>
          <w:p w:rsidR="00EC2157" w:rsidRDefault="00EC2157" w:rsidP="007A69A3">
            <w:pPr>
              <w:jc w:val="center"/>
              <w:rPr>
                <w:rFonts w:ascii="Times New Roman" w:hAnsi="Times New Roman" w:cs="Times New Roman"/>
                <w:sz w:val="25"/>
                <w:szCs w:val="25"/>
              </w:rPr>
            </w:pPr>
            <w:r>
              <w:rPr>
                <w:rFonts w:ascii="Times New Roman" w:hAnsi="Times New Roman" w:cs="Times New Roman"/>
                <w:sz w:val="25"/>
                <w:szCs w:val="25"/>
              </w:rPr>
              <w:t>5</w:t>
            </w:r>
          </w:p>
        </w:tc>
        <w:tc>
          <w:tcPr>
            <w:tcW w:w="1866" w:type="dxa"/>
            <w:vAlign w:val="center"/>
          </w:tcPr>
          <w:p w:rsidR="00EC2157" w:rsidRPr="009C3FFF" w:rsidRDefault="00EC2157" w:rsidP="007A69A3">
            <w:pPr>
              <w:jc w:val="center"/>
              <w:rPr>
                <w:rFonts w:ascii="Times New Roman" w:hAnsi="Times New Roman" w:cs="Times New Roman"/>
                <w:sz w:val="25"/>
                <w:szCs w:val="25"/>
              </w:rPr>
            </w:pPr>
            <w:r>
              <w:rPr>
                <w:rFonts w:ascii="Times New Roman" w:hAnsi="Times New Roman" w:cs="Times New Roman"/>
                <w:sz w:val="25"/>
                <w:szCs w:val="25"/>
              </w:rPr>
              <w:t>6</w:t>
            </w:r>
          </w:p>
        </w:tc>
      </w:tr>
      <w:tr w:rsidR="00EC2157" w:rsidRPr="009C3FFF" w:rsidTr="00EC2157">
        <w:tc>
          <w:tcPr>
            <w:tcW w:w="2953" w:type="dxa"/>
          </w:tcPr>
          <w:p w:rsidR="00EC2157" w:rsidRPr="009C3FFF" w:rsidRDefault="00EC2157" w:rsidP="007A69A3">
            <w:pPr>
              <w:rPr>
                <w:rFonts w:ascii="Times New Roman" w:hAnsi="Times New Roman" w:cs="Times New Roman"/>
                <w:sz w:val="25"/>
                <w:szCs w:val="25"/>
              </w:rPr>
            </w:pPr>
          </w:p>
        </w:tc>
        <w:tc>
          <w:tcPr>
            <w:tcW w:w="1843" w:type="dxa"/>
            <w:vAlign w:val="center"/>
          </w:tcPr>
          <w:p w:rsidR="00EC2157" w:rsidRPr="009C3FFF" w:rsidRDefault="00EC2157" w:rsidP="007A69A3">
            <w:pPr>
              <w:jc w:val="center"/>
              <w:rPr>
                <w:rFonts w:ascii="Times New Roman" w:hAnsi="Times New Roman" w:cs="Times New Roman"/>
                <w:sz w:val="25"/>
                <w:szCs w:val="25"/>
              </w:rPr>
            </w:pPr>
          </w:p>
        </w:tc>
        <w:tc>
          <w:tcPr>
            <w:tcW w:w="1134" w:type="dxa"/>
          </w:tcPr>
          <w:p w:rsidR="00EC2157" w:rsidRPr="009C3FFF" w:rsidRDefault="00EC2157" w:rsidP="007A69A3">
            <w:pPr>
              <w:jc w:val="center"/>
              <w:rPr>
                <w:rFonts w:ascii="Times New Roman" w:hAnsi="Times New Roman" w:cs="Times New Roman"/>
                <w:sz w:val="25"/>
                <w:szCs w:val="25"/>
              </w:rPr>
            </w:pPr>
          </w:p>
        </w:tc>
        <w:tc>
          <w:tcPr>
            <w:tcW w:w="1134" w:type="dxa"/>
            <w:vAlign w:val="center"/>
          </w:tcPr>
          <w:p w:rsidR="00EC2157" w:rsidRPr="009C3FFF" w:rsidRDefault="00EC2157" w:rsidP="007A69A3">
            <w:pPr>
              <w:jc w:val="center"/>
              <w:rPr>
                <w:rFonts w:ascii="Times New Roman" w:hAnsi="Times New Roman" w:cs="Times New Roman"/>
                <w:sz w:val="25"/>
                <w:szCs w:val="25"/>
              </w:rPr>
            </w:pPr>
          </w:p>
        </w:tc>
        <w:tc>
          <w:tcPr>
            <w:tcW w:w="1276" w:type="dxa"/>
          </w:tcPr>
          <w:p w:rsidR="00EC2157" w:rsidRDefault="00EC2157" w:rsidP="007A69A3">
            <w:pPr>
              <w:jc w:val="center"/>
              <w:rPr>
                <w:rFonts w:ascii="Times New Roman" w:hAnsi="Times New Roman" w:cs="Times New Roman"/>
                <w:sz w:val="25"/>
                <w:szCs w:val="25"/>
              </w:rPr>
            </w:pPr>
          </w:p>
        </w:tc>
        <w:tc>
          <w:tcPr>
            <w:tcW w:w="1276" w:type="dxa"/>
            <w:vAlign w:val="center"/>
          </w:tcPr>
          <w:p w:rsidR="00EC2157" w:rsidRPr="009C3FFF" w:rsidRDefault="00EC2157" w:rsidP="007A69A3">
            <w:pPr>
              <w:jc w:val="center"/>
              <w:rPr>
                <w:rFonts w:ascii="Times New Roman" w:hAnsi="Times New Roman" w:cs="Times New Roman"/>
                <w:sz w:val="25"/>
                <w:szCs w:val="25"/>
              </w:rPr>
            </w:pPr>
          </w:p>
        </w:tc>
        <w:tc>
          <w:tcPr>
            <w:tcW w:w="1866" w:type="dxa"/>
            <w:vAlign w:val="center"/>
          </w:tcPr>
          <w:p w:rsidR="00EC2157" w:rsidRPr="009C3FFF" w:rsidRDefault="00EC2157" w:rsidP="007A69A3">
            <w:pPr>
              <w:jc w:val="center"/>
              <w:rPr>
                <w:rFonts w:ascii="Times New Roman" w:hAnsi="Times New Roman" w:cs="Times New Roman"/>
                <w:sz w:val="25"/>
                <w:szCs w:val="25"/>
              </w:rPr>
            </w:pPr>
          </w:p>
        </w:tc>
      </w:tr>
      <w:tr w:rsidR="00EC2157" w:rsidRPr="00352C6C" w:rsidTr="00EC2157">
        <w:tc>
          <w:tcPr>
            <w:tcW w:w="2953" w:type="dxa"/>
          </w:tcPr>
          <w:p w:rsidR="00EC2157" w:rsidRPr="009C3FFF" w:rsidRDefault="00EC2157" w:rsidP="007A69A3">
            <w:pPr>
              <w:rPr>
                <w:rFonts w:ascii="Times New Roman" w:hAnsi="Times New Roman" w:cs="Times New Roman"/>
                <w:b/>
                <w:sz w:val="25"/>
                <w:szCs w:val="25"/>
              </w:rPr>
            </w:pPr>
            <w:r w:rsidRPr="009C3FFF">
              <w:rPr>
                <w:rFonts w:ascii="Times New Roman" w:hAnsi="Times New Roman" w:cs="Times New Roman"/>
                <w:b/>
                <w:sz w:val="25"/>
                <w:szCs w:val="25"/>
              </w:rPr>
              <w:t>Итого</w:t>
            </w:r>
          </w:p>
        </w:tc>
        <w:tc>
          <w:tcPr>
            <w:tcW w:w="1843" w:type="dxa"/>
            <w:vAlign w:val="center"/>
          </w:tcPr>
          <w:p w:rsidR="00EC2157" w:rsidRPr="009C3FFF" w:rsidRDefault="00EC2157" w:rsidP="007A69A3">
            <w:pPr>
              <w:jc w:val="center"/>
              <w:rPr>
                <w:rFonts w:ascii="Times New Roman" w:hAnsi="Times New Roman" w:cs="Times New Roman"/>
                <w:b/>
                <w:sz w:val="25"/>
                <w:szCs w:val="25"/>
              </w:rPr>
            </w:pPr>
          </w:p>
        </w:tc>
        <w:tc>
          <w:tcPr>
            <w:tcW w:w="1134" w:type="dxa"/>
          </w:tcPr>
          <w:p w:rsidR="00EC2157" w:rsidRPr="009C3FFF" w:rsidRDefault="00EC2157" w:rsidP="007A69A3">
            <w:pPr>
              <w:jc w:val="center"/>
              <w:rPr>
                <w:rFonts w:ascii="Times New Roman" w:hAnsi="Times New Roman" w:cs="Times New Roman"/>
                <w:b/>
                <w:sz w:val="25"/>
                <w:szCs w:val="25"/>
              </w:rPr>
            </w:pPr>
          </w:p>
        </w:tc>
        <w:tc>
          <w:tcPr>
            <w:tcW w:w="1134" w:type="dxa"/>
            <w:vAlign w:val="center"/>
          </w:tcPr>
          <w:p w:rsidR="00EC2157" w:rsidRPr="009C3FFF" w:rsidRDefault="00EC2157" w:rsidP="007A69A3">
            <w:pPr>
              <w:jc w:val="center"/>
              <w:rPr>
                <w:rFonts w:ascii="Times New Roman" w:hAnsi="Times New Roman" w:cs="Times New Roman"/>
                <w:b/>
                <w:sz w:val="25"/>
                <w:szCs w:val="25"/>
              </w:rPr>
            </w:pPr>
          </w:p>
        </w:tc>
        <w:tc>
          <w:tcPr>
            <w:tcW w:w="1276" w:type="dxa"/>
          </w:tcPr>
          <w:p w:rsidR="00EC2157" w:rsidRPr="009C3FFF" w:rsidRDefault="00EC2157" w:rsidP="007A69A3">
            <w:pPr>
              <w:jc w:val="center"/>
              <w:rPr>
                <w:rFonts w:ascii="Times New Roman" w:hAnsi="Times New Roman" w:cs="Times New Roman"/>
                <w:b/>
                <w:sz w:val="25"/>
                <w:szCs w:val="25"/>
              </w:rPr>
            </w:pPr>
          </w:p>
        </w:tc>
        <w:tc>
          <w:tcPr>
            <w:tcW w:w="1276" w:type="dxa"/>
            <w:vAlign w:val="center"/>
          </w:tcPr>
          <w:p w:rsidR="00EC2157" w:rsidRPr="009C3FFF" w:rsidRDefault="00EC2157" w:rsidP="007A69A3">
            <w:pPr>
              <w:jc w:val="center"/>
              <w:rPr>
                <w:rFonts w:ascii="Times New Roman" w:hAnsi="Times New Roman" w:cs="Times New Roman"/>
                <w:b/>
                <w:sz w:val="25"/>
                <w:szCs w:val="25"/>
              </w:rPr>
            </w:pPr>
          </w:p>
        </w:tc>
        <w:tc>
          <w:tcPr>
            <w:tcW w:w="1866" w:type="dxa"/>
          </w:tcPr>
          <w:p w:rsidR="00EC2157" w:rsidRPr="008A29F5" w:rsidRDefault="00EC2157" w:rsidP="007A69A3">
            <w:pPr>
              <w:jc w:val="center"/>
              <w:rPr>
                <w:rFonts w:ascii="Times New Roman" w:hAnsi="Times New Roman" w:cs="Times New Roman"/>
                <w:b/>
                <w:sz w:val="25"/>
                <w:szCs w:val="25"/>
              </w:rPr>
            </w:pPr>
          </w:p>
        </w:tc>
      </w:tr>
    </w:tbl>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sectPr w:rsidR="007C1158" w:rsidRPr="007C1158" w:rsidSect="001B410A">
          <w:pgSz w:w="16838" w:h="11906" w:orient="landscape"/>
          <w:pgMar w:top="1304" w:right="851" w:bottom="851" w:left="1134" w:header="0" w:footer="0" w:gutter="0"/>
          <w:cols w:space="720"/>
          <w:noEndnote/>
        </w:sectPr>
      </w:pPr>
    </w:p>
    <w:p w:rsidR="007C1158" w:rsidRPr="007C1158" w:rsidRDefault="007C1158" w:rsidP="007C1158">
      <w:pPr>
        <w:widowControl w:val="0"/>
        <w:autoSpaceDE w:val="0"/>
        <w:autoSpaceDN w:val="0"/>
        <w:adjustRightInd w:val="0"/>
        <w:spacing w:after="0" w:line="240" w:lineRule="auto"/>
        <w:contextualSpacing/>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outlineLvl w:val="2"/>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right"/>
        <w:outlineLvl w:val="2"/>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Форма </w:t>
      </w:r>
      <w:r w:rsidR="00DD058F">
        <w:rPr>
          <w:rFonts w:ascii="Times New Roman" w:eastAsia="Times New Roman" w:hAnsi="Times New Roman" w:cs="Times New Roman"/>
          <w:sz w:val="28"/>
          <w:szCs w:val="28"/>
          <w:lang w:eastAsia="ru-RU"/>
        </w:rPr>
        <w:t>6</w:t>
      </w:r>
    </w:p>
    <w:p w:rsidR="007C1158" w:rsidRPr="007C1158" w:rsidRDefault="007C1158" w:rsidP="007C1158">
      <w:pPr>
        <w:widowControl w:val="0"/>
        <w:autoSpaceDE w:val="0"/>
        <w:autoSpaceDN w:val="0"/>
        <w:adjustRightInd w:val="0"/>
        <w:spacing w:after="0" w:line="240" w:lineRule="auto"/>
        <w:ind w:firstLine="720"/>
        <w:contextualSpacing/>
        <w:jc w:val="right"/>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bookmarkStart w:id="1" w:name="Par435"/>
      <w:bookmarkEnd w:id="1"/>
      <w:r w:rsidRPr="007C1158">
        <w:rPr>
          <w:rFonts w:ascii="Times New Roman" w:eastAsia="Times New Roman" w:hAnsi="Times New Roman" w:cs="Times New Roman"/>
          <w:sz w:val="28"/>
          <w:szCs w:val="28"/>
          <w:lang w:eastAsia="ru-RU"/>
        </w:rPr>
        <w:t xml:space="preserve">РАСЧЕТ ТАРИФА  </w:t>
      </w:r>
    </w:p>
    <w:p w:rsidR="007C1158" w:rsidRPr="007C1158" w:rsidRDefault="007C1158"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НА  ПЛАТНЫЕ   УСЛУГИ</w:t>
      </w:r>
    </w:p>
    <w:p w:rsidR="007C1158" w:rsidRPr="007C1158" w:rsidRDefault="00910ED6"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МБУДО «МИЛЮТИНСКАЯ</w:t>
      </w:r>
      <w:r w:rsidR="007C1158" w:rsidRPr="007C1158">
        <w:rPr>
          <w:rFonts w:ascii="Times New Roman" w:eastAsia="Times New Roman" w:hAnsi="Times New Roman" w:cs="Times New Roman"/>
          <w:sz w:val="28"/>
          <w:szCs w:val="28"/>
          <w:lang w:eastAsia="ru-RU"/>
        </w:rPr>
        <w:t xml:space="preserve"> ДШИ</w:t>
      </w:r>
      <w:r>
        <w:rPr>
          <w:rFonts w:ascii="Times New Roman" w:eastAsia="Times New Roman" w:hAnsi="Times New Roman" w:cs="Times New Roman"/>
          <w:sz w:val="28"/>
          <w:szCs w:val="28"/>
          <w:lang w:eastAsia="ru-RU"/>
        </w:rPr>
        <w:t>»</w:t>
      </w:r>
    </w:p>
    <w:p w:rsidR="007C1158" w:rsidRPr="007C1158" w:rsidRDefault="007C1158" w:rsidP="007C1158">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
    <w:tbl>
      <w:tblPr>
        <w:tblW w:w="0" w:type="auto"/>
        <w:tblLayout w:type="fixed"/>
        <w:tblCellMar>
          <w:top w:w="102" w:type="dxa"/>
          <w:left w:w="62" w:type="dxa"/>
          <w:bottom w:w="102" w:type="dxa"/>
          <w:right w:w="62" w:type="dxa"/>
        </w:tblCellMar>
        <w:tblLook w:val="0000"/>
      </w:tblPr>
      <w:tblGrid>
        <w:gridCol w:w="567"/>
        <w:gridCol w:w="4962"/>
        <w:gridCol w:w="1843"/>
      </w:tblGrid>
      <w:tr w:rsidR="0013746A" w:rsidRPr="007C1158" w:rsidTr="001B410A">
        <w:trPr>
          <w:gridAfter w:val="1"/>
          <w:wAfter w:w="1843" w:type="dxa"/>
          <w:trHeight w:val="322"/>
        </w:trPr>
        <w:tc>
          <w:tcPr>
            <w:tcW w:w="567" w:type="dxa"/>
            <w:vMerge w:val="restart"/>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N </w:t>
            </w:r>
            <w:proofErr w:type="spellStart"/>
            <w:proofErr w:type="gramStart"/>
            <w:r w:rsidRPr="007C1158">
              <w:rPr>
                <w:rFonts w:ascii="Times New Roman" w:eastAsia="Times New Roman" w:hAnsi="Times New Roman" w:cs="Times New Roman"/>
                <w:sz w:val="28"/>
                <w:szCs w:val="28"/>
                <w:lang w:eastAsia="ru-RU"/>
              </w:rPr>
              <w:t>п</w:t>
            </w:r>
            <w:proofErr w:type="spellEnd"/>
            <w:proofErr w:type="gramEnd"/>
            <w:r w:rsidRPr="007C1158">
              <w:rPr>
                <w:rFonts w:ascii="Times New Roman" w:eastAsia="Times New Roman" w:hAnsi="Times New Roman" w:cs="Times New Roman"/>
                <w:sz w:val="28"/>
                <w:szCs w:val="28"/>
                <w:lang w:eastAsia="ru-RU"/>
              </w:rPr>
              <w:t>/</w:t>
            </w:r>
            <w:proofErr w:type="spellStart"/>
            <w:r w:rsidRPr="007C1158">
              <w:rPr>
                <w:rFonts w:ascii="Times New Roman" w:eastAsia="Times New Roman" w:hAnsi="Times New Roman" w:cs="Times New Roman"/>
                <w:sz w:val="28"/>
                <w:szCs w:val="28"/>
                <w:lang w:eastAsia="ru-RU"/>
              </w:rPr>
              <w:t>п</w:t>
            </w:r>
            <w:proofErr w:type="spellEnd"/>
          </w:p>
        </w:tc>
        <w:tc>
          <w:tcPr>
            <w:tcW w:w="4962" w:type="dxa"/>
            <w:vMerge w:val="restart"/>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Наименование показателя</w:t>
            </w:r>
          </w:p>
        </w:tc>
      </w:tr>
      <w:tr w:rsidR="0013746A" w:rsidRPr="007C1158" w:rsidTr="001B410A">
        <w:tc>
          <w:tcPr>
            <w:tcW w:w="567" w:type="dxa"/>
            <w:vMerge/>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p>
        </w:tc>
        <w:tc>
          <w:tcPr>
            <w:tcW w:w="4962" w:type="dxa"/>
            <w:vMerge/>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ind w:firstLine="720"/>
              <w:contextualSpacing/>
              <w:jc w:val="center"/>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0A1B67" w:rsidP="007C1158">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Услуга 1</w:t>
            </w:r>
          </w:p>
          <w:p w:rsidR="0013746A" w:rsidRPr="007C1158" w:rsidRDefault="0013746A" w:rsidP="007C1158">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4"/>
                <w:szCs w:val="24"/>
                <w:lang w:eastAsia="ru-RU"/>
              </w:rPr>
              <w:t>Мастер-класс</w:t>
            </w:r>
          </w:p>
        </w:tc>
      </w:tr>
      <w:tr w:rsidR="0013746A" w:rsidRPr="007C1158" w:rsidTr="001B410A">
        <w:trPr>
          <w:trHeight w:val="345"/>
        </w:trPr>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1</w:t>
            </w:r>
          </w:p>
        </w:tc>
        <w:tc>
          <w:tcPr>
            <w:tcW w:w="4962" w:type="dxa"/>
            <w:tcBorders>
              <w:top w:val="single" w:sz="4" w:space="0" w:color="auto"/>
              <w:left w:val="single" w:sz="4" w:space="0" w:color="auto"/>
              <w:bottom w:val="single" w:sz="4" w:space="0" w:color="auto"/>
              <w:right w:val="single" w:sz="4" w:space="0" w:color="auto"/>
            </w:tcBorders>
            <w:vAlign w:val="center"/>
          </w:tcPr>
          <w:p w:rsidR="0013746A" w:rsidRPr="007C1158" w:rsidRDefault="0013746A" w:rsidP="007C1158">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2</w:t>
            </w:r>
          </w:p>
        </w:tc>
        <w:tc>
          <w:tcPr>
            <w:tcW w:w="1843" w:type="dxa"/>
            <w:tcBorders>
              <w:top w:val="single" w:sz="4" w:space="0" w:color="auto"/>
              <w:left w:val="single" w:sz="4" w:space="0" w:color="auto"/>
              <w:bottom w:val="single" w:sz="4" w:space="0" w:color="auto"/>
              <w:right w:val="single" w:sz="4" w:space="0" w:color="auto"/>
            </w:tcBorders>
            <w:vAlign w:val="center"/>
          </w:tcPr>
          <w:p w:rsidR="0013746A" w:rsidRPr="007C1158" w:rsidRDefault="00DD058F" w:rsidP="007C1158">
            <w:pPr>
              <w:widowControl w:val="0"/>
              <w:autoSpaceDE w:val="0"/>
              <w:autoSpaceDN w:val="0"/>
              <w:adjustRightInd w:val="0"/>
              <w:spacing w:after="0" w:line="240" w:lineRule="auto"/>
              <w:contextualSpacing/>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2" w:name="Par453"/>
            <w:bookmarkEnd w:id="2"/>
            <w:r w:rsidRPr="007C1158">
              <w:rPr>
                <w:rFonts w:ascii="Times New Roman" w:eastAsia="Times New Roman" w:hAnsi="Times New Roman" w:cs="Times New Roman"/>
                <w:sz w:val="28"/>
                <w:szCs w:val="28"/>
                <w:lang w:eastAsia="ru-RU"/>
              </w:rPr>
              <w:t>1.</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Основной фонд оплаты труда (руб.)</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2.</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Начисления на выплаты по оплате труда в соответствии с действующим законодательством (руб.)</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3" w:name="Par459"/>
            <w:bookmarkStart w:id="4" w:name="Par465"/>
            <w:bookmarkEnd w:id="3"/>
            <w:bookmarkEnd w:id="4"/>
            <w:r w:rsidRPr="007C1158">
              <w:rPr>
                <w:rFonts w:ascii="Times New Roman" w:eastAsia="Times New Roman" w:hAnsi="Times New Roman" w:cs="Times New Roman"/>
                <w:sz w:val="28"/>
                <w:szCs w:val="28"/>
                <w:lang w:eastAsia="ru-RU"/>
              </w:rPr>
              <w:t>3.</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Итого по фонду оплаты труда (сумма </w:t>
            </w:r>
            <w:hyperlink w:anchor="Par453" w:history="1">
              <w:r w:rsidRPr="007C1158">
                <w:rPr>
                  <w:rFonts w:ascii="Times New Roman" w:eastAsia="Times New Roman" w:hAnsi="Times New Roman" w:cs="Times New Roman"/>
                  <w:sz w:val="28"/>
                  <w:szCs w:val="28"/>
                  <w:lang w:eastAsia="ru-RU"/>
                </w:rPr>
                <w:t>строк 1</w:t>
              </w:r>
            </w:hyperlink>
            <w:r w:rsidRPr="007C1158">
              <w:rPr>
                <w:rFonts w:ascii="Times New Roman" w:eastAsia="Times New Roman" w:hAnsi="Times New Roman" w:cs="Times New Roman"/>
                <w:sz w:val="28"/>
                <w:szCs w:val="28"/>
                <w:lang w:eastAsia="ru-RU"/>
              </w:rPr>
              <w:t xml:space="preserve">, </w:t>
            </w:r>
            <w:hyperlink w:anchor="Par459" w:history="1">
              <w:r w:rsidRPr="007C1158">
                <w:rPr>
                  <w:rFonts w:ascii="Times New Roman" w:eastAsia="Times New Roman" w:hAnsi="Times New Roman" w:cs="Times New Roman"/>
                  <w:sz w:val="28"/>
                  <w:szCs w:val="28"/>
                  <w:lang w:eastAsia="ru-RU"/>
                </w:rPr>
                <w:t>2</w:t>
              </w:r>
            </w:hyperlink>
            <w:r w:rsidRPr="007C1158">
              <w:rPr>
                <w:rFonts w:ascii="Times New Roman" w:eastAsia="Times New Roman" w:hAnsi="Times New Roman" w:cs="Times New Roman"/>
                <w:sz w:val="28"/>
                <w:szCs w:val="28"/>
                <w:lang w:eastAsia="ru-RU"/>
              </w:rPr>
              <w:t>) (руб.)</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5" w:name="Par471"/>
            <w:bookmarkStart w:id="6" w:name="Par477"/>
            <w:bookmarkEnd w:id="5"/>
            <w:bookmarkEnd w:id="6"/>
            <w:r w:rsidRPr="007C1158">
              <w:rPr>
                <w:rFonts w:ascii="Times New Roman" w:eastAsia="Times New Roman" w:hAnsi="Times New Roman" w:cs="Times New Roman"/>
                <w:sz w:val="28"/>
                <w:szCs w:val="28"/>
                <w:lang w:eastAsia="ru-RU"/>
              </w:rPr>
              <w:t>4.</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Материальные затраты, всего (руб.)</w:t>
            </w:r>
          </w:p>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7" w:name="Par483"/>
            <w:bookmarkEnd w:id="7"/>
            <w:r w:rsidRPr="007C1158">
              <w:rPr>
                <w:rFonts w:ascii="Times New Roman" w:eastAsia="Times New Roman" w:hAnsi="Times New Roman" w:cs="Times New Roman"/>
                <w:sz w:val="28"/>
                <w:szCs w:val="28"/>
                <w:lang w:eastAsia="ru-RU"/>
              </w:rPr>
              <w:t>5.</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Амортизация основных средств (руб.)</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8" w:name="Par489"/>
            <w:bookmarkEnd w:id="8"/>
            <w:r w:rsidRPr="007C1158">
              <w:rPr>
                <w:rFonts w:ascii="Times New Roman" w:eastAsia="Times New Roman" w:hAnsi="Times New Roman" w:cs="Times New Roman"/>
                <w:sz w:val="28"/>
                <w:szCs w:val="28"/>
                <w:lang w:eastAsia="ru-RU"/>
              </w:rPr>
              <w:t>6.</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Прочие затраты, всего (руб.)</w:t>
            </w:r>
          </w:p>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9" w:name="Par501"/>
            <w:bookmarkEnd w:id="9"/>
            <w:r w:rsidRPr="007C1158">
              <w:rPr>
                <w:rFonts w:ascii="Times New Roman" w:eastAsia="Times New Roman" w:hAnsi="Times New Roman" w:cs="Times New Roman"/>
                <w:sz w:val="28"/>
                <w:szCs w:val="28"/>
                <w:lang w:eastAsia="ru-RU"/>
              </w:rPr>
              <w:t>7.</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DD058F">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Итого расходов (сумма </w:t>
            </w:r>
            <w:hyperlink w:anchor="Par465" w:history="1">
              <w:r w:rsidRPr="007C1158">
                <w:rPr>
                  <w:rFonts w:ascii="Times New Roman" w:eastAsia="Times New Roman" w:hAnsi="Times New Roman" w:cs="Times New Roman"/>
                  <w:sz w:val="28"/>
                  <w:szCs w:val="28"/>
                  <w:lang w:eastAsia="ru-RU"/>
                </w:rPr>
                <w:t>строк 3</w:t>
              </w:r>
            </w:hyperlink>
            <w:r w:rsidRPr="007C1158">
              <w:rPr>
                <w:rFonts w:ascii="Times New Roman" w:eastAsia="Times New Roman" w:hAnsi="Times New Roman" w:cs="Times New Roman"/>
                <w:sz w:val="28"/>
                <w:szCs w:val="28"/>
                <w:lang w:eastAsia="ru-RU"/>
              </w:rPr>
              <w:t xml:space="preserve">, </w:t>
            </w:r>
            <w:hyperlink w:anchor="Par471" w:history="1">
              <w:r w:rsidRPr="007C1158">
                <w:rPr>
                  <w:rFonts w:ascii="Times New Roman" w:eastAsia="Times New Roman" w:hAnsi="Times New Roman" w:cs="Times New Roman"/>
                  <w:sz w:val="28"/>
                  <w:szCs w:val="28"/>
                  <w:lang w:eastAsia="ru-RU"/>
                </w:rPr>
                <w:t>4</w:t>
              </w:r>
            </w:hyperlink>
            <w:r w:rsidRPr="007C1158">
              <w:rPr>
                <w:rFonts w:ascii="Times New Roman" w:eastAsia="Times New Roman" w:hAnsi="Times New Roman" w:cs="Times New Roman"/>
                <w:sz w:val="28"/>
                <w:szCs w:val="28"/>
                <w:lang w:eastAsia="ru-RU"/>
              </w:rPr>
              <w:t xml:space="preserve">, </w:t>
            </w:r>
            <w:hyperlink w:anchor="Par477" w:history="1">
              <w:r w:rsidRPr="007C1158">
                <w:rPr>
                  <w:rFonts w:ascii="Times New Roman" w:eastAsia="Times New Roman" w:hAnsi="Times New Roman" w:cs="Times New Roman"/>
                  <w:sz w:val="28"/>
                  <w:szCs w:val="28"/>
                  <w:lang w:eastAsia="ru-RU"/>
                </w:rPr>
                <w:t>5</w:t>
              </w:r>
            </w:hyperlink>
            <w:r w:rsidRPr="007C1158">
              <w:rPr>
                <w:rFonts w:ascii="Times New Roman" w:eastAsia="Times New Roman" w:hAnsi="Times New Roman" w:cs="Times New Roman"/>
                <w:sz w:val="28"/>
                <w:szCs w:val="28"/>
                <w:lang w:eastAsia="ru-RU"/>
              </w:rPr>
              <w:t xml:space="preserve">, </w:t>
            </w:r>
            <w:hyperlink w:anchor="Par483" w:history="1">
              <w:r w:rsidRPr="007C1158">
                <w:rPr>
                  <w:rFonts w:ascii="Times New Roman" w:eastAsia="Times New Roman" w:hAnsi="Times New Roman" w:cs="Times New Roman"/>
                  <w:sz w:val="28"/>
                  <w:szCs w:val="28"/>
                  <w:lang w:eastAsia="ru-RU"/>
                </w:rPr>
                <w:t>6</w:t>
              </w:r>
            </w:hyperlink>
            <w:r w:rsidRPr="007C1158">
              <w:rPr>
                <w:rFonts w:ascii="Times New Roman" w:eastAsia="Times New Roman" w:hAnsi="Times New Roman" w:cs="Times New Roman"/>
                <w:sz w:val="28"/>
                <w:szCs w:val="28"/>
                <w:lang w:eastAsia="ru-RU"/>
              </w:rPr>
              <w:t>) (руб.)</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8.</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Рентабельность</w:t>
            </w:r>
            <w:proofErr w:type="gramStart"/>
            <w:r w:rsidRPr="007C1158">
              <w:rPr>
                <w:rFonts w:ascii="Times New Roman" w:eastAsia="Times New Roman" w:hAnsi="Times New Roman" w:cs="Times New Roman"/>
                <w:sz w:val="28"/>
                <w:szCs w:val="28"/>
                <w:lang w:eastAsia="ru-RU"/>
              </w:rPr>
              <w:t xml:space="preserve"> (%)</w:t>
            </w:r>
            <w:proofErr w:type="gramEnd"/>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bookmarkStart w:id="10" w:name="Par513"/>
            <w:bookmarkEnd w:id="10"/>
            <w:r w:rsidRPr="007C1158">
              <w:rPr>
                <w:rFonts w:ascii="Times New Roman" w:eastAsia="Times New Roman" w:hAnsi="Times New Roman" w:cs="Times New Roman"/>
                <w:sz w:val="28"/>
                <w:szCs w:val="28"/>
                <w:lang w:eastAsia="ru-RU"/>
              </w:rPr>
              <w:t>9.</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Сумма прибыли (руб.)</w:t>
            </w:r>
          </w:p>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lang w:eastAsia="ru-RU"/>
              </w:rPr>
            </w:pPr>
            <w:r w:rsidRPr="007C1158">
              <w:rPr>
                <w:rFonts w:ascii="Times New Roman" w:eastAsia="Times New Roman" w:hAnsi="Times New Roman" w:cs="Times New Roman"/>
                <w:lang w:eastAsia="ru-RU"/>
              </w:rPr>
              <w:t>Итого расходов*4%</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10.</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Всего затрат (сумма </w:t>
            </w:r>
            <w:hyperlink w:anchor="Par501" w:history="1">
              <w:r w:rsidRPr="007C1158">
                <w:rPr>
                  <w:rFonts w:ascii="Times New Roman" w:eastAsia="Times New Roman" w:hAnsi="Times New Roman" w:cs="Times New Roman"/>
                  <w:sz w:val="28"/>
                  <w:szCs w:val="28"/>
                  <w:lang w:eastAsia="ru-RU"/>
                </w:rPr>
                <w:t>строк 7</w:t>
              </w:r>
            </w:hyperlink>
            <w:r w:rsidRPr="007C1158">
              <w:rPr>
                <w:rFonts w:ascii="Times New Roman" w:eastAsia="Times New Roman" w:hAnsi="Times New Roman" w:cs="Times New Roman"/>
                <w:sz w:val="28"/>
                <w:szCs w:val="28"/>
                <w:lang w:eastAsia="ru-RU"/>
              </w:rPr>
              <w:t xml:space="preserve">, </w:t>
            </w:r>
            <w:hyperlink w:anchor="Par513" w:history="1">
              <w:r w:rsidRPr="007C1158">
                <w:rPr>
                  <w:rFonts w:ascii="Times New Roman" w:eastAsia="Times New Roman" w:hAnsi="Times New Roman" w:cs="Times New Roman"/>
                  <w:sz w:val="28"/>
                  <w:szCs w:val="28"/>
                  <w:lang w:eastAsia="ru-RU"/>
                </w:rPr>
                <w:t>9</w:t>
              </w:r>
            </w:hyperlink>
            <w:r w:rsidRPr="007C1158">
              <w:rPr>
                <w:rFonts w:ascii="Times New Roman" w:eastAsia="Times New Roman" w:hAnsi="Times New Roman" w:cs="Times New Roman"/>
                <w:sz w:val="28"/>
                <w:szCs w:val="28"/>
                <w:lang w:eastAsia="ru-RU"/>
              </w:rPr>
              <w:t xml:space="preserve">) (руб.) </w:t>
            </w:r>
            <w:r w:rsidRPr="007C1158">
              <w:rPr>
                <w:rFonts w:ascii="Times New Roman" w:eastAsia="Times New Roman" w:hAnsi="Times New Roman" w:cs="Times New Roman"/>
                <w:lang w:eastAsia="ru-RU"/>
              </w:rPr>
              <w:t>(сумма строк 7,9)</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11.</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Количество получателей услуги (чел.)</w:t>
            </w: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6A5F32" w:rsidRPr="007C1158" w:rsidTr="001B410A">
        <w:tc>
          <w:tcPr>
            <w:tcW w:w="567" w:type="dxa"/>
            <w:tcBorders>
              <w:top w:val="single" w:sz="4" w:space="0" w:color="auto"/>
              <w:left w:val="single" w:sz="4" w:space="0" w:color="auto"/>
              <w:bottom w:val="single" w:sz="4" w:space="0" w:color="auto"/>
              <w:right w:val="single" w:sz="4" w:space="0" w:color="auto"/>
            </w:tcBorders>
          </w:tcPr>
          <w:p w:rsidR="006A5F32" w:rsidRPr="007C1158" w:rsidRDefault="006A5F32"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4962" w:type="dxa"/>
            <w:tcBorders>
              <w:top w:val="single" w:sz="4" w:space="0" w:color="auto"/>
              <w:left w:val="single" w:sz="4" w:space="0" w:color="auto"/>
              <w:bottom w:val="single" w:sz="4" w:space="0" w:color="auto"/>
              <w:right w:val="single" w:sz="4" w:space="0" w:color="auto"/>
            </w:tcBorders>
          </w:tcPr>
          <w:p w:rsidR="006A5F32" w:rsidRPr="007C1158" w:rsidRDefault="006A5F32"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Количество часов услуги</w:t>
            </w:r>
          </w:p>
        </w:tc>
        <w:tc>
          <w:tcPr>
            <w:tcW w:w="1843" w:type="dxa"/>
            <w:tcBorders>
              <w:top w:val="single" w:sz="4" w:space="0" w:color="auto"/>
              <w:left w:val="single" w:sz="4" w:space="0" w:color="auto"/>
              <w:bottom w:val="single" w:sz="4" w:space="0" w:color="auto"/>
              <w:right w:val="single" w:sz="4" w:space="0" w:color="auto"/>
            </w:tcBorders>
          </w:tcPr>
          <w:p w:rsidR="006A5F32" w:rsidRPr="007C1158" w:rsidRDefault="006A5F32"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r w:rsidR="0013746A" w:rsidRPr="007C1158" w:rsidTr="001B410A">
        <w:tc>
          <w:tcPr>
            <w:tcW w:w="567" w:type="dxa"/>
            <w:tcBorders>
              <w:top w:val="single" w:sz="4" w:space="0" w:color="auto"/>
              <w:left w:val="single" w:sz="4" w:space="0" w:color="auto"/>
              <w:bottom w:val="single" w:sz="4" w:space="0" w:color="auto"/>
              <w:right w:val="single" w:sz="4" w:space="0" w:color="auto"/>
            </w:tcBorders>
          </w:tcPr>
          <w:p w:rsidR="0013746A" w:rsidRPr="007C1158" w:rsidRDefault="006A5F32"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13746A" w:rsidRPr="007C1158">
              <w:rPr>
                <w:rFonts w:ascii="Times New Roman" w:eastAsia="Times New Roman" w:hAnsi="Times New Roman" w:cs="Times New Roman"/>
                <w:sz w:val="28"/>
                <w:szCs w:val="28"/>
                <w:lang w:eastAsia="ru-RU"/>
              </w:rPr>
              <w:t>.</w:t>
            </w:r>
          </w:p>
        </w:tc>
        <w:tc>
          <w:tcPr>
            <w:tcW w:w="4962"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Тариф на платные услуги (руб.)</w:t>
            </w:r>
          </w:p>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lang w:eastAsia="ru-RU"/>
              </w:rPr>
            </w:pPr>
            <w:r w:rsidRPr="007C1158">
              <w:rPr>
                <w:rFonts w:ascii="Times New Roman" w:eastAsia="Times New Roman" w:hAnsi="Times New Roman" w:cs="Times New Roman"/>
                <w:lang w:eastAsia="ru-RU"/>
              </w:rPr>
              <w:t>Строка 10 (всего затрат)</w:t>
            </w:r>
            <w:r w:rsidRPr="007C1158">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w:t>
            </w:r>
            <w:r w:rsidRPr="007C1158">
              <w:rPr>
                <w:rFonts w:ascii="Times New Roman" w:eastAsia="Times New Roman" w:hAnsi="Times New Roman" w:cs="Times New Roman"/>
                <w:lang w:eastAsia="ru-RU"/>
              </w:rPr>
              <w:t xml:space="preserve">количество получателей </w:t>
            </w:r>
            <w:r w:rsidRPr="007C1158">
              <w:rPr>
                <w:rFonts w:ascii="Times New Roman" w:eastAsia="Times New Roman" w:hAnsi="Times New Roman" w:cs="Times New Roman"/>
                <w:lang w:eastAsia="ru-RU"/>
              </w:rPr>
              <w:lastRenderedPageBreak/>
              <w:t>услуги</w:t>
            </w:r>
            <w:proofErr w:type="gramStart"/>
            <w:r w:rsidRPr="007C1158">
              <w:rPr>
                <w:rFonts w:ascii="Times New Roman" w:eastAsia="Times New Roman" w:hAnsi="Times New Roman" w:cs="Times New Roman"/>
                <w:lang w:eastAsia="ru-RU"/>
              </w:rPr>
              <w:t xml:space="preserve"> :</w:t>
            </w:r>
            <w:proofErr w:type="gramEnd"/>
            <w:r w:rsidRPr="007C1158">
              <w:rPr>
                <w:rFonts w:ascii="Times New Roman" w:eastAsia="Times New Roman" w:hAnsi="Times New Roman" w:cs="Times New Roman"/>
                <w:lang w:eastAsia="ru-RU"/>
              </w:rPr>
              <w:t xml:space="preserve"> на 1 час услуги в месяц</w:t>
            </w:r>
          </w:p>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rsidR="0013746A" w:rsidRPr="007C1158" w:rsidRDefault="0013746A" w:rsidP="007C1158">
            <w:pPr>
              <w:widowControl w:val="0"/>
              <w:autoSpaceDE w:val="0"/>
              <w:autoSpaceDN w:val="0"/>
              <w:adjustRightInd w:val="0"/>
              <w:spacing w:after="0" w:line="240" w:lineRule="auto"/>
              <w:contextualSpacing/>
              <w:rPr>
                <w:rFonts w:ascii="Times New Roman" w:eastAsia="Times New Roman" w:hAnsi="Times New Roman" w:cs="Times New Roman"/>
                <w:sz w:val="28"/>
                <w:szCs w:val="28"/>
                <w:lang w:eastAsia="ru-RU"/>
              </w:rPr>
            </w:pPr>
          </w:p>
        </w:tc>
      </w:tr>
    </w:tbl>
    <w:p w:rsidR="007C1158" w:rsidRPr="007C1158" w:rsidRDefault="007C1158" w:rsidP="007C1158">
      <w:pPr>
        <w:widowControl w:val="0"/>
        <w:autoSpaceDE w:val="0"/>
        <w:autoSpaceDN w:val="0"/>
        <w:adjustRightInd w:val="0"/>
        <w:spacing w:after="0" w:line="240" w:lineRule="auto"/>
        <w:ind w:firstLine="720"/>
        <w:contextualSpacing/>
        <w:jc w:val="both"/>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Руководитель учреждения</w:t>
      </w:r>
      <w:proofErr w:type="gramStart"/>
      <w:r w:rsidRPr="007C1158">
        <w:rPr>
          <w:rFonts w:ascii="Times New Roman" w:eastAsia="Times New Roman" w:hAnsi="Times New Roman" w:cs="Times New Roman"/>
          <w:sz w:val="28"/>
          <w:szCs w:val="28"/>
          <w:lang w:eastAsia="ru-RU"/>
        </w:rPr>
        <w:t xml:space="preserve">      _________________ (_________________)</w:t>
      </w:r>
      <w:proofErr w:type="gramEnd"/>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                                                                (подпись)           (Ф.И.О.)</w:t>
      </w:r>
    </w:p>
    <w:p w:rsidR="007C1158" w:rsidRPr="007C1158" w:rsidRDefault="0097158C"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Ведущий</w:t>
      </w:r>
      <w:r w:rsidR="007C1158" w:rsidRPr="007C1158">
        <w:rPr>
          <w:rFonts w:ascii="Times New Roman" w:eastAsia="Times New Roman" w:hAnsi="Times New Roman" w:cs="Times New Roman"/>
          <w:sz w:val="28"/>
          <w:szCs w:val="28"/>
          <w:lang w:eastAsia="ru-RU"/>
        </w:rPr>
        <w:t xml:space="preserve"> бухгалтер учреждения</w:t>
      </w:r>
      <w:proofErr w:type="gramStart"/>
      <w:r w:rsidR="007C1158" w:rsidRPr="007C1158">
        <w:rPr>
          <w:rFonts w:ascii="Times New Roman" w:eastAsia="Times New Roman" w:hAnsi="Times New Roman" w:cs="Times New Roman"/>
          <w:sz w:val="28"/>
          <w:szCs w:val="28"/>
          <w:lang w:eastAsia="ru-RU"/>
        </w:rPr>
        <w:t xml:space="preserve"> ________________(_________________)</w:t>
      </w:r>
      <w:proofErr w:type="gramEnd"/>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 xml:space="preserve">                                                                (подпись)           (Ф.И.О.)</w:t>
      </w: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C1158">
        <w:rPr>
          <w:rFonts w:ascii="Times New Roman" w:eastAsia="Times New Roman" w:hAnsi="Times New Roman" w:cs="Times New Roman"/>
          <w:sz w:val="28"/>
          <w:szCs w:val="28"/>
          <w:lang w:eastAsia="ru-RU"/>
        </w:rPr>
        <w:t>Место печати</w:t>
      </w:r>
    </w:p>
    <w:p w:rsidR="007C1158" w:rsidRPr="007C1158" w:rsidRDefault="007C1158" w:rsidP="007C1158">
      <w:pPr>
        <w:widowControl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p>
    <w:p w:rsidR="00931E85" w:rsidRDefault="00931E85" w:rsidP="007C1158">
      <w:pPr>
        <w:pStyle w:val="ConsPlusNormal"/>
        <w:tabs>
          <w:tab w:val="left" w:pos="567"/>
          <w:tab w:val="left" w:pos="709"/>
        </w:tabs>
        <w:ind w:firstLine="0"/>
        <w:contextualSpacing/>
        <w:jc w:val="both"/>
        <w:rPr>
          <w:rFonts w:ascii="Times New Roman" w:hAnsi="Times New Roman" w:cs="Times New Roman"/>
          <w:sz w:val="28"/>
          <w:szCs w:val="28"/>
        </w:rPr>
      </w:pPr>
    </w:p>
    <w:sectPr w:rsidR="00931E85" w:rsidSect="00AC3C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2B9"/>
    <w:multiLevelType w:val="hybridMultilevel"/>
    <w:tmpl w:val="05144E42"/>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9D03AD"/>
    <w:multiLevelType w:val="hybridMultilevel"/>
    <w:tmpl w:val="81CCD81E"/>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9243E"/>
    <w:multiLevelType w:val="hybridMultilevel"/>
    <w:tmpl w:val="0F440D86"/>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236823"/>
    <w:multiLevelType w:val="multilevel"/>
    <w:tmpl w:val="AEBC102A"/>
    <w:lvl w:ilvl="0">
      <w:start w:val="1"/>
      <w:numFmt w:val="decimal"/>
      <w:lvlText w:val="%1."/>
      <w:lvlJc w:val="left"/>
      <w:pPr>
        <w:ind w:left="720" w:hanging="360"/>
      </w:pPr>
      <w:rPr>
        <w:rFonts w:hint="default"/>
      </w:rPr>
    </w:lvl>
    <w:lvl w:ilvl="1">
      <w:start w:val="3"/>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4">
    <w:nsid w:val="13E27F23"/>
    <w:multiLevelType w:val="hybridMultilevel"/>
    <w:tmpl w:val="D2189308"/>
    <w:lvl w:ilvl="0" w:tplc="3F0629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5627EAB"/>
    <w:multiLevelType w:val="hybridMultilevel"/>
    <w:tmpl w:val="3DC8A0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E223CC"/>
    <w:multiLevelType w:val="multilevel"/>
    <w:tmpl w:val="E56E6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32B5A85"/>
    <w:multiLevelType w:val="hybridMultilevel"/>
    <w:tmpl w:val="D7CAF324"/>
    <w:lvl w:ilvl="0" w:tplc="294CCD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86603AB"/>
    <w:multiLevelType w:val="hybridMultilevel"/>
    <w:tmpl w:val="B8B0D3CA"/>
    <w:lvl w:ilvl="0" w:tplc="294CCD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937328"/>
    <w:multiLevelType w:val="hybridMultilevel"/>
    <w:tmpl w:val="4D5C1084"/>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845726"/>
    <w:multiLevelType w:val="hybridMultilevel"/>
    <w:tmpl w:val="19DECBA8"/>
    <w:lvl w:ilvl="0" w:tplc="294CCD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361454AA"/>
    <w:multiLevelType w:val="hybridMultilevel"/>
    <w:tmpl w:val="A296F5E0"/>
    <w:lvl w:ilvl="0" w:tplc="294CCD6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8683336"/>
    <w:multiLevelType w:val="hybridMultilevel"/>
    <w:tmpl w:val="A1EA19CA"/>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A8707E2"/>
    <w:multiLevelType w:val="hybridMultilevel"/>
    <w:tmpl w:val="3A5C2B60"/>
    <w:lvl w:ilvl="0" w:tplc="F92214C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3AA516F4"/>
    <w:multiLevelType w:val="hybridMultilevel"/>
    <w:tmpl w:val="B67649A4"/>
    <w:lvl w:ilvl="0" w:tplc="512468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C9F5CCB"/>
    <w:multiLevelType w:val="hybridMultilevel"/>
    <w:tmpl w:val="5FEA1AE2"/>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691156"/>
    <w:multiLevelType w:val="hybridMultilevel"/>
    <w:tmpl w:val="74623AFE"/>
    <w:lvl w:ilvl="0" w:tplc="294CCD6C">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7">
    <w:nsid w:val="53523033"/>
    <w:multiLevelType w:val="hybridMultilevel"/>
    <w:tmpl w:val="83D61FEC"/>
    <w:lvl w:ilvl="0" w:tplc="294CCD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BC84BF1"/>
    <w:multiLevelType w:val="hybridMultilevel"/>
    <w:tmpl w:val="38880AE0"/>
    <w:lvl w:ilvl="0" w:tplc="294CCD6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9">
    <w:nsid w:val="689C0863"/>
    <w:multiLevelType w:val="hybridMultilevel"/>
    <w:tmpl w:val="C88424BA"/>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DD854F4"/>
    <w:multiLevelType w:val="hybridMultilevel"/>
    <w:tmpl w:val="DB142A42"/>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46F0C35"/>
    <w:multiLevelType w:val="hybridMultilevel"/>
    <w:tmpl w:val="DA8CADD8"/>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61A1A0D"/>
    <w:multiLevelType w:val="hybridMultilevel"/>
    <w:tmpl w:val="56546B66"/>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7B945F6"/>
    <w:multiLevelType w:val="hybridMultilevel"/>
    <w:tmpl w:val="54D25246"/>
    <w:lvl w:ilvl="0" w:tplc="294CCD6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8412B4C"/>
    <w:multiLevelType w:val="hybridMultilevel"/>
    <w:tmpl w:val="59BCD35C"/>
    <w:lvl w:ilvl="0" w:tplc="294CCD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4"/>
  </w:num>
  <w:num w:numId="5">
    <w:abstractNumId w:val="13"/>
  </w:num>
  <w:num w:numId="6">
    <w:abstractNumId w:val="8"/>
  </w:num>
  <w:num w:numId="7">
    <w:abstractNumId w:val="23"/>
  </w:num>
  <w:num w:numId="8">
    <w:abstractNumId w:val="7"/>
  </w:num>
  <w:num w:numId="9">
    <w:abstractNumId w:val="17"/>
  </w:num>
  <w:num w:numId="10">
    <w:abstractNumId w:val="12"/>
  </w:num>
  <w:num w:numId="11">
    <w:abstractNumId w:val="11"/>
  </w:num>
  <w:num w:numId="12">
    <w:abstractNumId w:val="15"/>
  </w:num>
  <w:num w:numId="13">
    <w:abstractNumId w:val="16"/>
  </w:num>
  <w:num w:numId="14">
    <w:abstractNumId w:val="3"/>
  </w:num>
  <w:num w:numId="15">
    <w:abstractNumId w:val="18"/>
  </w:num>
  <w:num w:numId="16">
    <w:abstractNumId w:val="10"/>
  </w:num>
  <w:num w:numId="17">
    <w:abstractNumId w:val="19"/>
  </w:num>
  <w:num w:numId="18">
    <w:abstractNumId w:val="24"/>
  </w:num>
  <w:num w:numId="19">
    <w:abstractNumId w:val="20"/>
  </w:num>
  <w:num w:numId="20">
    <w:abstractNumId w:val="9"/>
  </w:num>
  <w:num w:numId="21">
    <w:abstractNumId w:val="21"/>
  </w:num>
  <w:num w:numId="22">
    <w:abstractNumId w:val="2"/>
  </w:num>
  <w:num w:numId="23">
    <w:abstractNumId w:val="0"/>
  </w:num>
  <w:num w:numId="24">
    <w:abstractNumId w:val="1"/>
  </w:num>
  <w:num w:numId="25">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E0E"/>
    <w:rsid w:val="00060475"/>
    <w:rsid w:val="000A1B67"/>
    <w:rsid w:val="000A4CE2"/>
    <w:rsid w:val="000B7B42"/>
    <w:rsid w:val="000C093D"/>
    <w:rsid w:val="000D74A8"/>
    <w:rsid w:val="000E5B64"/>
    <w:rsid w:val="000F3B31"/>
    <w:rsid w:val="0013746A"/>
    <w:rsid w:val="001411FB"/>
    <w:rsid w:val="0014254B"/>
    <w:rsid w:val="00143179"/>
    <w:rsid w:val="001B410A"/>
    <w:rsid w:val="001B65AF"/>
    <w:rsid w:val="001C7B20"/>
    <w:rsid w:val="001D0E0E"/>
    <w:rsid w:val="001D434F"/>
    <w:rsid w:val="00203823"/>
    <w:rsid w:val="00272FCF"/>
    <w:rsid w:val="002D21B8"/>
    <w:rsid w:val="00303204"/>
    <w:rsid w:val="003213BF"/>
    <w:rsid w:val="00355BC7"/>
    <w:rsid w:val="00370B9C"/>
    <w:rsid w:val="0039013A"/>
    <w:rsid w:val="003A4608"/>
    <w:rsid w:val="003A5743"/>
    <w:rsid w:val="003C6EC5"/>
    <w:rsid w:val="003D3B67"/>
    <w:rsid w:val="00400109"/>
    <w:rsid w:val="00420BFC"/>
    <w:rsid w:val="004250E2"/>
    <w:rsid w:val="00436CB9"/>
    <w:rsid w:val="00477AE8"/>
    <w:rsid w:val="00480E4E"/>
    <w:rsid w:val="004A2746"/>
    <w:rsid w:val="004A7F0E"/>
    <w:rsid w:val="004F1F1A"/>
    <w:rsid w:val="00523E8E"/>
    <w:rsid w:val="00585344"/>
    <w:rsid w:val="0058631A"/>
    <w:rsid w:val="005967BA"/>
    <w:rsid w:val="005A0410"/>
    <w:rsid w:val="00611C56"/>
    <w:rsid w:val="00626409"/>
    <w:rsid w:val="00650631"/>
    <w:rsid w:val="006518EF"/>
    <w:rsid w:val="00675BE6"/>
    <w:rsid w:val="00687486"/>
    <w:rsid w:val="006A1D92"/>
    <w:rsid w:val="006A5F32"/>
    <w:rsid w:val="006F66C4"/>
    <w:rsid w:val="0073751A"/>
    <w:rsid w:val="0076359C"/>
    <w:rsid w:val="007A2F93"/>
    <w:rsid w:val="007A60D6"/>
    <w:rsid w:val="007C1158"/>
    <w:rsid w:val="007F4001"/>
    <w:rsid w:val="00807899"/>
    <w:rsid w:val="00807ADA"/>
    <w:rsid w:val="008338C3"/>
    <w:rsid w:val="00834955"/>
    <w:rsid w:val="00856541"/>
    <w:rsid w:val="008B5981"/>
    <w:rsid w:val="00910ED6"/>
    <w:rsid w:val="00914F30"/>
    <w:rsid w:val="00931E85"/>
    <w:rsid w:val="00941967"/>
    <w:rsid w:val="0095468A"/>
    <w:rsid w:val="0097158C"/>
    <w:rsid w:val="00974681"/>
    <w:rsid w:val="009E1F46"/>
    <w:rsid w:val="00A06EBE"/>
    <w:rsid w:val="00A11894"/>
    <w:rsid w:val="00AB163B"/>
    <w:rsid w:val="00AC3C71"/>
    <w:rsid w:val="00B0244E"/>
    <w:rsid w:val="00B34D1C"/>
    <w:rsid w:val="00B46D1C"/>
    <w:rsid w:val="00B6229C"/>
    <w:rsid w:val="00B67000"/>
    <w:rsid w:val="00B86278"/>
    <w:rsid w:val="00B900C0"/>
    <w:rsid w:val="00B97279"/>
    <w:rsid w:val="00BE439F"/>
    <w:rsid w:val="00C10994"/>
    <w:rsid w:val="00C1490E"/>
    <w:rsid w:val="00C14E26"/>
    <w:rsid w:val="00C26CD6"/>
    <w:rsid w:val="00C5526E"/>
    <w:rsid w:val="00C705BC"/>
    <w:rsid w:val="00C73C06"/>
    <w:rsid w:val="00CB49CC"/>
    <w:rsid w:val="00CE6F1C"/>
    <w:rsid w:val="00D074F4"/>
    <w:rsid w:val="00D21E93"/>
    <w:rsid w:val="00D83328"/>
    <w:rsid w:val="00DA314E"/>
    <w:rsid w:val="00DB4631"/>
    <w:rsid w:val="00DC1967"/>
    <w:rsid w:val="00DD058F"/>
    <w:rsid w:val="00DD19DA"/>
    <w:rsid w:val="00DD3EE5"/>
    <w:rsid w:val="00E07B0C"/>
    <w:rsid w:val="00E220E7"/>
    <w:rsid w:val="00E650FB"/>
    <w:rsid w:val="00E70523"/>
    <w:rsid w:val="00E76AE0"/>
    <w:rsid w:val="00EA05E5"/>
    <w:rsid w:val="00EC2157"/>
    <w:rsid w:val="00EC5179"/>
    <w:rsid w:val="00EE12B3"/>
    <w:rsid w:val="00EF366E"/>
    <w:rsid w:val="00F32F16"/>
    <w:rsid w:val="00F534C6"/>
    <w:rsid w:val="00F554E9"/>
    <w:rsid w:val="00F71B71"/>
    <w:rsid w:val="00F93F82"/>
    <w:rsid w:val="00FB6B92"/>
    <w:rsid w:val="00FD2E9F"/>
    <w:rsid w:val="00FF33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1D0E0E"/>
    <w:rPr>
      <w:rFonts w:cs="Times New Roman"/>
      <w:b w:val="0"/>
      <w:color w:val="106BBE"/>
    </w:rPr>
  </w:style>
  <w:style w:type="paragraph" w:styleId="a4">
    <w:name w:val="List Paragraph"/>
    <w:basedOn w:val="a"/>
    <w:uiPriority w:val="34"/>
    <w:qFormat/>
    <w:rsid w:val="009E1F46"/>
    <w:pPr>
      <w:ind w:left="720"/>
      <w:contextualSpacing/>
    </w:pPr>
  </w:style>
  <w:style w:type="paragraph" w:styleId="a5">
    <w:name w:val="Normal (Web)"/>
    <w:basedOn w:val="a"/>
    <w:uiPriority w:val="99"/>
    <w:semiHidden/>
    <w:unhideWhenUsed/>
    <w:rsid w:val="00FB6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B92"/>
    <w:rPr>
      <w:b/>
      <w:bCs/>
    </w:rPr>
  </w:style>
  <w:style w:type="character" w:styleId="a7">
    <w:name w:val="Hyperlink"/>
    <w:basedOn w:val="a0"/>
    <w:uiPriority w:val="99"/>
    <w:unhideWhenUsed/>
    <w:rsid w:val="00FB6B92"/>
    <w:rPr>
      <w:color w:val="0000FF"/>
      <w:u w:val="single"/>
    </w:rPr>
  </w:style>
  <w:style w:type="paragraph" w:customStyle="1" w:styleId="ConsPlusNormal">
    <w:name w:val="ConsPlusNormal"/>
    <w:rsid w:val="00C552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139">
    <w:name w:val="t139"/>
    <w:basedOn w:val="a0"/>
    <w:rsid w:val="00C5526E"/>
  </w:style>
  <w:style w:type="character" w:customStyle="1" w:styleId="t140">
    <w:name w:val="t140"/>
    <w:basedOn w:val="a0"/>
    <w:rsid w:val="00C5526E"/>
  </w:style>
  <w:style w:type="character" w:customStyle="1" w:styleId="t101">
    <w:name w:val="t101"/>
    <w:basedOn w:val="a0"/>
    <w:rsid w:val="00C5526E"/>
  </w:style>
  <w:style w:type="character" w:customStyle="1" w:styleId="t146">
    <w:name w:val="t146"/>
    <w:basedOn w:val="a0"/>
    <w:rsid w:val="00C5526E"/>
  </w:style>
  <w:style w:type="character" w:customStyle="1" w:styleId="t122">
    <w:name w:val="t122"/>
    <w:basedOn w:val="a0"/>
    <w:rsid w:val="00C5526E"/>
  </w:style>
  <w:style w:type="character" w:customStyle="1" w:styleId="t121">
    <w:name w:val="t121"/>
    <w:basedOn w:val="a0"/>
    <w:rsid w:val="00C5526E"/>
  </w:style>
  <w:style w:type="character" w:styleId="a8">
    <w:name w:val="page number"/>
    <w:basedOn w:val="a0"/>
    <w:rsid w:val="0095468A"/>
  </w:style>
  <w:style w:type="paragraph" w:styleId="a9">
    <w:name w:val="Balloon Text"/>
    <w:basedOn w:val="a"/>
    <w:link w:val="aa"/>
    <w:uiPriority w:val="99"/>
    <w:semiHidden/>
    <w:unhideWhenUsed/>
    <w:rsid w:val="007A2F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2F93"/>
    <w:rPr>
      <w:rFonts w:ascii="Tahoma" w:hAnsi="Tahoma" w:cs="Tahoma"/>
      <w:sz w:val="16"/>
      <w:szCs w:val="16"/>
    </w:rPr>
  </w:style>
  <w:style w:type="table" w:styleId="ab">
    <w:name w:val="Table Grid"/>
    <w:basedOn w:val="a1"/>
    <w:uiPriority w:val="59"/>
    <w:rsid w:val="0013746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1D0E0E"/>
    <w:rPr>
      <w:rFonts w:cs="Times New Roman"/>
      <w:b w:val="0"/>
      <w:color w:val="106BBE"/>
    </w:rPr>
  </w:style>
  <w:style w:type="paragraph" w:styleId="a4">
    <w:name w:val="List Paragraph"/>
    <w:basedOn w:val="a"/>
    <w:uiPriority w:val="34"/>
    <w:qFormat/>
    <w:rsid w:val="009E1F46"/>
    <w:pPr>
      <w:ind w:left="720"/>
      <w:contextualSpacing/>
    </w:pPr>
  </w:style>
  <w:style w:type="paragraph" w:styleId="a5">
    <w:name w:val="Normal (Web)"/>
    <w:basedOn w:val="a"/>
    <w:uiPriority w:val="99"/>
    <w:semiHidden/>
    <w:unhideWhenUsed/>
    <w:rsid w:val="00FB6B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B6B92"/>
    <w:rPr>
      <w:b/>
      <w:bCs/>
    </w:rPr>
  </w:style>
  <w:style w:type="character" w:styleId="a7">
    <w:name w:val="Hyperlink"/>
    <w:basedOn w:val="a0"/>
    <w:uiPriority w:val="99"/>
    <w:unhideWhenUsed/>
    <w:rsid w:val="00FB6B92"/>
    <w:rPr>
      <w:color w:val="0000FF"/>
      <w:u w:val="single"/>
    </w:rPr>
  </w:style>
  <w:style w:type="paragraph" w:customStyle="1" w:styleId="ConsPlusNormal">
    <w:name w:val="ConsPlusNormal"/>
    <w:rsid w:val="00C552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t139">
    <w:name w:val="t139"/>
    <w:basedOn w:val="a0"/>
    <w:rsid w:val="00C5526E"/>
  </w:style>
  <w:style w:type="character" w:customStyle="1" w:styleId="t140">
    <w:name w:val="t140"/>
    <w:basedOn w:val="a0"/>
    <w:rsid w:val="00C5526E"/>
  </w:style>
  <w:style w:type="character" w:customStyle="1" w:styleId="t101">
    <w:name w:val="t101"/>
    <w:basedOn w:val="a0"/>
    <w:rsid w:val="00C5526E"/>
  </w:style>
  <w:style w:type="character" w:customStyle="1" w:styleId="t146">
    <w:name w:val="t146"/>
    <w:basedOn w:val="a0"/>
    <w:rsid w:val="00C5526E"/>
  </w:style>
  <w:style w:type="character" w:customStyle="1" w:styleId="t122">
    <w:name w:val="t122"/>
    <w:basedOn w:val="a0"/>
    <w:rsid w:val="00C5526E"/>
  </w:style>
  <w:style w:type="character" w:customStyle="1" w:styleId="t121">
    <w:name w:val="t121"/>
    <w:basedOn w:val="a0"/>
    <w:rsid w:val="00C5526E"/>
  </w:style>
  <w:style w:type="character" w:styleId="a8">
    <w:name w:val="page number"/>
    <w:basedOn w:val="a0"/>
    <w:rsid w:val="0095468A"/>
  </w:style>
  <w:style w:type="paragraph" w:styleId="a9">
    <w:name w:val="Balloon Text"/>
    <w:basedOn w:val="a"/>
    <w:link w:val="aa"/>
    <w:uiPriority w:val="99"/>
    <w:semiHidden/>
    <w:unhideWhenUsed/>
    <w:rsid w:val="007A2F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A2F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31366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2777404/0" TargetMode="External"/><Relationship Id="rId13" Type="http://schemas.openxmlformats.org/officeDocument/2006/relationships/hyperlink" Target="https://base.garant.ru/12148567/1b93c134b90c6071b4dc3f495464b75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base.garant.ru/12148555/1b93c134b90c6071b4dc3f495464b75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ase.garant.ru/74672542/"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internet.garant.ru/document/redirect/402777404/1015" TargetMode="External"/><Relationship Id="rId5" Type="http://schemas.openxmlformats.org/officeDocument/2006/relationships/webSettings" Target="webSettings.xml"/><Relationship Id="rId15" Type="http://schemas.openxmlformats.org/officeDocument/2006/relationships/hyperlink" Target="https://base.garant.ru/74672542/f0bb94b38e7dc5ddae2bbe944265ce30/" TargetMode="External"/><Relationship Id="rId10" Type="http://schemas.openxmlformats.org/officeDocument/2006/relationships/hyperlink" Target="https://pro.culture.ru/documentation/pushkin_card.pd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internet.garant.ru/document/redirect/401516316/0" TargetMode="External"/><Relationship Id="rId14" Type="http://schemas.openxmlformats.org/officeDocument/2006/relationships/hyperlink" Target="https://base.garant.ru/1045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4AA71-7A72-485B-878C-5006BFD89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1593</TotalTime>
  <Pages>1</Pages>
  <Words>6136</Words>
  <Characters>34977</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54</cp:revision>
  <cp:lastPrinted>2024-03-28T07:50:00Z</cp:lastPrinted>
  <dcterms:created xsi:type="dcterms:W3CDTF">2022-11-08T06:54:00Z</dcterms:created>
  <dcterms:modified xsi:type="dcterms:W3CDTF">2024-03-28T12:11:00Z</dcterms:modified>
</cp:coreProperties>
</file>