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DF" w:rsidRDefault="00745DDE" w:rsidP="00FD75D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75DF">
        <w:rPr>
          <w:rFonts w:ascii="Times New Roman" w:hAnsi="Times New Roman" w:cs="Times New Roman"/>
          <w:b/>
          <w:sz w:val="32"/>
          <w:szCs w:val="32"/>
        </w:rPr>
        <w:t xml:space="preserve">Структура и органы управления </w:t>
      </w:r>
      <w:r w:rsidR="00FD75DF" w:rsidRPr="00FD75D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C0A87" w:rsidRPr="00FD75DF" w:rsidRDefault="008973AE" w:rsidP="00FD75D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МБУДО</w:t>
      </w:r>
      <w:r w:rsidR="00745DDE" w:rsidRPr="00FD75DF">
        <w:rPr>
          <w:rFonts w:ascii="Times New Roman" w:hAnsi="Times New Roman" w:cs="Times New Roman"/>
          <w:b/>
          <w:sz w:val="32"/>
          <w:szCs w:val="32"/>
        </w:rPr>
        <w:t xml:space="preserve"> «Милютинская ДШИ»</w:t>
      </w:r>
    </w:p>
    <w:p w:rsidR="00745DDE" w:rsidRPr="00FD75DF" w:rsidRDefault="00745DDE" w:rsidP="00FD75D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D75DF" w:rsidRDefault="00FD75DF" w:rsidP="00745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50"/>
      </w:tblGrid>
      <w:tr w:rsidR="0081286D" w:rsidTr="001F7376">
        <w:trPr>
          <w:trHeight w:val="975"/>
        </w:trPr>
        <w:tc>
          <w:tcPr>
            <w:tcW w:w="3750" w:type="dxa"/>
            <w:vAlign w:val="center"/>
          </w:tcPr>
          <w:p w:rsidR="0081286D" w:rsidRDefault="009017CE" w:rsidP="001F73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Милютинский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</w:tr>
    </w:tbl>
    <w:p w:rsidR="00FD17D5" w:rsidRDefault="005F68E7" w:rsidP="00745D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2.7pt;margin-top:4.5pt;width:1.5pt;height:39pt;z-index:251658240;mso-position-horizontal-relative:text;mso-position-vertical-relative:text" o:connectortype="straight">
            <v:stroke endarrow="block"/>
          </v:shape>
        </w:pict>
      </w:r>
    </w:p>
    <w:p w:rsidR="00FD17D5" w:rsidRPr="00FD17D5" w:rsidRDefault="00FD17D5" w:rsidP="00FD17D5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8"/>
      </w:tblGrid>
      <w:tr w:rsidR="001C2D6C" w:rsidTr="001C2D6C">
        <w:trPr>
          <w:trHeight w:val="975"/>
        </w:trPr>
        <w:tc>
          <w:tcPr>
            <w:tcW w:w="3828" w:type="dxa"/>
          </w:tcPr>
          <w:p w:rsidR="001C2D6C" w:rsidRDefault="001C2D6C" w:rsidP="001C2D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«Отдел культуры</w:t>
            </w:r>
            <w:r w:rsidR="00ED01B5">
              <w:rPr>
                <w:rFonts w:ascii="Times New Roman" w:hAnsi="Times New Roman" w:cs="Times New Roman"/>
                <w:sz w:val="28"/>
                <w:szCs w:val="28"/>
              </w:rPr>
              <w:t>, спорта и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Милютинского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E83D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D17D5" w:rsidRDefault="00FD17D5" w:rsidP="00FD17D5">
      <w:pPr>
        <w:rPr>
          <w:rFonts w:ascii="Times New Roman" w:hAnsi="Times New Roman" w:cs="Times New Roman"/>
          <w:sz w:val="28"/>
          <w:szCs w:val="28"/>
        </w:rPr>
      </w:pPr>
    </w:p>
    <w:p w:rsidR="00DB6684" w:rsidRDefault="00DB6684" w:rsidP="00DB66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6684" w:rsidRDefault="005F68E7" w:rsidP="00FD1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249.2pt;margin-top:16pt;width:0;height:38.45pt;z-index:251660288" o:connectortype="straight">
            <v:stroke endarrow="block"/>
          </v:shape>
        </w:pict>
      </w:r>
    </w:p>
    <w:p w:rsidR="00DB6684" w:rsidRDefault="00DB6684" w:rsidP="00DB6684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3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50"/>
      </w:tblGrid>
      <w:tr w:rsidR="002C2854" w:rsidTr="001F7376">
        <w:trPr>
          <w:trHeight w:val="975"/>
        </w:trPr>
        <w:tc>
          <w:tcPr>
            <w:tcW w:w="3750" w:type="dxa"/>
            <w:vAlign w:val="center"/>
          </w:tcPr>
          <w:p w:rsidR="002C2854" w:rsidRDefault="005F68E7" w:rsidP="001F73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4" type="#_x0000_t32" style="position:absolute;left:0;text-align:left;margin-left:-121.95pt;margin-top:33.35pt;width:0;height:72.3pt;z-index:25166745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3" type="#_x0000_t32" style="position:absolute;left:0;text-align:left;margin-left:-120.4pt;margin-top:26.45pt;width:108.25pt;height:0;flip:x;z-index:251666432" o:connectortype="straight"/>
              </w:pict>
            </w:r>
            <w:r w:rsidR="00DE65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Директор</w:t>
            </w:r>
          </w:p>
        </w:tc>
      </w:tr>
    </w:tbl>
    <w:p w:rsidR="00D307F0" w:rsidRDefault="00D307F0" w:rsidP="00DB6684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B6684" w:rsidRDefault="005F68E7" w:rsidP="00DB66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1pt;margin-top:2.65pt;width:105pt;height:.75pt;flip:y;z-index:2516633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106pt;margin-top:8.45pt;width:1.5pt;height:90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-41.75pt;margin-top:40pt;width:1.5pt;height:58.5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-165.25pt;margin-top:40pt;width:1.5pt;height:58.5pt;z-index:251662336" o:connectortype="straight">
            <v:stroke endarrow="block"/>
          </v:shape>
        </w:pict>
      </w:r>
      <w:r w:rsidR="00D307F0">
        <w:rPr>
          <w:rFonts w:ascii="Times New Roman" w:hAnsi="Times New Roman" w:cs="Times New Roman"/>
          <w:noProof/>
          <w:sz w:val="28"/>
          <w:szCs w:val="28"/>
          <w:lang w:eastAsia="ru-RU"/>
        </w:rPr>
        <w:br w:type="textWrapping" w:clear="all"/>
      </w:r>
    </w:p>
    <w:p w:rsidR="00403350" w:rsidRDefault="002C2854" w:rsidP="002C2854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horzAnchor="page" w:tblpX="8845" w:tblpY="5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0"/>
      </w:tblGrid>
      <w:tr w:rsidR="002C2854" w:rsidTr="001F7376">
        <w:trPr>
          <w:trHeight w:val="985"/>
        </w:trPr>
        <w:tc>
          <w:tcPr>
            <w:tcW w:w="2660" w:type="dxa"/>
          </w:tcPr>
          <w:p w:rsidR="00FA5703" w:rsidRDefault="00E83D35" w:rsidP="005912F0">
            <w:pPr>
              <w:tabs>
                <w:tab w:val="left" w:pos="807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2C2854" w:rsidRDefault="00E83D35" w:rsidP="005912F0">
            <w:pPr>
              <w:tabs>
                <w:tab w:val="left" w:pos="807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</w:tbl>
    <w:tbl>
      <w:tblPr>
        <w:tblpPr w:leftFromText="180" w:rightFromText="180" w:vertAnchor="text" w:horzAnchor="page" w:tblpX="6043" w:tblpY="5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8"/>
      </w:tblGrid>
      <w:tr w:rsidR="002038C2" w:rsidTr="004F79A6">
        <w:trPr>
          <w:trHeight w:val="985"/>
        </w:trPr>
        <w:tc>
          <w:tcPr>
            <w:tcW w:w="2518" w:type="dxa"/>
          </w:tcPr>
          <w:p w:rsidR="002038C2" w:rsidRDefault="00E83D35" w:rsidP="005912F0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Попечительский совет</w:t>
            </w:r>
          </w:p>
        </w:tc>
      </w:tr>
    </w:tbl>
    <w:p w:rsidR="002038C2" w:rsidRDefault="002C2854" w:rsidP="002C2854">
      <w:pPr>
        <w:tabs>
          <w:tab w:val="left" w:pos="8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horzAnchor="page" w:tblpX="436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</w:tblGrid>
      <w:tr w:rsidR="002D6E17" w:rsidTr="001F7376">
        <w:trPr>
          <w:trHeight w:val="988"/>
        </w:trPr>
        <w:tc>
          <w:tcPr>
            <w:tcW w:w="2376" w:type="dxa"/>
          </w:tcPr>
          <w:p w:rsidR="002D6E17" w:rsidRDefault="00DE650B" w:rsidP="001F7376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</w:tr>
    </w:tbl>
    <w:tbl>
      <w:tblPr>
        <w:tblpPr w:leftFromText="180" w:rightFromText="180" w:vertAnchor="text" w:horzAnchor="page" w:tblpX="3274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7"/>
      </w:tblGrid>
      <w:tr w:rsidR="00DE650B" w:rsidTr="004F79A6">
        <w:trPr>
          <w:trHeight w:val="988"/>
        </w:trPr>
        <w:tc>
          <w:tcPr>
            <w:tcW w:w="2407" w:type="dxa"/>
          </w:tcPr>
          <w:p w:rsidR="00DE650B" w:rsidRDefault="00DE650B" w:rsidP="005912F0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совет</w:t>
            </w:r>
          </w:p>
        </w:tc>
      </w:tr>
    </w:tbl>
    <w:p w:rsidR="002038C2" w:rsidRDefault="002038C2" w:rsidP="002038C2">
      <w:pPr>
        <w:tabs>
          <w:tab w:val="left" w:pos="3615"/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F7376" w:rsidRDefault="001F7376" w:rsidP="00FB0B62">
      <w:pPr>
        <w:tabs>
          <w:tab w:val="left" w:pos="3615"/>
          <w:tab w:val="left" w:pos="583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0B62" w:rsidRDefault="005912F0" w:rsidP="00FB0B62">
      <w:pPr>
        <w:tabs>
          <w:tab w:val="left" w:pos="3615"/>
          <w:tab w:val="left" w:pos="5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5794">
        <w:rPr>
          <w:rFonts w:ascii="Times New Roman" w:hAnsi="Times New Roman" w:cs="Times New Roman"/>
          <w:b/>
          <w:sz w:val="28"/>
          <w:szCs w:val="28"/>
        </w:rPr>
        <w:t>Педагогический совет:</w:t>
      </w:r>
      <w:r w:rsidR="00FB0B62">
        <w:rPr>
          <w:rFonts w:ascii="Times New Roman" w:hAnsi="Times New Roman" w:cs="Times New Roman"/>
          <w:sz w:val="28"/>
          <w:szCs w:val="28"/>
        </w:rPr>
        <w:t xml:space="preserve"> </w:t>
      </w:r>
      <w:r w:rsidR="0022579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редседатель</w:t>
      </w:r>
      <w:r w:rsidR="00FB0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B0B62">
        <w:rPr>
          <w:rFonts w:ascii="Times New Roman" w:hAnsi="Times New Roman" w:cs="Times New Roman"/>
          <w:sz w:val="28"/>
          <w:szCs w:val="28"/>
        </w:rPr>
        <w:t xml:space="preserve"> Попов Андрей Николаевич</w:t>
      </w:r>
    </w:p>
    <w:p w:rsidR="00FB0B62" w:rsidRDefault="00FB0B62" w:rsidP="00FB0B62">
      <w:pPr>
        <w:tabs>
          <w:tab w:val="left" w:pos="3615"/>
          <w:tab w:val="left" w:pos="5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5794">
        <w:rPr>
          <w:rFonts w:ascii="Times New Roman" w:hAnsi="Times New Roman" w:cs="Times New Roman"/>
          <w:b/>
          <w:sz w:val="28"/>
          <w:szCs w:val="28"/>
        </w:rPr>
        <w:t>Методический совет: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- Высоцкая Наталья Михайловна</w:t>
      </w:r>
    </w:p>
    <w:p w:rsidR="0058663E" w:rsidRDefault="00FB0B62" w:rsidP="00FB0B62">
      <w:pPr>
        <w:tabs>
          <w:tab w:val="left" w:pos="3615"/>
          <w:tab w:val="left" w:pos="5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5794">
        <w:rPr>
          <w:rFonts w:ascii="Times New Roman" w:hAnsi="Times New Roman" w:cs="Times New Roman"/>
          <w:b/>
          <w:sz w:val="28"/>
          <w:szCs w:val="28"/>
        </w:rPr>
        <w:t>Попечительский совет: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794">
        <w:rPr>
          <w:rFonts w:ascii="Times New Roman" w:hAnsi="Times New Roman" w:cs="Times New Roman"/>
          <w:sz w:val="28"/>
          <w:szCs w:val="28"/>
        </w:rPr>
        <w:t>п</w:t>
      </w:r>
      <w:r w:rsidR="0058663E">
        <w:rPr>
          <w:rFonts w:ascii="Times New Roman" w:hAnsi="Times New Roman" w:cs="Times New Roman"/>
          <w:sz w:val="28"/>
          <w:szCs w:val="28"/>
        </w:rPr>
        <w:t>редседатель избирается ежегодно</w:t>
      </w:r>
    </w:p>
    <w:p w:rsidR="002038C2" w:rsidRDefault="0058663E" w:rsidP="006C75D0">
      <w:pPr>
        <w:tabs>
          <w:tab w:val="left" w:pos="3615"/>
          <w:tab w:val="left" w:pos="5835"/>
        </w:tabs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FD75DF">
        <w:rPr>
          <w:rFonts w:ascii="Times New Roman" w:hAnsi="Times New Roman" w:cs="Times New Roman"/>
          <w:b/>
          <w:sz w:val="28"/>
          <w:szCs w:val="28"/>
        </w:rPr>
        <w:t>Совет школы: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79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овещательный орган, объединяющий руководящий состав работников </w:t>
      </w:r>
      <w:r w:rsidR="00F272C2">
        <w:rPr>
          <w:rFonts w:ascii="Times New Roman" w:hAnsi="Times New Roman" w:cs="Times New Roman"/>
          <w:sz w:val="28"/>
          <w:szCs w:val="28"/>
        </w:rPr>
        <w:t>и представителей</w:t>
      </w:r>
      <w:r w:rsidR="008973AE">
        <w:rPr>
          <w:rFonts w:ascii="Times New Roman" w:hAnsi="Times New Roman" w:cs="Times New Roman"/>
          <w:sz w:val="28"/>
          <w:szCs w:val="28"/>
        </w:rPr>
        <w:t xml:space="preserve"> попечительского совета МБУДО</w:t>
      </w:r>
      <w:r w:rsidR="00225794">
        <w:rPr>
          <w:rFonts w:ascii="Times New Roman" w:hAnsi="Times New Roman" w:cs="Times New Roman"/>
          <w:sz w:val="28"/>
          <w:szCs w:val="28"/>
        </w:rPr>
        <w:t xml:space="preserve"> «Милютинская ДШИ»</w:t>
      </w:r>
      <w:r w:rsidR="002038C2">
        <w:rPr>
          <w:rFonts w:ascii="Times New Roman" w:hAnsi="Times New Roman" w:cs="Times New Roman"/>
          <w:sz w:val="28"/>
          <w:szCs w:val="28"/>
        </w:rPr>
        <w:tab/>
      </w:r>
    </w:p>
    <w:p w:rsidR="008A1623" w:rsidRPr="002038C2" w:rsidRDefault="008A1623" w:rsidP="006C75D0">
      <w:pPr>
        <w:tabs>
          <w:tab w:val="left" w:pos="3615"/>
          <w:tab w:val="left" w:pos="5835"/>
        </w:tabs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структурные подразделения находятся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347120, Ростовская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Милютинский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ст. Милютинская, ул. Комсомольская, 39</w:t>
      </w:r>
    </w:p>
    <w:p w:rsidR="0081286D" w:rsidRPr="002038C2" w:rsidRDefault="0081286D" w:rsidP="002038C2">
      <w:p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p w:rsidR="002038C2" w:rsidRPr="002038C2" w:rsidRDefault="002038C2">
      <w:p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</w:p>
    <w:sectPr w:rsidR="002038C2" w:rsidRPr="002038C2" w:rsidSect="002D6E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DDE"/>
    <w:rsid w:val="000B6655"/>
    <w:rsid w:val="001C2D6C"/>
    <w:rsid w:val="001F7376"/>
    <w:rsid w:val="002038C2"/>
    <w:rsid w:val="00225794"/>
    <w:rsid w:val="002C2854"/>
    <w:rsid w:val="002D6E17"/>
    <w:rsid w:val="003B012A"/>
    <w:rsid w:val="00403350"/>
    <w:rsid w:val="00470772"/>
    <w:rsid w:val="004F79A6"/>
    <w:rsid w:val="0058663E"/>
    <w:rsid w:val="005912F0"/>
    <w:rsid w:val="005F68E7"/>
    <w:rsid w:val="006C75D0"/>
    <w:rsid w:val="00745DDE"/>
    <w:rsid w:val="0081286D"/>
    <w:rsid w:val="00815624"/>
    <w:rsid w:val="008973AE"/>
    <w:rsid w:val="008A1623"/>
    <w:rsid w:val="009017CE"/>
    <w:rsid w:val="00956D96"/>
    <w:rsid w:val="009F5085"/>
    <w:rsid w:val="00AF2480"/>
    <w:rsid w:val="00B11869"/>
    <w:rsid w:val="00B7248D"/>
    <w:rsid w:val="00D307F0"/>
    <w:rsid w:val="00DB6684"/>
    <w:rsid w:val="00DE650B"/>
    <w:rsid w:val="00E42E1A"/>
    <w:rsid w:val="00E83D35"/>
    <w:rsid w:val="00ED01B5"/>
    <w:rsid w:val="00F272C2"/>
    <w:rsid w:val="00FA5703"/>
    <w:rsid w:val="00FB0B62"/>
    <w:rsid w:val="00FD17D5"/>
    <w:rsid w:val="00FD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_x0000_s1034"/>
        <o:r id="V:Rule10" type="connector" idref="#_x0000_s1031"/>
        <o:r id="V:Rule11" type="connector" idref="#_x0000_s1030"/>
        <o:r id="V:Rule12" type="connector" idref="#_x0000_s1032"/>
        <o:r id="V:Rule13" type="connector" idref="#_x0000_s1033"/>
        <o:r id="V:Rule14" type="connector" idref="#_x0000_s1028"/>
        <o:r id="V:Rule15" type="connector" idref="#_x0000_s1026"/>
        <o:r id="V:Rule1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</cp:lastModifiedBy>
  <cp:revision>9</cp:revision>
  <cp:lastPrinted>2014-10-29T11:09:00Z</cp:lastPrinted>
  <dcterms:created xsi:type="dcterms:W3CDTF">2014-10-29T10:24:00Z</dcterms:created>
  <dcterms:modified xsi:type="dcterms:W3CDTF">2021-06-21T09:45:00Z</dcterms:modified>
</cp:coreProperties>
</file>