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132" w:rsidRPr="000A1132" w:rsidRDefault="000A1132" w:rsidP="000A1132">
      <w:pPr>
        <w:shd w:val="clear" w:color="auto" w:fill="FFFFFF"/>
        <w:spacing w:after="330" w:line="300" w:lineRule="atLeast"/>
        <w:outlineLvl w:val="0"/>
        <w:rPr>
          <w:rFonts w:ascii="Calibri" w:eastAsia="Times New Roman" w:hAnsi="Calibri" w:cs="Calibri"/>
          <w:b/>
          <w:bCs/>
          <w:caps/>
          <w:color w:val="FF0000"/>
          <w:kern w:val="36"/>
          <w:sz w:val="36"/>
          <w:szCs w:val="36"/>
          <w:lang w:eastAsia="ru-RU"/>
        </w:rPr>
      </w:pPr>
      <w:r w:rsidRPr="000A1132">
        <w:rPr>
          <w:rFonts w:ascii="Calibri" w:eastAsia="Times New Roman" w:hAnsi="Calibri" w:cs="Calibri"/>
          <w:b/>
          <w:bCs/>
          <w:caps/>
          <w:color w:val="FF0000"/>
          <w:kern w:val="36"/>
          <w:sz w:val="36"/>
          <w:szCs w:val="36"/>
          <w:lang w:eastAsia="ru-RU"/>
        </w:rPr>
        <w:t>ИНФОРМАЦИОННЫЕ МАТЕРИАЛЫ ПО ГИА-2017.</w:t>
      </w:r>
      <w:bookmarkStart w:id="0" w:name="_GoBack"/>
      <w:bookmarkEnd w:id="0"/>
    </w:p>
    <w:p w:rsidR="000A1132" w:rsidRPr="000A1132" w:rsidRDefault="000A1132" w:rsidP="000A1132">
      <w:pPr>
        <w:shd w:val="clear" w:color="auto" w:fill="FFFFFF"/>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b/>
          <w:bCs/>
          <w:color w:val="1F262D"/>
          <w:sz w:val="28"/>
          <w:szCs w:val="28"/>
          <w:lang w:eastAsia="ru-RU"/>
        </w:rPr>
        <w:t>Уважаемые будущие участники ЕГЭ, родители, учителя и организаторы!</w:t>
      </w:r>
    </w:p>
    <w:p w:rsidR="000A1132" w:rsidRPr="000A1132" w:rsidRDefault="000A1132" w:rsidP="000A1132">
      <w:pPr>
        <w:shd w:val="clear" w:color="auto" w:fill="FFFFFF"/>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Для вас разработаны информационные материалы – видеоролики и </w:t>
      </w:r>
      <w:hyperlink r:id="rId6" w:history="1">
        <w:r w:rsidRPr="000A1132">
          <w:rPr>
            <w:rFonts w:ascii="Verdana" w:eastAsia="Times New Roman" w:hAnsi="Verdana" w:cs="Times New Roman"/>
            <w:color w:val="0071BB"/>
            <w:sz w:val="28"/>
            <w:szCs w:val="28"/>
            <w:u w:val="single"/>
            <w:lang w:eastAsia="ru-RU"/>
          </w:rPr>
          <w:t>плакаты</w:t>
        </w:r>
      </w:hyperlink>
      <w:r w:rsidRPr="000A1132">
        <w:rPr>
          <w:rFonts w:ascii="Verdana" w:eastAsia="Times New Roman" w:hAnsi="Verdana" w:cs="Times New Roman"/>
          <w:color w:val="1F262D"/>
          <w:sz w:val="28"/>
          <w:szCs w:val="28"/>
          <w:lang w:eastAsia="ru-RU"/>
        </w:rPr>
        <w:t>, которые помогут разобраться в особенностях экзаменов, лучше подготовиться и успешно сдать ЕГЭ!</w:t>
      </w:r>
    </w:p>
    <w:p w:rsidR="000A1132" w:rsidRPr="000A1132" w:rsidRDefault="000A1132" w:rsidP="000A1132">
      <w:pPr>
        <w:shd w:val="clear" w:color="auto" w:fill="FFFFFF"/>
        <w:spacing w:after="0" w:line="240" w:lineRule="auto"/>
        <w:rPr>
          <w:rFonts w:ascii="Verdana" w:eastAsia="Times New Roman" w:hAnsi="Verdana" w:cs="Times New Roman"/>
          <w:color w:val="1F262D"/>
          <w:sz w:val="28"/>
          <w:szCs w:val="28"/>
          <w:lang w:eastAsia="ru-RU"/>
        </w:rPr>
      </w:pPr>
    </w:p>
    <w:p w:rsidR="000A1132" w:rsidRPr="000A1132" w:rsidRDefault="000A1132" w:rsidP="000A1132">
      <w:pPr>
        <w:numPr>
          <w:ilvl w:val="0"/>
          <w:numId w:val="1"/>
        </w:numPr>
        <w:shd w:val="clear" w:color="auto" w:fill="FFFFFF"/>
        <w:spacing w:after="0" w:line="240" w:lineRule="auto"/>
        <w:ind w:left="0"/>
        <w:rPr>
          <w:rFonts w:ascii="Verdana" w:eastAsia="Times New Roman" w:hAnsi="Verdana" w:cs="Times New Roman"/>
          <w:b/>
          <w:color w:val="1F262D"/>
          <w:sz w:val="28"/>
          <w:szCs w:val="28"/>
          <w:lang w:eastAsia="ru-RU"/>
        </w:rPr>
      </w:pPr>
      <w:r w:rsidRPr="000A1132">
        <w:rPr>
          <w:rFonts w:ascii="Verdana" w:eastAsia="Times New Roman" w:hAnsi="Verdana" w:cs="Times New Roman"/>
          <w:b/>
          <w:color w:val="1F262D"/>
          <w:sz w:val="28"/>
          <w:szCs w:val="28"/>
          <w:lang w:eastAsia="ru-RU"/>
        </w:rPr>
        <w:t>СОВЕТЫ ВЫПУСКНИКАМ</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 </w:t>
      </w:r>
      <w:hyperlink r:id="rId7" w:tgtFrame="_blank" w:history="1">
        <w:r w:rsidRPr="000A1132">
          <w:rPr>
            <w:rFonts w:ascii="Verdana" w:eastAsia="Times New Roman" w:hAnsi="Verdana" w:cs="Times New Roman"/>
            <w:color w:val="0071BB"/>
            <w:sz w:val="28"/>
            <w:szCs w:val="28"/>
            <w:u w:val="single"/>
            <w:lang w:eastAsia="ru-RU"/>
          </w:rPr>
          <w:t>http://childhelpline.ru/ege/</w:t>
        </w:r>
      </w:hyperlink>
      <w:r w:rsidRPr="000A1132">
        <w:rPr>
          <w:rFonts w:ascii="Verdana" w:eastAsia="Times New Roman" w:hAnsi="Verdana" w:cs="Times New Roman"/>
          <w:color w:val="1F262D"/>
          <w:sz w:val="28"/>
          <w:szCs w:val="28"/>
          <w:lang w:eastAsia="ru-RU"/>
        </w:rPr>
        <w:t>.</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 xml:space="preserve">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w:t>
      </w:r>
      <w:r w:rsidRPr="000A1132">
        <w:rPr>
          <w:rFonts w:ascii="Verdana" w:eastAsia="Times New Roman" w:hAnsi="Verdana" w:cs="Times New Roman"/>
          <w:color w:val="1F262D"/>
          <w:sz w:val="28"/>
          <w:szCs w:val="28"/>
          <w:lang w:eastAsia="ru-RU"/>
        </w:rPr>
        <w:lastRenderedPageBreak/>
        <w:t>опасную, то проверка знаний в любом виде может вызвать у Вас особую тревогу.</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Повторюсь, если Вы не можете справиться с этими трудностями сами, обратитесь к школьному психологу.</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b/>
          <w:bCs/>
          <w:color w:val="1F262D"/>
          <w:sz w:val="28"/>
          <w:szCs w:val="28"/>
          <w:lang w:eastAsia="ru-RU"/>
        </w:rPr>
        <w:t xml:space="preserve">Памятка для тех, кто готовится сдавать </w:t>
      </w:r>
      <w:proofErr w:type="spellStart"/>
      <w:r w:rsidRPr="000A1132">
        <w:rPr>
          <w:rFonts w:ascii="Verdana" w:eastAsia="Times New Roman" w:hAnsi="Verdana" w:cs="Times New Roman"/>
          <w:b/>
          <w:bCs/>
          <w:color w:val="1F262D"/>
          <w:sz w:val="28"/>
          <w:szCs w:val="28"/>
          <w:lang w:eastAsia="ru-RU"/>
        </w:rPr>
        <w:t>егэ</w:t>
      </w:r>
      <w:proofErr w:type="spellEnd"/>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 xml:space="preserve">Никогда не думайте о возможности негативного исхода испытания. Нельзя настраиваться на </w:t>
      </w:r>
      <w:proofErr w:type="spellStart"/>
      <w:r w:rsidRPr="000A1132">
        <w:rPr>
          <w:rFonts w:ascii="Verdana" w:eastAsia="Times New Roman" w:hAnsi="Verdana" w:cs="Times New Roman"/>
          <w:color w:val="1F262D"/>
          <w:sz w:val="28"/>
          <w:szCs w:val="28"/>
          <w:lang w:eastAsia="ru-RU"/>
        </w:rPr>
        <w:t>неуспешность</w:t>
      </w:r>
      <w:proofErr w:type="spellEnd"/>
      <w:r w:rsidRPr="000A1132">
        <w:rPr>
          <w:rFonts w:ascii="Verdana" w:eastAsia="Times New Roman" w:hAnsi="Verdana" w:cs="Times New Roman"/>
          <w:color w:val="1F262D"/>
          <w:sz w:val="28"/>
          <w:szCs w:val="28"/>
          <w:lang w:eastAsia="ru-RU"/>
        </w:rPr>
        <w:t>. Не тратьте на это напрасно силы, попробуйте, наоборот, выстроить программу успеха, продумайте и проиграйте её в деталях.</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lastRenderedPageBreak/>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 xml:space="preserve">Вы также можете самостоятельно воспользоваться </w:t>
      </w:r>
      <w:proofErr w:type="spellStart"/>
      <w:r w:rsidRPr="000A1132">
        <w:rPr>
          <w:rFonts w:ascii="Verdana" w:eastAsia="Times New Roman" w:hAnsi="Verdana" w:cs="Times New Roman"/>
          <w:color w:val="1F262D"/>
          <w:sz w:val="28"/>
          <w:szCs w:val="28"/>
          <w:lang w:eastAsia="ru-RU"/>
        </w:rPr>
        <w:t>тренинговыми</w:t>
      </w:r>
      <w:proofErr w:type="spellEnd"/>
      <w:r w:rsidRPr="000A1132">
        <w:rPr>
          <w:rFonts w:ascii="Verdana" w:eastAsia="Times New Roman" w:hAnsi="Verdana" w:cs="Times New Roman"/>
          <w:color w:val="1F262D"/>
          <w:sz w:val="28"/>
          <w:szCs w:val="28"/>
          <w:lang w:eastAsia="ru-RU"/>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b/>
          <w:bCs/>
          <w:color w:val="1F262D"/>
          <w:sz w:val="28"/>
          <w:szCs w:val="28"/>
          <w:lang w:eastAsia="ru-RU"/>
        </w:rPr>
        <w:t>Формирование правильных установок для успешной сдачи экзамена</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Пример формирования установок для настройки на успешную подготовку и сдачу экзамена:</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Я сажусь за своё рабочее место.</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Я настраиваюсь на подготовку к экзамену, все беспокоящие меня мысли я оставлю в стороне.</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Даже одна изученная тема, один решённый пример, одно разобранное правило продвигают меня дальше.</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Пример формирования установок для непосредственной настройки на экзамен:</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lastRenderedPageBreak/>
        <w:t>Я готов к экзамену.</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Я занимаю своё рабочее место и сосредоточенно начинаю прочитывать задание.</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Дышу ровно и спокойно. Это всего лишь экзамен. Я в безопасности.</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b/>
          <w:bCs/>
          <w:color w:val="1F262D"/>
          <w:sz w:val="28"/>
          <w:szCs w:val="28"/>
          <w:lang w:eastAsia="ru-RU"/>
        </w:rPr>
        <w:t>Рекомендации по подготовке к экзамену</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0A1132">
        <w:rPr>
          <w:rFonts w:ascii="Verdana" w:eastAsia="Times New Roman" w:hAnsi="Verdana" w:cs="Times New Roman"/>
          <w:color w:val="1F262D"/>
          <w:sz w:val="28"/>
          <w:szCs w:val="28"/>
          <w:lang w:eastAsia="ru-RU"/>
        </w:rPr>
        <w:t>этого</w:t>
      </w:r>
      <w:proofErr w:type="gramEnd"/>
      <w:r w:rsidRPr="000A1132">
        <w:rPr>
          <w:rFonts w:ascii="Verdana" w:eastAsia="Times New Roman" w:hAnsi="Verdana" w:cs="Times New Roman"/>
          <w:color w:val="1F262D"/>
          <w:sz w:val="28"/>
          <w:szCs w:val="28"/>
          <w:lang w:eastAsia="ru-RU"/>
        </w:rPr>
        <w:t xml:space="preserve"> достаточно </w:t>
      </w:r>
      <w:proofErr w:type="gramStart"/>
      <w:r w:rsidRPr="000A1132">
        <w:rPr>
          <w:rFonts w:ascii="Verdana" w:eastAsia="Times New Roman" w:hAnsi="Verdana" w:cs="Times New Roman"/>
          <w:color w:val="1F262D"/>
          <w:sz w:val="28"/>
          <w:szCs w:val="28"/>
          <w:lang w:eastAsia="ru-RU"/>
        </w:rPr>
        <w:t>какой</w:t>
      </w:r>
      <w:proofErr w:type="gramEnd"/>
      <w:r w:rsidRPr="000A1132">
        <w:rPr>
          <w:rFonts w:ascii="Verdana" w:eastAsia="Times New Roman" w:hAnsi="Verdana" w:cs="Times New Roman"/>
          <w:color w:val="1F262D"/>
          <w:sz w:val="28"/>
          <w:szCs w:val="28"/>
          <w:lang w:eastAsia="ru-RU"/>
        </w:rPr>
        <w:t>- либо картинки в этих тонах.</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rsidRPr="000A1132">
        <w:rPr>
          <w:rFonts w:ascii="Verdana" w:eastAsia="Times New Roman" w:hAnsi="Verdana" w:cs="Times New Roman"/>
          <w:color w:val="1F262D"/>
          <w:sz w:val="28"/>
          <w:szCs w:val="28"/>
          <w:lang w:eastAsia="ru-RU"/>
        </w:rPr>
        <w:t>день</w:t>
      </w:r>
      <w:proofErr w:type="gramEnd"/>
      <w:r w:rsidRPr="000A1132">
        <w:rPr>
          <w:rFonts w:ascii="Verdana" w:eastAsia="Times New Roman" w:hAnsi="Verdana" w:cs="Times New Roman"/>
          <w:color w:val="1F262D"/>
          <w:sz w:val="28"/>
          <w:szCs w:val="28"/>
          <w:lang w:eastAsia="ru-RU"/>
        </w:rPr>
        <w:t>: какие именно разделы будут пройдены и в какое время.</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0A1132">
        <w:rPr>
          <w:rFonts w:ascii="Verdana" w:eastAsia="Times New Roman" w:hAnsi="Verdana" w:cs="Times New Roman"/>
          <w:color w:val="1F262D"/>
          <w:sz w:val="28"/>
          <w:szCs w:val="28"/>
          <w:lang w:eastAsia="ru-RU"/>
        </w:rPr>
        <w:t>интересного</w:t>
      </w:r>
      <w:proofErr w:type="gramEnd"/>
      <w:r w:rsidRPr="000A1132">
        <w:rPr>
          <w:rFonts w:ascii="Verdana" w:eastAsia="Times New Roman" w:hAnsi="Verdana" w:cs="Times New Roman"/>
          <w:color w:val="1F262D"/>
          <w:sz w:val="28"/>
          <w:szCs w:val="28"/>
          <w:lang w:eastAsia="ru-RU"/>
        </w:rPr>
        <w:t xml:space="preserve"> и приятного: войдете в рабочий ритм - и дело пойдет.</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Выполняйте как можно больше тестов по этому предмету. Эти тренировки ознакомят вас с конструкциями тестовых заданий.</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lastRenderedPageBreak/>
        <w:t>Тренируйтесь иногда с секундомером в руках, засекайте время выполнения тестов (в части</w:t>
      </w:r>
      <w:proofErr w:type="gramStart"/>
      <w:r w:rsidRPr="000A1132">
        <w:rPr>
          <w:rFonts w:ascii="Verdana" w:eastAsia="Times New Roman" w:hAnsi="Verdana" w:cs="Times New Roman"/>
          <w:color w:val="1F262D"/>
          <w:sz w:val="28"/>
          <w:szCs w:val="28"/>
          <w:lang w:eastAsia="ru-RU"/>
        </w:rPr>
        <w:t xml:space="preserve"> А</w:t>
      </w:r>
      <w:proofErr w:type="gramEnd"/>
      <w:r w:rsidRPr="000A1132">
        <w:rPr>
          <w:rFonts w:ascii="Verdana" w:eastAsia="Times New Roman" w:hAnsi="Verdana" w:cs="Times New Roman"/>
          <w:color w:val="1F262D"/>
          <w:sz w:val="28"/>
          <w:szCs w:val="28"/>
          <w:lang w:eastAsia="ru-RU"/>
        </w:rPr>
        <w:t xml:space="preserve"> в среднем уходит 2 минуты на задание).</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Желательно оставить один день на то, чтобы вновь повторить все планы ответов, еще раз остановиться на самых трудных вопросах.</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b/>
          <w:bCs/>
          <w:color w:val="1F262D"/>
          <w:sz w:val="28"/>
          <w:szCs w:val="28"/>
          <w:lang w:eastAsia="ru-RU"/>
        </w:rPr>
        <w:t>Накануне экзамена</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rsidRPr="000A1132">
        <w:rPr>
          <w:rFonts w:ascii="Verdana" w:eastAsia="Times New Roman" w:hAnsi="Verdana" w:cs="Times New Roman"/>
          <w:color w:val="1F262D"/>
          <w:sz w:val="28"/>
          <w:szCs w:val="28"/>
          <w:lang w:eastAsia="ru-RU"/>
        </w:rPr>
        <w:t>перестать к ним готовиться</w:t>
      </w:r>
      <w:proofErr w:type="gramEnd"/>
      <w:r w:rsidRPr="000A1132">
        <w:rPr>
          <w:rFonts w:ascii="Verdana" w:eastAsia="Times New Roman" w:hAnsi="Verdana" w:cs="Times New Roman"/>
          <w:color w:val="1F262D"/>
          <w:sz w:val="28"/>
          <w:szCs w:val="28"/>
          <w:lang w:eastAsia="ru-RU"/>
        </w:rPr>
        <w:t>, совершить прогулку, принять расслабляющую ванну, а главное – выспаться!</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Как справиться с волнением перед экзаменом, контрольной работой или выступлением?</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i/>
          <w:iCs/>
          <w:color w:val="1F262D"/>
          <w:sz w:val="28"/>
          <w:szCs w:val="28"/>
          <w:lang w:eastAsia="ru-RU"/>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Существует несколько способов, которые помогают уменьшить волнение при подготовке к важному событию:</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 xml:space="preserve">Заранее узнать всю информацию о предстоящем </w:t>
      </w:r>
      <w:proofErr w:type="gramStart"/>
      <w:r w:rsidRPr="000A1132">
        <w:rPr>
          <w:rFonts w:ascii="Verdana" w:eastAsia="Times New Roman" w:hAnsi="Verdana" w:cs="Times New Roman"/>
          <w:color w:val="1F262D"/>
          <w:sz w:val="28"/>
          <w:szCs w:val="28"/>
          <w:lang w:eastAsia="ru-RU"/>
        </w:rPr>
        <w:t>событии</w:t>
      </w:r>
      <w:proofErr w:type="gramEnd"/>
      <w:r w:rsidRPr="000A1132">
        <w:rPr>
          <w:rFonts w:ascii="Verdana" w:eastAsia="Times New Roman" w:hAnsi="Verdana" w:cs="Times New Roman"/>
          <w:color w:val="1F262D"/>
          <w:sz w:val="28"/>
          <w:szCs w:val="28"/>
          <w:lang w:eastAsia="ru-RU"/>
        </w:rPr>
        <w:t xml:space="preserve">: что и </w:t>
      </w:r>
      <w:proofErr w:type="gramStart"/>
      <w:r w:rsidRPr="000A1132">
        <w:rPr>
          <w:rFonts w:ascii="Verdana" w:eastAsia="Times New Roman" w:hAnsi="Verdana" w:cs="Times New Roman"/>
          <w:color w:val="1F262D"/>
          <w:sz w:val="28"/>
          <w:szCs w:val="28"/>
          <w:lang w:eastAsia="ru-RU"/>
        </w:rPr>
        <w:t>каким</w:t>
      </w:r>
      <w:proofErr w:type="gramEnd"/>
      <w:r w:rsidRPr="000A1132">
        <w:rPr>
          <w:rFonts w:ascii="Verdana" w:eastAsia="Times New Roman" w:hAnsi="Verdana" w:cs="Times New Roman"/>
          <w:color w:val="1F262D"/>
          <w:sz w:val="28"/>
          <w:szCs w:val="28"/>
          <w:lang w:eastAsia="ru-RU"/>
        </w:rPr>
        <w:t xml:space="preserve"> образом будет происходить, что потребуется от нас и т.д. Чем больше мы знаем, тем меньше мы волнуемся.</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 xml:space="preserve">Попробовать не просто заучить требуемый материал, а разобраться в нем. Если это </w:t>
      </w:r>
      <w:proofErr w:type="gramStart"/>
      <w:r w:rsidRPr="000A1132">
        <w:rPr>
          <w:rFonts w:ascii="Verdana" w:eastAsia="Times New Roman" w:hAnsi="Verdana" w:cs="Times New Roman"/>
          <w:color w:val="1F262D"/>
          <w:sz w:val="28"/>
          <w:szCs w:val="28"/>
          <w:lang w:eastAsia="ru-RU"/>
        </w:rPr>
        <w:t>контрольная</w:t>
      </w:r>
      <w:proofErr w:type="gramEnd"/>
      <w:r w:rsidRPr="000A1132">
        <w:rPr>
          <w:rFonts w:ascii="Verdana" w:eastAsia="Times New Roman" w:hAnsi="Verdana" w:cs="Times New Roman"/>
          <w:color w:val="1F262D"/>
          <w:sz w:val="28"/>
          <w:szCs w:val="28"/>
          <w:lang w:eastAsia="ru-RU"/>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lastRenderedPageBreak/>
        <w:t>Готовиться к важному событию лучше всего вместе с кем-то. Тогда каждый сможет помочь другим разобраться в том, что сам хорошо понимает.</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Справиться с чрезмерным волнением может помочь выполнение двух простых упражнений:</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i/>
          <w:iCs/>
          <w:color w:val="1F262D"/>
          <w:sz w:val="28"/>
          <w:szCs w:val="28"/>
          <w:lang w:eastAsia="ru-RU"/>
        </w:rPr>
        <w:t>Визуализация</w:t>
      </w:r>
      <w:r w:rsidRPr="000A1132">
        <w:rPr>
          <w:rFonts w:ascii="Verdana" w:eastAsia="Times New Roman" w:hAnsi="Verdana" w:cs="Times New Roman"/>
          <w:color w:val="1F262D"/>
          <w:sz w:val="28"/>
          <w:szCs w:val="28"/>
          <w:lang w:eastAsia="ru-RU"/>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i/>
          <w:iCs/>
          <w:color w:val="1F262D"/>
          <w:sz w:val="28"/>
          <w:szCs w:val="28"/>
          <w:lang w:eastAsia="ru-RU"/>
        </w:rPr>
        <w:t>Усиление страха</w:t>
      </w:r>
      <w:r w:rsidRPr="000A1132">
        <w:rPr>
          <w:rFonts w:ascii="Verdana" w:eastAsia="Times New Roman" w:hAnsi="Verdana" w:cs="Times New Roman"/>
          <w:color w:val="1F262D"/>
          <w:sz w:val="28"/>
          <w:szCs w:val="28"/>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Ответ может показаться странным: заставить себя волноваться.</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b/>
          <w:bCs/>
          <w:color w:val="1F262D"/>
          <w:sz w:val="28"/>
          <w:szCs w:val="28"/>
          <w:lang w:eastAsia="ru-RU"/>
        </w:rPr>
        <w:t>Во время экзамена</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 xml:space="preserve">Экзаменационные материалы состоят из трех частей, </w:t>
      </w:r>
      <w:proofErr w:type="gramStart"/>
      <w:r w:rsidRPr="000A1132">
        <w:rPr>
          <w:rFonts w:ascii="Verdana" w:eastAsia="Times New Roman" w:hAnsi="Verdana" w:cs="Times New Roman"/>
          <w:color w:val="1F262D"/>
          <w:sz w:val="28"/>
          <w:szCs w:val="28"/>
          <w:lang w:eastAsia="ru-RU"/>
        </w:rPr>
        <w:t>в</w:t>
      </w:r>
      <w:proofErr w:type="gramEnd"/>
      <w:r w:rsidRPr="000A1132">
        <w:rPr>
          <w:rFonts w:ascii="Verdana" w:eastAsia="Times New Roman" w:hAnsi="Verdana" w:cs="Times New Roman"/>
          <w:color w:val="1F262D"/>
          <w:sz w:val="28"/>
          <w:szCs w:val="28"/>
          <w:lang w:eastAsia="ru-RU"/>
        </w:rPr>
        <w:t xml:space="preserve"> </w:t>
      </w:r>
      <w:proofErr w:type="gramStart"/>
      <w:r w:rsidRPr="000A1132">
        <w:rPr>
          <w:rFonts w:ascii="Verdana" w:eastAsia="Times New Roman" w:hAnsi="Verdana" w:cs="Times New Roman"/>
          <w:color w:val="1F262D"/>
          <w:sz w:val="28"/>
          <w:szCs w:val="28"/>
          <w:lang w:eastAsia="ru-RU"/>
        </w:rPr>
        <w:t>которых</w:t>
      </w:r>
      <w:proofErr w:type="gramEnd"/>
      <w:r w:rsidRPr="000A1132">
        <w:rPr>
          <w:rFonts w:ascii="Verdana" w:eastAsia="Times New Roman" w:hAnsi="Verdana" w:cs="Times New Roman"/>
          <w:color w:val="1F262D"/>
          <w:sz w:val="28"/>
          <w:szCs w:val="28"/>
          <w:lang w:eastAsia="ru-RU"/>
        </w:rPr>
        <w:t xml:space="preserve"> сгруппированы задания разного уровня сложности. Всегда есть задания, которые Вы в силах решить. Задания части</w:t>
      </w:r>
      <w:proofErr w:type="gramStart"/>
      <w:r w:rsidRPr="000A1132">
        <w:rPr>
          <w:rFonts w:ascii="Verdana" w:eastAsia="Times New Roman" w:hAnsi="Verdana" w:cs="Times New Roman"/>
          <w:color w:val="1F262D"/>
          <w:sz w:val="28"/>
          <w:szCs w:val="28"/>
          <w:lang w:eastAsia="ru-RU"/>
        </w:rPr>
        <w:t xml:space="preserve"> С</w:t>
      </w:r>
      <w:proofErr w:type="gramEnd"/>
      <w:r w:rsidRPr="000A1132">
        <w:rPr>
          <w:rFonts w:ascii="Verdana" w:eastAsia="Times New Roman" w:hAnsi="Verdana" w:cs="Times New Roman"/>
          <w:color w:val="1F262D"/>
          <w:sz w:val="28"/>
          <w:szCs w:val="28"/>
          <w:lang w:eastAsia="ru-RU"/>
        </w:rPr>
        <w:t xml:space="preserve"> отвечают более высокому уровню сложности, но соответствуют школьной программе – они доступны для тебя!</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 xml:space="preserve">В начале тестирования Вам сообщат необходимую информацию о том, как заполнять экзаменационный бланк. </w:t>
      </w:r>
      <w:r w:rsidRPr="000A1132">
        <w:rPr>
          <w:rFonts w:ascii="Verdana" w:eastAsia="Times New Roman" w:hAnsi="Verdana" w:cs="Times New Roman"/>
          <w:color w:val="1F262D"/>
          <w:sz w:val="28"/>
          <w:szCs w:val="28"/>
          <w:lang w:eastAsia="ru-RU"/>
        </w:rPr>
        <w:lastRenderedPageBreak/>
        <w:t>Прослушайте её внимательно, чтобы выполнить качественно все инструкции.</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После заполнения бланка регистрации, постарайтесь сосредоточиться только на ситуации экзамена.</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Pr="000A1132">
        <w:rPr>
          <w:rFonts w:ascii="Verdana" w:eastAsia="Times New Roman" w:hAnsi="Verdana" w:cs="Times New Roman"/>
          <w:color w:val="1F262D"/>
          <w:sz w:val="28"/>
          <w:szCs w:val="28"/>
          <w:lang w:eastAsia="ru-RU"/>
        </w:rPr>
        <w:t>правильный</w:t>
      </w:r>
      <w:proofErr w:type="gramEnd"/>
      <w:r w:rsidRPr="000A1132">
        <w:rPr>
          <w:rFonts w:ascii="Verdana" w:eastAsia="Times New Roman" w:hAnsi="Verdana" w:cs="Times New Roman"/>
          <w:color w:val="1F262D"/>
          <w:sz w:val="28"/>
          <w:szCs w:val="28"/>
          <w:lang w:eastAsia="ru-RU"/>
        </w:rPr>
        <w:t>.</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0A1132"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8A59AC" w:rsidRPr="000A1132" w:rsidRDefault="000A1132" w:rsidP="000A1132">
      <w:pPr>
        <w:numPr>
          <w:ilvl w:val="1"/>
          <w:numId w:val="1"/>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Постарайтесь прочитывать все вопросы до конца. Это позволит максимально избежать ошибок при выполнении теста.</w:t>
      </w:r>
    </w:p>
    <w:p w:rsidR="000A1132" w:rsidRDefault="000A1132" w:rsidP="000A1132">
      <w:pPr>
        <w:shd w:val="clear" w:color="auto" w:fill="FFFFFF"/>
        <w:spacing w:after="0" w:line="240" w:lineRule="auto"/>
        <w:rPr>
          <w:rFonts w:ascii="Verdana" w:eastAsia="Times New Roman" w:hAnsi="Verdana" w:cs="Times New Roman"/>
          <w:b/>
          <w:color w:val="1F262D"/>
          <w:sz w:val="28"/>
          <w:szCs w:val="28"/>
          <w:lang w:eastAsia="ru-RU"/>
        </w:rPr>
      </w:pPr>
    </w:p>
    <w:p w:rsidR="000A1132" w:rsidRDefault="000A1132" w:rsidP="000A1132">
      <w:pPr>
        <w:shd w:val="clear" w:color="auto" w:fill="FFFFFF"/>
        <w:spacing w:after="0" w:line="240" w:lineRule="auto"/>
        <w:rPr>
          <w:rFonts w:ascii="Verdana" w:eastAsia="Times New Roman" w:hAnsi="Verdana" w:cs="Times New Roman"/>
          <w:b/>
          <w:color w:val="1F262D"/>
          <w:sz w:val="28"/>
          <w:szCs w:val="28"/>
          <w:lang w:eastAsia="ru-RU"/>
        </w:rPr>
      </w:pPr>
    </w:p>
    <w:p w:rsidR="000A1132" w:rsidRDefault="000A1132" w:rsidP="000A1132">
      <w:pPr>
        <w:shd w:val="clear" w:color="auto" w:fill="FFFFFF"/>
        <w:spacing w:after="0" w:line="240" w:lineRule="auto"/>
        <w:rPr>
          <w:rFonts w:ascii="Verdana" w:eastAsia="Times New Roman" w:hAnsi="Verdana" w:cs="Times New Roman"/>
          <w:b/>
          <w:color w:val="1F262D"/>
          <w:sz w:val="28"/>
          <w:szCs w:val="28"/>
          <w:lang w:eastAsia="ru-RU"/>
        </w:rPr>
      </w:pPr>
    </w:p>
    <w:p w:rsidR="000A1132" w:rsidRDefault="000A1132" w:rsidP="000A1132">
      <w:pPr>
        <w:shd w:val="clear" w:color="auto" w:fill="FFFFFF"/>
        <w:spacing w:after="0" w:line="240" w:lineRule="auto"/>
        <w:rPr>
          <w:rFonts w:ascii="Verdana" w:eastAsia="Times New Roman" w:hAnsi="Verdana" w:cs="Times New Roman"/>
          <w:b/>
          <w:color w:val="1F262D"/>
          <w:sz w:val="28"/>
          <w:szCs w:val="28"/>
          <w:lang w:eastAsia="ru-RU"/>
        </w:rPr>
      </w:pPr>
    </w:p>
    <w:p w:rsidR="000A1132" w:rsidRDefault="000A1132" w:rsidP="000A1132">
      <w:pPr>
        <w:shd w:val="clear" w:color="auto" w:fill="FFFFFF"/>
        <w:spacing w:after="0" w:line="240" w:lineRule="auto"/>
        <w:rPr>
          <w:rFonts w:ascii="Verdana" w:eastAsia="Times New Roman" w:hAnsi="Verdana" w:cs="Times New Roman"/>
          <w:b/>
          <w:color w:val="1F262D"/>
          <w:sz w:val="28"/>
          <w:szCs w:val="28"/>
          <w:lang w:eastAsia="ru-RU"/>
        </w:rPr>
      </w:pPr>
    </w:p>
    <w:p w:rsidR="000A1132" w:rsidRDefault="000A1132" w:rsidP="000A1132">
      <w:pPr>
        <w:shd w:val="clear" w:color="auto" w:fill="FFFFFF"/>
        <w:spacing w:after="0" w:line="240" w:lineRule="auto"/>
        <w:rPr>
          <w:rFonts w:ascii="Verdana" w:eastAsia="Times New Roman" w:hAnsi="Verdana" w:cs="Times New Roman"/>
          <w:b/>
          <w:color w:val="1F262D"/>
          <w:sz w:val="28"/>
          <w:szCs w:val="28"/>
          <w:lang w:eastAsia="ru-RU"/>
        </w:rPr>
      </w:pPr>
    </w:p>
    <w:p w:rsidR="000A1132" w:rsidRPr="000A1132" w:rsidRDefault="000A1132" w:rsidP="000A1132">
      <w:pPr>
        <w:shd w:val="clear" w:color="auto" w:fill="FFFFFF"/>
        <w:spacing w:after="0" w:line="240" w:lineRule="auto"/>
        <w:rPr>
          <w:rFonts w:ascii="Verdana" w:eastAsia="Times New Roman" w:hAnsi="Verdana" w:cs="Times New Roman"/>
          <w:b/>
          <w:color w:val="1F262D"/>
          <w:sz w:val="28"/>
          <w:szCs w:val="28"/>
          <w:lang w:eastAsia="ru-RU"/>
        </w:rPr>
      </w:pPr>
      <w:r w:rsidRPr="000A1132">
        <w:rPr>
          <w:rFonts w:ascii="Verdana" w:eastAsia="Times New Roman" w:hAnsi="Verdana" w:cs="Times New Roman"/>
          <w:b/>
          <w:color w:val="1F262D"/>
          <w:sz w:val="28"/>
          <w:szCs w:val="28"/>
          <w:lang w:eastAsia="ru-RU"/>
        </w:rPr>
        <w:lastRenderedPageBreak/>
        <w:t>СОВЕТЫ РОДИТЕЛЯМ</w:t>
      </w:r>
    </w:p>
    <w:p w:rsidR="000A1132" w:rsidRPr="000A1132" w:rsidRDefault="000A1132" w:rsidP="000A1132">
      <w:pPr>
        <w:shd w:val="clear" w:color="auto" w:fill="FFFFFF"/>
        <w:spacing w:after="0" w:line="240" w:lineRule="auto"/>
        <w:rPr>
          <w:rFonts w:ascii="Verdana" w:eastAsia="Times New Roman" w:hAnsi="Verdana" w:cs="Times New Roman"/>
          <w:b/>
          <w:color w:val="1F262D"/>
          <w:sz w:val="28"/>
          <w:szCs w:val="28"/>
          <w:lang w:eastAsia="ru-RU"/>
        </w:rPr>
      </w:pP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 xml:space="preserve">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w:t>
      </w:r>
      <w:proofErr w:type="gramStart"/>
      <w:r w:rsidRPr="000A1132">
        <w:rPr>
          <w:rFonts w:ascii="Verdana" w:eastAsia="Times New Roman" w:hAnsi="Verdana" w:cs="Times New Roman"/>
          <w:color w:val="1F262D"/>
          <w:sz w:val="28"/>
          <w:szCs w:val="28"/>
          <w:lang w:eastAsia="ru-RU"/>
        </w:rPr>
        <w:t>в</w:t>
      </w:r>
      <w:proofErr w:type="gramEnd"/>
      <w:r w:rsidRPr="000A1132">
        <w:rPr>
          <w:rFonts w:ascii="Verdana" w:eastAsia="Times New Roman" w:hAnsi="Verdana" w:cs="Times New Roman"/>
          <w:color w:val="1F262D"/>
          <w:sz w:val="28"/>
          <w:szCs w:val="28"/>
          <w:lang w:eastAsia="ru-RU"/>
        </w:rPr>
        <w:t xml:space="preserve"> главный жизненный. Именно такое поведение будет способствовать профилактике возможных поведенческих рисков в подростковой среде.</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0A1132" w:rsidRPr="000A1132" w:rsidRDefault="000A1132" w:rsidP="000A1132">
      <w:pPr>
        <w:numPr>
          <w:ilvl w:val="0"/>
          <w:numId w:val="2"/>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связанные с процессом проведения экзамена;</w:t>
      </w:r>
    </w:p>
    <w:p w:rsidR="000A1132" w:rsidRPr="000A1132" w:rsidRDefault="000A1132" w:rsidP="000A1132">
      <w:pPr>
        <w:numPr>
          <w:ilvl w:val="0"/>
          <w:numId w:val="2"/>
        </w:numPr>
        <w:shd w:val="clear" w:color="auto" w:fill="F2F2F2"/>
        <w:spacing w:after="0" w:line="240" w:lineRule="auto"/>
        <w:ind w:left="0"/>
        <w:rPr>
          <w:rFonts w:ascii="Verdana" w:eastAsia="Times New Roman" w:hAnsi="Verdana" w:cs="Times New Roman"/>
          <w:color w:val="1F262D"/>
          <w:sz w:val="28"/>
          <w:szCs w:val="28"/>
          <w:lang w:eastAsia="ru-RU"/>
        </w:rPr>
      </w:pPr>
      <w:proofErr w:type="gramStart"/>
      <w:r w:rsidRPr="000A1132">
        <w:rPr>
          <w:rFonts w:ascii="Verdana" w:eastAsia="Times New Roman" w:hAnsi="Verdana" w:cs="Times New Roman"/>
          <w:color w:val="1F262D"/>
          <w:sz w:val="28"/>
          <w:szCs w:val="28"/>
          <w:lang w:eastAsia="ru-RU"/>
        </w:rPr>
        <w:t>связанные</w:t>
      </w:r>
      <w:proofErr w:type="gramEnd"/>
      <w:r w:rsidRPr="000A1132">
        <w:rPr>
          <w:rFonts w:ascii="Verdana" w:eastAsia="Times New Roman" w:hAnsi="Verdana" w:cs="Times New Roman"/>
          <w:color w:val="1F262D"/>
          <w:sz w:val="28"/>
          <w:szCs w:val="28"/>
          <w:lang w:eastAsia="ru-RU"/>
        </w:rPr>
        <w:t xml:space="preserve"> с особенностями познавательных процессов старшеклассников;</w:t>
      </w:r>
    </w:p>
    <w:p w:rsidR="000A1132" w:rsidRPr="000A1132" w:rsidRDefault="000A1132" w:rsidP="000A1132">
      <w:pPr>
        <w:numPr>
          <w:ilvl w:val="0"/>
          <w:numId w:val="2"/>
        </w:numPr>
        <w:shd w:val="clear" w:color="auto" w:fill="F2F2F2"/>
        <w:spacing w:after="0" w:line="240" w:lineRule="auto"/>
        <w:ind w:left="0"/>
        <w:rPr>
          <w:rFonts w:ascii="Verdana" w:eastAsia="Times New Roman" w:hAnsi="Verdana" w:cs="Times New Roman"/>
          <w:color w:val="1F262D"/>
          <w:sz w:val="28"/>
          <w:szCs w:val="28"/>
          <w:lang w:eastAsia="ru-RU"/>
        </w:rPr>
      </w:pPr>
      <w:proofErr w:type="gramStart"/>
      <w:r w:rsidRPr="000A1132">
        <w:rPr>
          <w:rFonts w:ascii="Verdana" w:eastAsia="Times New Roman" w:hAnsi="Verdana" w:cs="Times New Roman"/>
          <w:color w:val="1F262D"/>
          <w:sz w:val="28"/>
          <w:szCs w:val="28"/>
          <w:lang w:eastAsia="ru-RU"/>
        </w:rPr>
        <w:t>связанные</w:t>
      </w:r>
      <w:proofErr w:type="gramEnd"/>
      <w:r w:rsidRPr="000A1132">
        <w:rPr>
          <w:rFonts w:ascii="Verdana" w:eastAsia="Times New Roman" w:hAnsi="Verdana" w:cs="Times New Roman"/>
          <w:color w:val="1F262D"/>
          <w:sz w:val="28"/>
          <w:szCs w:val="28"/>
          <w:lang w:eastAsia="ru-RU"/>
        </w:rPr>
        <w:t xml:space="preserve"> с личностными особенностями старшеклассников.</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b/>
          <w:bCs/>
          <w:i/>
          <w:iCs/>
          <w:color w:val="1F262D"/>
          <w:sz w:val="28"/>
          <w:szCs w:val="28"/>
          <w:lang w:eastAsia="ru-RU"/>
        </w:rPr>
        <w:lastRenderedPageBreak/>
        <w:t>Трудности, связанные с процедурой проведения экзамена, возникают чаще всего по следующим причинам:</w:t>
      </w:r>
    </w:p>
    <w:p w:rsidR="000A1132" w:rsidRPr="000A1132" w:rsidRDefault="000A1132" w:rsidP="000A1132">
      <w:pPr>
        <w:numPr>
          <w:ilvl w:val="0"/>
          <w:numId w:val="3"/>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недостаточное знакомство с процедурой экзамена;</w:t>
      </w:r>
    </w:p>
    <w:p w:rsidR="000A1132" w:rsidRPr="000A1132" w:rsidRDefault="000A1132" w:rsidP="000A1132">
      <w:pPr>
        <w:numPr>
          <w:ilvl w:val="0"/>
          <w:numId w:val="3"/>
        </w:numPr>
        <w:shd w:val="clear" w:color="auto" w:fill="F2F2F2"/>
        <w:spacing w:after="0" w:line="240" w:lineRule="auto"/>
        <w:ind w:left="0"/>
        <w:rPr>
          <w:rFonts w:ascii="Verdana" w:eastAsia="Times New Roman" w:hAnsi="Verdana" w:cs="Times New Roman"/>
          <w:color w:val="1F262D"/>
          <w:sz w:val="28"/>
          <w:szCs w:val="28"/>
          <w:lang w:eastAsia="ru-RU"/>
        </w:rPr>
      </w:pPr>
      <w:proofErr w:type="spellStart"/>
      <w:r w:rsidRPr="000A1132">
        <w:rPr>
          <w:rFonts w:ascii="Verdana" w:eastAsia="Times New Roman" w:hAnsi="Verdana" w:cs="Times New Roman"/>
          <w:color w:val="1F262D"/>
          <w:sz w:val="28"/>
          <w:szCs w:val="28"/>
          <w:lang w:eastAsia="ru-RU"/>
        </w:rPr>
        <w:t>несформированность</w:t>
      </w:r>
      <w:proofErr w:type="spellEnd"/>
      <w:r w:rsidRPr="000A1132">
        <w:rPr>
          <w:rFonts w:ascii="Verdana" w:eastAsia="Times New Roman" w:hAnsi="Verdana" w:cs="Times New Roman"/>
          <w:color w:val="1F262D"/>
          <w:sz w:val="28"/>
          <w:szCs w:val="28"/>
          <w:lang w:eastAsia="ru-RU"/>
        </w:rPr>
        <w:t xml:space="preserve"> навыка вписывания ответов в экзаменационные бланки;</w:t>
      </w:r>
    </w:p>
    <w:p w:rsidR="000A1132" w:rsidRPr="000A1132" w:rsidRDefault="000A1132" w:rsidP="000A1132">
      <w:pPr>
        <w:numPr>
          <w:ilvl w:val="0"/>
          <w:numId w:val="3"/>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присутствие на экзамене большого числа незнакомых взрослых;</w:t>
      </w:r>
    </w:p>
    <w:p w:rsidR="000A1132" w:rsidRPr="000A1132" w:rsidRDefault="000A1132" w:rsidP="000A1132">
      <w:pPr>
        <w:numPr>
          <w:ilvl w:val="0"/>
          <w:numId w:val="3"/>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непонимание особенностей оценки отдельных заданий;</w:t>
      </w:r>
    </w:p>
    <w:p w:rsidR="000A1132" w:rsidRPr="000A1132" w:rsidRDefault="000A1132" w:rsidP="000A1132">
      <w:pPr>
        <w:numPr>
          <w:ilvl w:val="0"/>
          <w:numId w:val="3"/>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непонимание и незнание старшеклассниками своих прав и обязанностей;</w:t>
      </w:r>
    </w:p>
    <w:p w:rsidR="000A1132" w:rsidRPr="000A1132" w:rsidRDefault="000A1132" w:rsidP="000A1132">
      <w:pPr>
        <w:numPr>
          <w:ilvl w:val="0"/>
          <w:numId w:val="3"/>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необходимость решения большого количества задач в условиях жесткого дефицита времени.</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b/>
          <w:bCs/>
          <w:i/>
          <w:iCs/>
          <w:color w:val="1F262D"/>
          <w:sz w:val="28"/>
          <w:szCs w:val="28"/>
          <w:lang w:eastAsia="ru-RU"/>
        </w:rPr>
        <w:t>Познавательные трудности, которые включают в себя:</w:t>
      </w:r>
    </w:p>
    <w:p w:rsidR="000A1132" w:rsidRPr="000A1132" w:rsidRDefault="000A1132" w:rsidP="000A1132">
      <w:pPr>
        <w:numPr>
          <w:ilvl w:val="0"/>
          <w:numId w:val="4"/>
        </w:numPr>
        <w:shd w:val="clear" w:color="auto" w:fill="F2F2F2"/>
        <w:spacing w:after="0" w:line="240" w:lineRule="auto"/>
        <w:ind w:left="0"/>
        <w:rPr>
          <w:rFonts w:ascii="Verdana" w:eastAsia="Times New Roman" w:hAnsi="Verdana" w:cs="Times New Roman"/>
          <w:color w:val="1F262D"/>
          <w:sz w:val="28"/>
          <w:szCs w:val="28"/>
          <w:lang w:eastAsia="ru-RU"/>
        </w:rPr>
      </w:pPr>
      <w:proofErr w:type="gramStart"/>
      <w:r w:rsidRPr="000A1132">
        <w:rPr>
          <w:rFonts w:ascii="Verdana" w:eastAsia="Times New Roman" w:hAnsi="Verdana" w:cs="Times New Roman"/>
          <w:color w:val="1F262D"/>
          <w:sz w:val="28"/>
          <w:szCs w:val="28"/>
          <w:lang w:eastAsia="ru-RU"/>
        </w:rPr>
        <w:t>недостаточную</w:t>
      </w:r>
      <w:proofErr w:type="gramEnd"/>
      <w:r w:rsidRPr="000A1132">
        <w:rPr>
          <w:rFonts w:ascii="Verdana" w:eastAsia="Times New Roman" w:hAnsi="Verdana" w:cs="Times New Roman"/>
          <w:color w:val="1F262D"/>
          <w:sz w:val="28"/>
          <w:szCs w:val="28"/>
          <w:lang w:eastAsia="ru-RU"/>
        </w:rPr>
        <w:t xml:space="preserve"> </w:t>
      </w:r>
      <w:proofErr w:type="spellStart"/>
      <w:r w:rsidRPr="000A1132">
        <w:rPr>
          <w:rFonts w:ascii="Verdana" w:eastAsia="Times New Roman" w:hAnsi="Verdana" w:cs="Times New Roman"/>
          <w:color w:val="1F262D"/>
          <w:sz w:val="28"/>
          <w:szCs w:val="28"/>
          <w:lang w:eastAsia="ru-RU"/>
        </w:rPr>
        <w:t>сформированность</w:t>
      </w:r>
      <w:proofErr w:type="spellEnd"/>
      <w:r w:rsidRPr="000A1132">
        <w:rPr>
          <w:rFonts w:ascii="Verdana" w:eastAsia="Times New Roman" w:hAnsi="Verdana" w:cs="Times New Roman"/>
          <w:color w:val="1F262D"/>
          <w:sz w:val="28"/>
          <w:szCs w:val="28"/>
          <w:lang w:eastAsia="ru-RU"/>
        </w:rPr>
        <w:t xml:space="preserve"> </w:t>
      </w:r>
      <w:proofErr w:type="spellStart"/>
      <w:r w:rsidRPr="000A1132">
        <w:rPr>
          <w:rFonts w:ascii="Verdana" w:eastAsia="Times New Roman" w:hAnsi="Verdana" w:cs="Times New Roman"/>
          <w:color w:val="1F262D"/>
          <w:sz w:val="28"/>
          <w:szCs w:val="28"/>
          <w:lang w:eastAsia="ru-RU"/>
        </w:rPr>
        <w:t>общеучебных</w:t>
      </w:r>
      <w:proofErr w:type="spellEnd"/>
      <w:r w:rsidRPr="000A1132">
        <w:rPr>
          <w:rFonts w:ascii="Verdana" w:eastAsia="Times New Roman" w:hAnsi="Verdana" w:cs="Times New Roman"/>
          <w:color w:val="1F262D"/>
          <w:sz w:val="28"/>
          <w:szCs w:val="28"/>
          <w:lang w:eastAsia="ru-RU"/>
        </w:rPr>
        <w:t xml:space="preserve"> навыков;</w:t>
      </w:r>
    </w:p>
    <w:p w:rsidR="000A1132" w:rsidRPr="000A1132" w:rsidRDefault="000A1132" w:rsidP="000A1132">
      <w:pPr>
        <w:numPr>
          <w:ilvl w:val="0"/>
          <w:numId w:val="4"/>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недостаточный уровень организации деятельности;</w:t>
      </w:r>
    </w:p>
    <w:p w:rsidR="000A1132" w:rsidRPr="000A1132" w:rsidRDefault="000A1132" w:rsidP="000A1132">
      <w:pPr>
        <w:numPr>
          <w:ilvl w:val="0"/>
          <w:numId w:val="4"/>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недостаточный уровень концентрации внимания в условиях дефицита времени (цейтнота);</w:t>
      </w:r>
    </w:p>
    <w:p w:rsidR="000A1132" w:rsidRPr="000A1132" w:rsidRDefault="000A1132" w:rsidP="000A1132">
      <w:pPr>
        <w:numPr>
          <w:ilvl w:val="0"/>
          <w:numId w:val="4"/>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0A1132" w:rsidRPr="000A1132" w:rsidRDefault="000A1132" w:rsidP="000A1132">
      <w:pPr>
        <w:numPr>
          <w:ilvl w:val="0"/>
          <w:numId w:val="4"/>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На формирование </w:t>
      </w:r>
      <w:r w:rsidRPr="000A1132">
        <w:rPr>
          <w:rFonts w:ascii="Verdana" w:eastAsia="Times New Roman" w:hAnsi="Verdana" w:cs="Times New Roman"/>
          <w:b/>
          <w:bCs/>
          <w:i/>
          <w:iCs/>
          <w:color w:val="1F262D"/>
          <w:sz w:val="28"/>
          <w:szCs w:val="28"/>
          <w:lang w:eastAsia="ru-RU"/>
        </w:rPr>
        <w:t>личностных трудностей</w:t>
      </w:r>
      <w:r w:rsidRPr="000A1132">
        <w:rPr>
          <w:rFonts w:ascii="Verdana" w:eastAsia="Times New Roman" w:hAnsi="Verdana" w:cs="Times New Roman"/>
          <w:color w:val="1F262D"/>
          <w:sz w:val="28"/>
          <w:szCs w:val="28"/>
          <w:lang w:eastAsia="ru-RU"/>
        </w:rPr>
        <w:t xml:space="preserve">, прежде всего, влияет отношение к результатам ЕГЭ как к </w:t>
      </w:r>
      <w:proofErr w:type="spellStart"/>
      <w:r w:rsidRPr="000A1132">
        <w:rPr>
          <w:rFonts w:ascii="Verdana" w:eastAsia="Times New Roman" w:hAnsi="Verdana" w:cs="Times New Roman"/>
          <w:color w:val="1F262D"/>
          <w:sz w:val="28"/>
          <w:szCs w:val="28"/>
          <w:lang w:eastAsia="ru-RU"/>
        </w:rPr>
        <w:t>сверхзначимым</w:t>
      </w:r>
      <w:proofErr w:type="spellEnd"/>
      <w:r w:rsidRPr="000A1132">
        <w:rPr>
          <w:rFonts w:ascii="Verdana" w:eastAsia="Times New Roman" w:hAnsi="Verdana" w:cs="Times New Roman"/>
          <w:color w:val="1F262D"/>
          <w:sz w:val="28"/>
          <w:szCs w:val="28"/>
          <w:lang w:eastAsia="ru-RU"/>
        </w:rPr>
        <w:t>.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b/>
          <w:bCs/>
          <w:color w:val="1F262D"/>
          <w:sz w:val="28"/>
          <w:szCs w:val="28"/>
          <w:lang w:eastAsia="ru-RU"/>
        </w:rPr>
        <w:t>Психологическая поддержка старшеклассников родителями</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lastRenderedPageBreak/>
        <w:t xml:space="preserve">Важное значение имеет восприятие ЕГЭ в </w:t>
      </w:r>
      <w:proofErr w:type="gramStart"/>
      <w:r w:rsidRPr="000A1132">
        <w:rPr>
          <w:rFonts w:ascii="Verdana" w:eastAsia="Times New Roman" w:hAnsi="Verdana" w:cs="Times New Roman"/>
          <w:color w:val="1F262D"/>
          <w:sz w:val="28"/>
          <w:szCs w:val="28"/>
          <w:lang w:eastAsia="ru-RU"/>
        </w:rPr>
        <w:t>семье</w:t>
      </w:r>
      <w:proofErr w:type="gramEnd"/>
      <w:r w:rsidRPr="000A1132">
        <w:rPr>
          <w:rFonts w:ascii="Verdana" w:eastAsia="Times New Roman" w:hAnsi="Verdana" w:cs="Times New Roman"/>
          <w:color w:val="1F262D"/>
          <w:sz w:val="28"/>
          <w:szCs w:val="28"/>
          <w:lang w:eastAsia="ru-RU"/>
        </w:rP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rsidRPr="000A1132">
        <w:rPr>
          <w:rFonts w:ascii="Verdana" w:eastAsia="Times New Roman" w:hAnsi="Verdana" w:cs="Times New Roman"/>
          <w:color w:val="1F262D"/>
          <w:sz w:val="28"/>
          <w:szCs w:val="28"/>
          <w:lang w:eastAsia="ru-RU"/>
        </w:rPr>
        <w:t>профориентационная</w:t>
      </w:r>
      <w:proofErr w:type="spellEnd"/>
      <w:r w:rsidRPr="000A1132">
        <w:rPr>
          <w:rFonts w:ascii="Verdana" w:eastAsia="Times New Roman" w:hAnsi="Verdana" w:cs="Times New Roman"/>
          <w:color w:val="1F262D"/>
          <w:sz w:val="28"/>
          <w:szCs w:val="28"/>
          <w:lang w:eastAsia="ru-RU"/>
        </w:rP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 xml:space="preserve">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w:t>
      </w:r>
      <w:r w:rsidRPr="000A1132">
        <w:rPr>
          <w:rFonts w:ascii="Verdana" w:eastAsia="Times New Roman" w:hAnsi="Verdana" w:cs="Times New Roman"/>
          <w:color w:val="1F262D"/>
          <w:sz w:val="28"/>
          <w:szCs w:val="28"/>
          <w:lang w:eastAsia="ru-RU"/>
        </w:rPr>
        <w:lastRenderedPageBreak/>
        <w:t>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Сама процедура ЕГЭ может вызывать специфические трудности у отдельных категорий выпускников.</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Например, астеничным,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0A1132" w:rsidRPr="000A1132" w:rsidRDefault="000A1132" w:rsidP="000A1132">
      <w:pPr>
        <w:shd w:val="clear" w:color="auto" w:fill="F2F2F2"/>
        <w:spacing w:after="0" w:line="240" w:lineRule="auto"/>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Основные функции родителей в период подготовки и сдачи выпускных экзаменов – это:</w:t>
      </w:r>
    </w:p>
    <w:p w:rsidR="000A1132" w:rsidRPr="000A1132" w:rsidRDefault="000A1132" w:rsidP="000A1132">
      <w:pPr>
        <w:numPr>
          <w:ilvl w:val="0"/>
          <w:numId w:val="5"/>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сохранить здоровье их ребенка;</w:t>
      </w:r>
    </w:p>
    <w:p w:rsidR="000A1132" w:rsidRPr="000A1132" w:rsidRDefault="000A1132" w:rsidP="000A1132">
      <w:pPr>
        <w:numPr>
          <w:ilvl w:val="0"/>
          <w:numId w:val="5"/>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снизить риски стресса у старшеклассника;</w:t>
      </w:r>
    </w:p>
    <w:p w:rsidR="000A1132" w:rsidRPr="000A1132" w:rsidRDefault="000A1132" w:rsidP="000A1132">
      <w:pPr>
        <w:numPr>
          <w:ilvl w:val="0"/>
          <w:numId w:val="5"/>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обеспечить дома комфортные условия для подготовки к выпускным экзаменам;</w:t>
      </w:r>
    </w:p>
    <w:p w:rsidR="000A1132" w:rsidRPr="000A1132" w:rsidRDefault="000A1132" w:rsidP="000A1132">
      <w:pPr>
        <w:numPr>
          <w:ilvl w:val="0"/>
          <w:numId w:val="5"/>
        </w:numPr>
        <w:shd w:val="clear" w:color="auto" w:fill="F2F2F2"/>
        <w:spacing w:after="0" w:line="240" w:lineRule="auto"/>
        <w:ind w:left="0"/>
        <w:rPr>
          <w:rFonts w:ascii="Verdana" w:eastAsia="Times New Roman" w:hAnsi="Verdana" w:cs="Times New Roman"/>
          <w:color w:val="1F262D"/>
          <w:sz w:val="28"/>
          <w:szCs w:val="28"/>
          <w:lang w:eastAsia="ru-RU"/>
        </w:rPr>
      </w:pPr>
      <w:r w:rsidRPr="000A1132">
        <w:rPr>
          <w:rFonts w:ascii="Verdana" w:eastAsia="Times New Roman" w:hAnsi="Verdana" w:cs="Times New Roman"/>
          <w:color w:val="1F262D"/>
          <w:sz w:val="28"/>
          <w:szCs w:val="28"/>
          <w:lang w:eastAsia="ru-RU"/>
        </w:rPr>
        <w:t>оказать поддержку в выборе профессии с учетом любых результатов экзаменов.</w:t>
      </w:r>
    </w:p>
    <w:p w:rsidR="000A1132" w:rsidRPr="000A1132" w:rsidRDefault="000A1132">
      <w:pPr>
        <w:rPr>
          <w:sz w:val="28"/>
          <w:szCs w:val="28"/>
        </w:rPr>
      </w:pPr>
    </w:p>
    <w:p w:rsidR="000A1132" w:rsidRPr="000A1132" w:rsidRDefault="000A1132">
      <w:pPr>
        <w:rPr>
          <w:sz w:val="28"/>
          <w:szCs w:val="28"/>
        </w:rPr>
      </w:pPr>
    </w:p>
    <w:p w:rsidR="000A1132" w:rsidRPr="000A1132" w:rsidRDefault="000A1132">
      <w:pPr>
        <w:rPr>
          <w:sz w:val="28"/>
          <w:szCs w:val="28"/>
        </w:rPr>
      </w:pPr>
    </w:p>
    <w:p w:rsidR="000A1132" w:rsidRPr="000A1132" w:rsidRDefault="000A1132">
      <w:pPr>
        <w:rPr>
          <w:sz w:val="28"/>
          <w:szCs w:val="28"/>
        </w:rPr>
      </w:pPr>
    </w:p>
    <w:p w:rsidR="000A1132" w:rsidRPr="000A1132" w:rsidRDefault="000A1132">
      <w:pPr>
        <w:rPr>
          <w:sz w:val="28"/>
          <w:szCs w:val="28"/>
        </w:rPr>
      </w:pPr>
    </w:p>
    <w:p w:rsidR="000A1132" w:rsidRPr="000A1132" w:rsidRDefault="000A1132">
      <w:pPr>
        <w:rPr>
          <w:sz w:val="28"/>
          <w:szCs w:val="28"/>
        </w:rPr>
      </w:pPr>
    </w:p>
    <w:p w:rsidR="000A1132" w:rsidRPr="000A1132" w:rsidRDefault="000A1132">
      <w:pPr>
        <w:rPr>
          <w:sz w:val="28"/>
          <w:szCs w:val="28"/>
        </w:rPr>
      </w:pPr>
    </w:p>
    <w:p w:rsidR="000A1132" w:rsidRPr="000A1132" w:rsidRDefault="000A1132">
      <w:pPr>
        <w:rPr>
          <w:sz w:val="28"/>
          <w:szCs w:val="28"/>
        </w:rPr>
      </w:pPr>
    </w:p>
    <w:p w:rsidR="000A1132" w:rsidRPr="000A1132" w:rsidRDefault="000A1132">
      <w:pPr>
        <w:rPr>
          <w:sz w:val="28"/>
          <w:szCs w:val="28"/>
        </w:rPr>
      </w:pPr>
    </w:p>
    <w:p w:rsidR="000A1132" w:rsidRPr="000A1132" w:rsidRDefault="000A1132">
      <w:pPr>
        <w:rPr>
          <w:sz w:val="28"/>
          <w:szCs w:val="28"/>
        </w:rPr>
      </w:pPr>
    </w:p>
    <w:p w:rsidR="000A1132" w:rsidRPr="000A1132" w:rsidRDefault="000A1132" w:rsidP="000A1132">
      <w:pPr>
        <w:pStyle w:val="a3"/>
        <w:shd w:val="clear" w:color="auto" w:fill="FFFFFF"/>
        <w:spacing w:before="0" w:beforeAutospacing="0" w:after="0" w:afterAutospacing="0"/>
        <w:rPr>
          <w:rFonts w:ascii="Verdana" w:hAnsi="Verdana"/>
          <w:b/>
          <w:color w:val="1F262D"/>
          <w:sz w:val="28"/>
          <w:szCs w:val="28"/>
        </w:rPr>
      </w:pPr>
      <w:r w:rsidRPr="000A1132">
        <w:rPr>
          <w:rFonts w:ascii="Verdana" w:hAnsi="Verdana"/>
          <w:b/>
          <w:color w:val="1F262D"/>
          <w:sz w:val="28"/>
          <w:szCs w:val="28"/>
        </w:rPr>
        <w:lastRenderedPageBreak/>
        <w:t>СОВЕТЫ РОДИТЕЛЯМ ДЕТЕЙ С ОВЗ</w:t>
      </w:r>
    </w:p>
    <w:p w:rsidR="000A1132" w:rsidRPr="000A1132" w:rsidRDefault="000A1132" w:rsidP="000A1132">
      <w:pPr>
        <w:pStyle w:val="a3"/>
        <w:shd w:val="clear" w:color="auto" w:fill="FFFFFF"/>
        <w:spacing w:before="0" w:beforeAutospacing="0" w:after="0" w:afterAutospacing="0"/>
        <w:rPr>
          <w:rFonts w:ascii="Verdana" w:hAnsi="Verdana"/>
          <w:b/>
          <w:color w:val="1F262D"/>
          <w:sz w:val="28"/>
          <w:szCs w:val="28"/>
        </w:rPr>
      </w:pP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Fonts w:ascii="Verdana" w:hAnsi="Verdana"/>
          <w:color w:val="1F262D"/>
          <w:sz w:val="28"/>
          <w:szCs w:val="28"/>
        </w:rPr>
        <w:t>Выпускники с</w:t>
      </w:r>
      <w:r w:rsidRPr="000A1132">
        <w:rPr>
          <w:rFonts w:ascii="Verdana" w:hAnsi="Verdana"/>
          <w:color w:val="1F262D"/>
        </w:rPr>
        <w:t xml:space="preserve"> ограниченными возможностями здоровья, в том числе дети-инвалиды,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(приказ </w:t>
      </w:r>
      <w:proofErr w:type="spellStart"/>
      <w:r w:rsidRPr="000A1132">
        <w:rPr>
          <w:rFonts w:ascii="Verdana" w:hAnsi="Verdana"/>
          <w:color w:val="1F262D"/>
        </w:rPr>
        <w:t>Минобрнауки</w:t>
      </w:r>
      <w:proofErr w:type="spellEnd"/>
      <w:r w:rsidRPr="000A1132">
        <w:rPr>
          <w:rFonts w:ascii="Verdana" w:hAnsi="Verdana"/>
          <w:color w:val="1F262D"/>
        </w:rPr>
        <w:t xml:space="preserve"> России от 24.12.2013 №1400).</w:t>
      </w: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Style w:val="a4"/>
          <w:rFonts w:ascii="Verdana" w:hAnsi="Verdana"/>
          <w:color w:val="1F262D"/>
        </w:rPr>
        <w:t>Кто относится к выпускникам с ограниченными возможностями здоровья</w:t>
      </w: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Fonts w:ascii="Verdana" w:hAnsi="Verdana"/>
          <w:color w:val="1F262D"/>
        </w:rPr>
        <w:t>Согласно Федеральному Закону «Об образовании в Российской Федерации» от 29 декабря 2012 года № 273-ФЗ «</w:t>
      </w:r>
      <w:proofErr w:type="gramStart"/>
      <w:r w:rsidRPr="000A1132">
        <w:rPr>
          <w:rFonts w:ascii="Verdana" w:hAnsi="Verdana"/>
          <w:color w:val="1F262D"/>
        </w:rPr>
        <w:t>Обучающийся</w:t>
      </w:r>
      <w:proofErr w:type="gramEnd"/>
      <w:r w:rsidRPr="000A1132">
        <w:rPr>
          <w:rFonts w:ascii="Verdana" w:hAnsi="Verdana"/>
          <w:color w:val="1F262D"/>
        </w:rP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Таким образом, выпускнику, имеющему ограниченные возможности здоровья, для получения права выбора формы государственной итоговой аттестации (ЕГЭ или ГВЭ) необходимо обратиться в </w:t>
      </w:r>
      <w:proofErr w:type="gramStart"/>
      <w:r w:rsidRPr="000A1132">
        <w:rPr>
          <w:rFonts w:ascii="Verdana" w:hAnsi="Verdana"/>
          <w:color w:val="1F262D"/>
        </w:rPr>
        <w:t>территориальную</w:t>
      </w:r>
      <w:proofErr w:type="gramEnd"/>
      <w:r w:rsidRPr="000A1132">
        <w:rPr>
          <w:rFonts w:ascii="Verdana" w:hAnsi="Verdana"/>
          <w:color w:val="1F262D"/>
        </w:rPr>
        <w:t xml:space="preserve"> (окружную) ПМПК.</w:t>
      </w: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Fonts w:ascii="Verdana" w:hAnsi="Verdana"/>
          <w:color w:val="1F262D"/>
        </w:rPr>
        <w:t xml:space="preserve">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 какие </w:t>
      </w:r>
      <w:proofErr w:type="gramStart"/>
      <w:r w:rsidRPr="000A1132">
        <w:rPr>
          <w:rFonts w:ascii="Verdana" w:hAnsi="Verdana"/>
          <w:color w:val="1F262D"/>
        </w:rPr>
        <w:t>экзамены</w:t>
      </w:r>
      <w:proofErr w:type="gramEnd"/>
      <w:r w:rsidRPr="000A1132">
        <w:rPr>
          <w:rFonts w:ascii="Verdana" w:hAnsi="Verdana"/>
          <w:color w:val="1F262D"/>
        </w:rPr>
        <w:t xml:space="preserve"> он будет сдавать и в </w:t>
      </w:r>
      <w:proofErr w:type="gramStart"/>
      <w:r w:rsidRPr="000A1132">
        <w:rPr>
          <w:rFonts w:ascii="Verdana" w:hAnsi="Verdana"/>
          <w:color w:val="1F262D"/>
        </w:rPr>
        <w:t>каком</w:t>
      </w:r>
      <w:proofErr w:type="gramEnd"/>
      <w:r w:rsidRPr="000A1132">
        <w:rPr>
          <w:rFonts w:ascii="Verdana" w:hAnsi="Verdana"/>
          <w:color w:val="1F262D"/>
        </w:rPr>
        <w:t xml:space="preserve"> формате (ЕГЭ или ГВЭ). Обращаем Ваше внимание, что ни школа, в которой обучается Ваш ребенок, ни ПМПК не имеют права определять форму государственной итоговой аттестации Вашего ребенка без Вас или за Вас. Школа обязана принять Ваше заявление с перечнем предметов и выбранной формой сдачи, а ПМПК определяет наличие или отсутствие у выпускника ограниченных возможностей здоровья.</w:t>
      </w: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Fonts w:ascii="Verdana" w:hAnsi="Verdana"/>
          <w:color w:val="1F262D"/>
        </w:rPr>
        <w:t>Напоминаем, что заявление в школу с перечнем экзаменов и формами их сдачи Вы должны сдать не позднее 1 февраля текущего года. Для того чтобы понять, есть ли у Вашего ребенка право выбора между ЕГЭ и ГВЭ и определиться с формой сдачи экзаменов, необходимо получить соответствующее заключение ПМПК.</w:t>
      </w: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Fonts w:ascii="Verdana" w:hAnsi="Verdana"/>
          <w:color w:val="1F262D"/>
        </w:rPr>
        <w:t>Не откладывайте обращение в ПМПК на последние дни!</w:t>
      </w: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Style w:val="a4"/>
          <w:rFonts w:ascii="Verdana" w:hAnsi="Verdana"/>
          <w:color w:val="1F262D"/>
        </w:rPr>
        <w:t>Особенности проведения ЕГЭ для выпускников с ограниченными возможностями здоровья</w:t>
      </w: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Fonts w:ascii="Verdana" w:hAnsi="Verdana"/>
          <w:color w:val="1F262D"/>
        </w:rPr>
        <w:t>Государственная итоговая аттестация проводится с учетом особенностей психофизического развития, индивидуальных возможностей и состояния здоровья выпускников с ограниченными возможностями здоровья.</w:t>
      </w: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Fonts w:ascii="Verdana" w:hAnsi="Verdana"/>
          <w:color w:val="1F262D"/>
        </w:rPr>
        <w:t>Это означает, что при проведении итоговой аттестации в зависимости от имеющихся у выпускника ограниченных возможностей здоровья предусмотрены: меньшая наполняемость аудиторных помещений, увеличение продолжительности экзамена, присутствие ассистентов, наличие специального оборудования и т.п.</w:t>
      </w:r>
    </w:p>
    <w:p w:rsidR="000A1132" w:rsidRDefault="000A1132" w:rsidP="000A1132">
      <w:pPr>
        <w:pStyle w:val="a3"/>
        <w:shd w:val="clear" w:color="auto" w:fill="F2F2F2"/>
        <w:spacing w:before="0" w:beforeAutospacing="0" w:after="0" w:afterAutospacing="0"/>
        <w:rPr>
          <w:rFonts w:ascii="Verdana" w:hAnsi="Verdana"/>
          <w:color w:val="1F262D"/>
        </w:rPr>
      </w:pPr>
      <w:r w:rsidRPr="000A1132">
        <w:rPr>
          <w:rFonts w:ascii="Verdana" w:hAnsi="Verdana"/>
          <w:color w:val="1F262D"/>
        </w:rPr>
        <w:t xml:space="preserve">Подробная информация о требованиях к аудитории и оборудованию на пунктах приема экзаменов содержится в методических рекомендациях </w:t>
      </w:r>
      <w:proofErr w:type="spellStart"/>
      <w:r w:rsidRPr="000A1132">
        <w:rPr>
          <w:rFonts w:ascii="Verdana" w:hAnsi="Verdana"/>
          <w:color w:val="1F262D"/>
        </w:rPr>
        <w:t>Рособрнадзора</w:t>
      </w:r>
      <w:proofErr w:type="spellEnd"/>
    </w:p>
    <w:p w:rsidR="000A1132" w:rsidRPr="000A1132" w:rsidRDefault="000A1132" w:rsidP="000A1132">
      <w:pPr>
        <w:pStyle w:val="a3"/>
        <w:shd w:val="clear" w:color="auto" w:fill="F2F2F2"/>
        <w:spacing w:before="0" w:beforeAutospacing="0" w:after="0" w:afterAutospacing="0"/>
        <w:rPr>
          <w:rFonts w:ascii="Verdana" w:hAnsi="Verdana"/>
          <w:color w:val="1F262D"/>
        </w:rPr>
      </w:pP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Style w:val="a4"/>
          <w:rFonts w:ascii="Verdana" w:hAnsi="Verdana"/>
          <w:color w:val="1F262D"/>
        </w:rPr>
        <w:lastRenderedPageBreak/>
        <w:t>Особенности проведения ГВЭ для выпускников с ограниченными возможностями здоровья</w:t>
      </w: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Fonts w:ascii="Verdana" w:hAnsi="Verdana"/>
          <w:color w:val="1F262D"/>
        </w:rPr>
        <w:t>Государственный выпускной экзамен проводится, как правило, на базе образовательной организации, в которой обучался выпускник.</w:t>
      </w: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Fonts w:ascii="Verdana" w:hAnsi="Verdana"/>
          <w:color w:val="1F262D"/>
        </w:rPr>
        <w:t>На основании заключения ПМПК по согласованию с родителями (законными представителями)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w:t>
      </w:r>
    </w:p>
    <w:p w:rsidR="000A1132" w:rsidRPr="000A1132" w:rsidRDefault="000A1132" w:rsidP="000A1132">
      <w:pPr>
        <w:pStyle w:val="a3"/>
        <w:shd w:val="clear" w:color="auto" w:fill="F2F2F2"/>
        <w:spacing w:before="0" w:beforeAutospacing="0" w:after="0" w:afterAutospacing="0"/>
        <w:rPr>
          <w:rFonts w:ascii="Verdana" w:hAnsi="Verdana"/>
          <w:color w:val="1F262D"/>
        </w:rPr>
      </w:pPr>
      <w:proofErr w:type="gramStart"/>
      <w:r w:rsidRPr="000A1132">
        <w:rPr>
          <w:rFonts w:ascii="Verdana" w:hAnsi="Verdana"/>
          <w:color w:val="1F262D"/>
        </w:rPr>
        <w:t>При проведении государственного выпускного экзамена для выпускников с ограниченными возможностями здоровья предусмотрены: увеличение продолжительности государственного выпускного экзамена на 1,5 часа; присутствие в аудитории ассистента, оказывающего выпускникам с ограниченными возможностями здоровья необходимую техническую помощь с учетом их индивидуальных особенностей, в частности, помогающего выпускнику занять рабочее место, передвигаться, прочитать и оформить задание, общаться с экзаменатором;</w:t>
      </w:r>
      <w:proofErr w:type="gramEnd"/>
      <w:r w:rsidRPr="000A1132">
        <w:rPr>
          <w:rFonts w:ascii="Verdana" w:hAnsi="Verdana"/>
          <w:color w:val="1F262D"/>
        </w:rPr>
        <w:t xml:space="preserve"> возможность использования необходимых технических средств.</w:t>
      </w: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Fonts w:ascii="Verdana" w:hAnsi="Verdana"/>
          <w:color w:val="1F262D"/>
        </w:rPr>
        <w:t>В продолжительность государственного выпускного экзамена не включаются перерывы для проведения необходимых медико-профилактических процедур для выпускников с ограниченными возможностями здоровья.</w:t>
      </w: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Style w:val="a4"/>
          <w:rFonts w:ascii="Verdana" w:hAnsi="Verdana"/>
          <w:color w:val="1F262D"/>
        </w:rPr>
        <w:t>Поступление в вуз выпускников с ограниченными возможностями здоровья</w:t>
      </w: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Fonts w:ascii="Verdana" w:hAnsi="Verdana"/>
          <w:color w:val="1F262D"/>
        </w:rPr>
        <w:t>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 подтверждающего ограниченные возможности их здоровья.</w:t>
      </w: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Fonts w:ascii="Verdana" w:hAnsi="Verdana"/>
          <w:color w:val="1F262D"/>
        </w:rPr>
        <w:t>Таким образом, заключение ПМПК необходимо будет представить в приемную комиссию ВУЗа.</w:t>
      </w: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Fonts w:ascii="Verdana" w:hAnsi="Verdana"/>
          <w:color w:val="1F262D"/>
        </w:rPr>
        <w:t xml:space="preserve">Выпускник с ограниченными возможностями здоровья, имеющий результаты ЕГЭ, поступает на общих основаниях по конкурсу. То есть выпускные/вступительные экзаменационные </w:t>
      </w:r>
      <w:proofErr w:type="gramStart"/>
      <w:r w:rsidRPr="000A1132">
        <w:rPr>
          <w:rFonts w:ascii="Verdana" w:hAnsi="Verdana"/>
          <w:color w:val="1F262D"/>
        </w:rPr>
        <w:t>испытания</w:t>
      </w:r>
      <w:proofErr w:type="gramEnd"/>
      <w:r w:rsidRPr="000A1132">
        <w:rPr>
          <w:rFonts w:ascii="Verdana" w:hAnsi="Verdana"/>
          <w:color w:val="1F262D"/>
        </w:rPr>
        <w:t xml:space="preserve"> выпускник проходит один раз и по результатам ЕГЭ поступает или не поступает в ВУЗ.</w:t>
      </w: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Fonts w:ascii="Verdana" w:hAnsi="Verdana"/>
          <w:color w:val="1F262D"/>
        </w:rPr>
        <w:t xml:space="preserve">Выпускник с ограниченными возможностями здоровья, который выбрал </w:t>
      </w:r>
      <w:proofErr w:type="spellStart"/>
      <w:r w:rsidRPr="000A1132">
        <w:rPr>
          <w:rFonts w:ascii="Verdana" w:hAnsi="Verdana"/>
          <w:color w:val="1F262D"/>
        </w:rPr>
        <w:t>госдарственную</w:t>
      </w:r>
      <w:proofErr w:type="spellEnd"/>
      <w:r w:rsidRPr="000A1132">
        <w:rPr>
          <w:rFonts w:ascii="Verdana" w:hAnsi="Verdana"/>
          <w:color w:val="1F262D"/>
        </w:rPr>
        <w:t xml:space="preserve"> (итоговую) аттестацию в форме государственного выпускного экзамена (не имеющий результатов ЕГЭ), сдает экзаменационные испытания дважды: в образовательной организации сдает ГВЭ, а в ВУЗе проходит вступительные испытания, проводимые ВУЗом самостоятельно.</w:t>
      </w:r>
    </w:p>
    <w:p w:rsidR="000A1132" w:rsidRPr="000A1132" w:rsidRDefault="000A1132" w:rsidP="000A1132">
      <w:pPr>
        <w:pStyle w:val="a3"/>
        <w:shd w:val="clear" w:color="auto" w:fill="F2F2F2"/>
        <w:spacing w:before="0" w:beforeAutospacing="0" w:after="0" w:afterAutospacing="0"/>
        <w:rPr>
          <w:rFonts w:ascii="Verdana" w:hAnsi="Verdana"/>
          <w:color w:val="1F262D"/>
        </w:rPr>
      </w:pPr>
      <w:r w:rsidRPr="000A1132">
        <w:rPr>
          <w:rFonts w:ascii="Verdana" w:hAnsi="Verdana"/>
          <w:color w:val="1F262D"/>
        </w:rPr>
        <w:t>Обращаем Ваше внимание на то, что заключение ПМПК не освобождает Вашего ребенка от государственной (итоговой) аттестации (ЕГЭ или ГВЭ) и не дает никаких льгот при поступлении в ВУЗ!</w:t>
      </w:r>
    </w:p>
    <w:p w:rsidR="000A1132" w:rsidRDefault="000A1132">
      <w:pPr>
        <w:rPr>
          <w:sz w:val="24"/>
          <w:szCs w:val="24"/>
        </w:rPr>
      </w:pPr>
    </w:p>
    <w:p w:rsidR="000A1132" w:rsidRPr="000A1132" w:rsidRDefault="000A1132">
      <w:pPr>
        <w:rPr>
          <w:sz w:val="24"/>
          <w:szCs w:val="24"/>
        </w:rPr>
      </w:pPr>
    </w:p>
    <w:p w:rsidR="000A1132" w:rsidRPr="000A1132" w:rsidRDefault="000A1132">
      <w:pPr>
        <w:rPr>
          <w:b/>
          <w:color w:val="FF0000"/>
          <w:sz w:val="40"/>
          <w:szCs w:val="40"/>
        </w:rPr>
      </w:pPr>
      <w:r w:rsidRPr="000A1132">
        <w:rPr>
          <w:b/>
          <w:color w:val="FF0000"/>
          <w:sz w:val="40"/>
          <w:szCs w:val="40"/>
        </w:rPr>
        <w:lastRenderedPageBreak/>
        <w:t xml:space="preserve">Обращаем особое внимание на социальный видеоролик об организации единого государственного экзамена для участников с ОВЗ (далее – видеоролик), ознакомиться с которым можно на </w:t>
      </w:r>
      <w:proofErr w:type="spellStart"/>
      <w:r w:rsidRPr="000A1132">
        <w:rPr>
          <w:b/>
          <w:color w:val="FF0000"/>
          <w:sz w:val="40"/>
          <w:szCs w:val="40"/>
        </w:rPr>
        <w:t>Youtube</w:t>
      </w:r>
      <w:proofErr w:type="spellEnd"/>
      <w:r w:rsidRPr="000A1132">
        <w:rPr>
          <w:b/>
          <w:color w:val="FF0000"/>
          <w:sz w:val="40"/>
          <w:szCs w:val="40"/>
        </w:rPr>
        <w:t xml:space="preserve">-канале </w:t>
      </w:r>
      <w:proofErr w:type="spellStart"/>
      <w:r w:rsidRPr="000A1132">
        <w:rPr>
          <w:b/>
          <w:color w:val="FF0000"/>
          <w:sz w:val="40"/>
          <w:szCs w:val="40"/>
        </w:rPr>
        <w:t>Рособрнадзора</w:t>
      </w:r>
      <w:proofErr w:type="spellEnd"/>
      <w:r w:rsidRPr="000A1132">
        <w:rPr>
          <w:b/>
          <w:color w:val="FF0000"/>
          <w:sz w:val="40"/>
          <w:szCs w:val="40"/>
        </w:rPr>
        <w:t xml:space="preserve"> - https://www.yo</w:t>
      </w:r>
      <w:r w:rsidRPr="000A1132">
        <w:rPr>
          <w:b/>
          <w:color w:val="FF0000"/>
          <w:sz w:val="40"/>
          <w:szCs w:val="40"/>
        </w:rPr>
        <w:t xml:space="preserve">utube.com/watch?v=KR0pJkxQ7Ic. </w:t>
      </w:r>
    </w:p>
    <w:p w:rsidR="000A1132" w:rsidRPr="000A1132" w:rsidRDefault="000A1132">
      <w:pPr>
        <w:rPr>
          <w:b/>
          <w:sz w:val="24"/>
          <w:szCs w:val="24"/>
        </w:rPr>
      </w:pPr>
    </w:p>
    <w:sectPr w:rsidR="000A1132" w:rsidRPr="000A11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FEF"/>
    <w:multiLevelType w:val="multilevel"/>
    <w:tmpl w:val="3C2CDB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7079C"/>
    <w:multiLevelType w:val="multilevel"/>
    <w:tmpl w:val="5C98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1A3794"/>
    <w:multiLevelType w:val="multilevel"/>
    <w:tmpl w:val="D1FE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D04BA7"/>
    <w:multiLevelType w:val="multilevel"/>
    <w:tmpl w:val="19D0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6E15C87"/>
    <w:multiLevelType w:val="multilevel"/>
    <w:tmpl w:val="ECE8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132"/>
    <w:rsid w:val="000A1132"/>
    <w:rsid w:val="008A5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1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11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1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1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759175">
      <w:bodyDiv w:val="1"/>
      <w:marLeft w:val="0"/>
      <w:marRight w:val="0"/>
      <w:marTop w:val="0"/>
      <w:marBottom w:val="0"/>
      <w:divBdr>
        <w:top w:val="none" w:sz="0" w:space="0" w:color="auto"/>
        <w:left w:val="none" w:sz="0" w:space="0" w:color="auto"/>
        <w:bottom w:val="none" w:sz="0" w:space="0" w:color="auto"/>
        <w:right w:val="none" w:sz="0" w:space="0" w:color="auto"/>
      </w:divBdr>
      <w:divsChild>
        <w:div w:id="1874996988">
          <w:marLeft w:val="0"/>
          <w:marRight w:val="0"/>
          <w:marTop w:val="0"/>
          <w:marBottom w:val="0"/>
          <w:divBdr>
            <w:top w:val="none" w:sz="0" w:space="0" w:color="auto"/>
            <w:left w:val="none" w:sz="0" w:space="0" w:color="auto"/>
            <w:bottom w:val="none" w:sz="0" w:space="0" w:color="auto"/>
            <w:right w:val="none" w:sz="0" w:space="0" w:color="auto"/>
          </w:divBdr>
          <w:divsChild>
            <w:div w:id="11564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68746">
      <w:bodyDiv w:val="1"/>
      <w:marLeft w:val="0"/>
      <w:marRight w:val="0"/>
      <w:marTop w:val="0"/>
      <w:marBottom w:val="0"/>
      <w:divBdr>
        <w:top w:val="none" w:sz="0" w:space="0" w:color="auto"/>
        <w:left w:val="none" w:sz="0" w:space="0" w:color="auto"/>
        <w:bottom w:val="none" w:sz="0" w:space="0" w:color="auto"/>
        <w:right w:val="none" w:sz="0" w:space="0" w:color="auto"/>
      </w:divBdr>
      <w:divsChild>
        <w:div w:id="1121608759">
          <w:marLeft w:val="0"/>
          <w:marRight w:val="0"/>
          <w:marTop w:val="0"/>
          <w:marBottom w:val="0"/>
          <w:divBdr>
            <w:top w:val="none" w:sz="0" w:space="0" w:color="auto"/>
            <w:left w:val="none" w:sz="0" w:space="0" w:color="auto"/>
            <w:bottom w:val="none" w:sz="0" w:space="0" w:color="auto"/>
            <w:right w:val="none" w:sz="0" w:space="0" w:color="auto"/>
          </w:divBdr>
          <w:divsChild>
            <w:div w:id="413622857">
              <w:marLeft w:val="0"/>
              <w:marRight w:val="0"/>
              <w:marTop w:val="0"/>
              <w:marBottom w:val="0"/>
              <w:divBdr>
                <w:top w:val="none" w:sz="0" w:space="0" w:color="auto"/>
                <w:left w:val="none" w:sz="0" w:space="0" w:color="auto"/>
                <w:bottom w:val="none" w:sz="0" w:space="0" w:color="auto"/>
                <w:right w:val="none" w:sz="0" w:space="0" w:color="auto"/>
              </w:divBdr>
              <w:divsChild>
                <w:div w:id="109316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57282">
      <w:bodyDiv w:val="1"/>
      <w:marLeft w:val="0"/>
      <w:marRight w:val="0"/>
      <w:marTop w:val="0"/>
      <w:marBottom w:val="0"/>
      <w:divBdr>
        <w:top w:val="none" w:sz="0" w:space="0" w:color="auto"/>
        <w:left w:val="none" w:sz="0" w:space="0" w:color="auto"/>
        <w:bottom w:val="none" w:sz="0" w:space="0" w:color="auto"/>
        <w:right w:val="none" w:sz="0" w:space="0" w:color="auto"/>
      </w:divBdr>
      <w:divsChild>
        <w:div w:id="1246184078">
          <w:marLeft w:val="0"/>
          <w:marRight w:val="0"/>
          <w:marTop w:val="0"/>
          <w:marBottom w:val="0"/>
          <w:divBdr>
            <w:top w:val="none" w:sz="0" w:space="0" w:color="auto"/>
            <w:left w:val="none" w:sz="0" w:space="0" w:color="auto"/>
            <w:bottom w:val="none" w:sz="0" w:space="0" w:color="auto"/>
            <w:right w:val="none" w:sz="0" w:space="0" w:color="auto"/>
          </w:divBdr>
          <w:divsChild>
            <w:div w:id="10632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hildhelpline.ru/e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e.edu.ru/ru/main/information_materials/pla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3881</Words>
  <Characters>22122</Characters>
  <Application>Microsoft Office Word</Application>
  <DocSecurity>0</DocSecurity>
  <Lines>184</Lines>
  <Paragraphs>51</Paragraphs>
  <ScaleCrop>false</ScaleCrop>
  <Company/>
  <LinksUpToDate>false</LinksUpToDate>
  <CharactersWithSpaces>25952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2</cp:revision>
  <dcterms:created xsi:type="dcterms:W3CDTF">2017-03-22T09:48:00Z</dcterms:created>
  <dcterms:modified xsi:type="dcterms:W3CDTF">2017-03-22T09:54:00Z</dcterms:modified>
</cp:coreProperties>
</file>