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22D" w:rsidRDefault="004C622D" w:rsidP="004C622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7C6D9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Муниципально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е бюджетное общеобразовательное учреждение </w:t>
      </w:r>
    </w:p>
    <w:p w:rsidR="004C622D" w:rsidRPr="007C6D9F" w:rsidRDefault="004C622D" w:rsidP="004C622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Каменная средняя общеобразовательная школа</w:t>
      </w:r>
    </w:p>
    <w:p w:rsidR="004C622D" w:rsidRPr="007C6D9F" w:rsidRDefault="004C622D" w:rsidP="004C622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4C622D" w:rsidRPr="007C6D9F" w:rsidTr="00F2738F"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622D" w:rsidRPr="007C6D9F" w:rsidRDefault="004C622D" w:rsidP="00F2738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622D" w:rsidRPr="007C6D9F" w:rsidRDefault="004C622D" w:rsidP="00F2738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«Утверждаю»</w:t>
            </w:r>
          </w:p>
          <w:p w:rsidR="004C622D" w:rsidRDefault="004C622D" w:rsidP="00F2738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Приказ</w:t>
            </w:r>
            <w:r w:rsidRPr="007C6D9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_____________№</w:t>
            </w:r>
          </w:p>
          <w:p w:rsidR="004C622D" w:rsidRDefault="004C622D" w:rsidP="00F2738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Директор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школы :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Бровко К.М.</w:t>
            </w:r>
          </w:p>
          <w:p w:rsidR="004C622D" w:rsidRDefault="004C622D" w:rsidP="00F2738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______________________</w:t>
            </w:r>
          </w:p>
          <w:p w:rsidR="004C622D" w:rsidRPr="007C6D9F" w:rsidRDefault="004C622D" w:rsidP="00F2738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C622D" w:rsidRDefault="004C622D" w:rsidP="004C62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622D" w:rsidRDefault="004C622D" w:rsidP="004C62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622D" w:rsidRDefault="004C622D" w:rsidP="004C62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622D" w:rsidRPr="007C6D9F" w:rsidRDefault="004C622D" w:rsidP="004C62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622D" w:rsidRPr="007C6D9F" w:rsidRDefault="004C622D" w:rsidP="004C622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622D" w:rsidRPr="007C6D9F" w:rsidRDefault="004C622D" w:rsidP="004C622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7C6D9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Рабочая программа внеурочной деятельности</w:t>
      </w:r>
    </w:p>
    <w:p w:rsidR="004C622D" w:rsidRPr="007C6D9F" w:rsidRDefault="004C622D" w:rsidP="004C622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6D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социальному направлению</w:t>
      </w:r>
    </w:p>
    <w:p w:rsidR="004C622D" w:rsidRPr="007C6D9F" w:rsidRDefault="004C622D" w:rsidP="004C622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C6D9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«Мое здоровье»</w:t>
      </w:r>
    </w:p>
    <w:p w:rsidR="004C622D" w:rsidRDefault="004C622D" w:rsidP="004C622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6D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для </w:t>
      </w:r>
      <w:r>
        <w:rPr>
          <w:rFonts w:ascii="Arial" w:eastAsia="Times New Roman" w:hAnsi="Arial" w:cs="Arial"/>
          <w:color w:val="000000"/>
          <w:sz w:val="40"/>
          <w:szCs w:val="40"/>
          <w:lang w:eastAsia="ru-RU"/>
        </w:rPr>
        <w:t>9</w:t>
      </w:r>
      <w:r w:rsidRPr="007C6D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класса</w:t>
      </w:r>
    </w:p>
    <w:p w:rsidR="004C622D" w:rsidRPr="007C6D9F" w:rsidRDefault="004C622D" w:rsidP="004C622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учитель: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Касаркина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О.В.</w:t>
      </w:r>
    </w:p>
    <w:p w:rsidR="004C622D" w:rsidRPr="007C6D9F" w:rsidRDefault="004C622D" w:rsidP="004C622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622D" w:rsidRPr="007C6D9F" w:rsidRDefault="004C622D" w:rsidP="004C622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622D" w:rsidRPr="007C6D9F" w:rsidRDefault="004C622D" w:rsidP="004C622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622D" w:rsidRPr="007C6D9F" w:rsidRDefault="004C622D" w:rsidP="004C622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622D" w:rsidRPr="007C6D9F" w:rsidRDefault="004C622D" w:rsidP="004C622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622D" w:rsidRPr="007C6D9F" w:rsidRDefault="004C622D" w:rsidP="004C622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622D" w:rsidRPr="007C6D9F" w:rsidRDefault="004C622D" w:rsidP="004C622D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622D" w:rsidRPr="007C6D9F" w:rsidRDefault="004C622D" w:rsidP="004C622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622D" w:rsidRPr="007C6D9F" w:rsidRDefault="004C622D" w:rsidP="004C622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622D" w:rsidRPr="007C6D9F" w:rsidRDefault="004C622D" w:rsidP="004C622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622D" w:rsidRPr="007C6D9F" w:rsidRDefault="004C622D" w:rsidP="004C622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622D" w:rsidRPr="007C6D9F" w:rsidRDefault="004C622D" w:rsidP="004C622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622D" w:rsidRPr="007C6D9F" w:rsidRDefault="004C622D" w:rsidP="004C622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622D" w:rsidRPr="007C6D9F" w:rsidRDefault="004C622D" w:rsidP="004C622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622D" w:rsidRPr="007C6D9F" w:rsidRDefault="004C622D" w:rsidP="004C622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622D" w:rsidRPr="007C6D9F" w:rsidRDefault="004C622D" w:rsidP="004C622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622D" w:rsidRPr="007C6D9F" w:rsidRDefault="004C622D" w:rsidP="004C622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622D" w:rsidRPr="007C6D9F" w:rsidRDefault="004C622D" w:rsidP="004C622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622D" w:rsidRPr="007C6D9F" w:rsidRDefault="004C622D" w:rsidP="004C622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п.Доброполье</w:t>
      </w:r>
      <w:proofErr w:type="spellEnd"/>
    </w:p>
    <w:p w:rsidR="004C622D" w:rsidRPr="007C6D9F" w:rsidRDefault="004C622D" w:rsidP="004C622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2020</w:t>
      </w:r>
      <w:bookmarkStart w:id="0" w:name="_GoBack"/>
      <w:bookmarkEnd w:id="0"/>
    </w:p>
    <w:p w:rsidR="005870BE" w:rsidRPr="005870BE" w:rsidRDefault="002F6D6C" w:rsidP="002F6D6C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767676"/>
          <w:sz w:val="24"/>
          <w:szCs w:val="24"/>
          <w:lang w:eastAsia="ru-RU"/>
        </w:rPr>
        <w:lastRenderedPageBreak/>
        <w:t xml:space="preserve">                                    </w:t>
      </w:r>
      <w:r w:rsidR="005870BE" w:rsidRPr="005870B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ПОЯСНИТЕЛЬНАЯ ЗАПИСКА</w:t>
      </w:r>
    </w:p>
    <w:p w:rsidR="002F6D6C" w:rsidRPr="004C622D" w:rsidRDefault="002F6D6C" w:rsidP="002F6D6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  <w:r w:rsidRPr="004C622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 xml:space="preserve">Раздел № </w:t>
      </w:r>
      <w:proofErr w:type="gramStart"/>
      <w:r w:rsidRPr="004C622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1  УМК</w:t>
      </w:r>
      <w:proofErr w:type="gramEnd"/>
    </w:p>
    <w:p w:rsidR="005870BE" w:rsidRDefault="005870BE" w:rsidP="005870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Рабочая програм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ма внеурочной деятельности в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  классе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«Мое здоровье</w:t>
      </w: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разработана на основе Федерального государственного образовательного стандарта среднего общего образования, Концепции духовно-нравственного развития и воспитания личности гражданина России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2F6D6C" w:rsidRPr="005870BE" w:rsidRDefault="002F6D6C" w:rsidP="002F6D6C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Образовательной программа "Культура здоровья" </w:t>
      </w:r>
      <w:proofErr w:type="spellStart"/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О.Ф.Жуков</w:t>
      </w:r>
      <w:proofErr w:type="spellEnd"/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М.И.Лукьянова</w:t>
      </w:r>
      <w:proofErr w:type="spellEnd"/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Ульяновск. </w:t>
      </w:r>
      <w:proofErr w:type="spellStart"/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УлГУ</w:t>
      </w:r>
      <w:proofErr w:type="spellEnd"/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2012 г.</w:t>
      </w:r>
    </w:p>
    <w:p w:rsidR="002F6D6C" w:rsidRPr="005870BE" w:rsidRDefault="002F6D6C" w:rsidP="002F6D6C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Программа «Обучение здоровью» для 1-11 классов / под общ. Ред. Л.Ф. </w:t>
      </w:r>
      <w:proofErr w:type="spellStart"/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Шатохиной</w:t>
      </w:r>
      <w:proofErr w:type="spellEnd"/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– Москва, 2005.</w:t>
      </w:r>
    </w:p>
    <w:p w:rsidR="002F6D6C" w:rsidRPr="005870BE" w:rsidRDefault="002F6D6C" w:rsidP="002F6D6C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Обучение здоровью: Методические рекомендации по организации учебного процесса / Л.Ф. </w:t>
      </w:r>
      <w:proofErr w:type="spellStart"/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Шатохина</w:t>
      </w:r>
      <w:proofErr w:type="spellEnd"/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– 2005.</w:t>
      </w:r>
    </w:p>
    <w:p w:rsidR="002F6D6C" w:rsidRPr="005870BE" w:rsidRDefault="002F6D6C" w:rsidP="002F6D6C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3.Профилактика подростковой наркомании. Навыки противостояния и сопротивления распространения наркомании: Наглядно-методическое пособие / С.Б. </w:t>
      </w:r>
      <w:proofErr w:type="spellStart"/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Белогуров</w:t>
      </w:r>
      <w:proofErr w:type="spellEnd"/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В.Ю. </w:t>
      </w:r>
      <w:proofErr w:type="gramStart"/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Климович.-</w:t>
      </w:r>
      <w:proofErr w:type="gramEnd"/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2-е изд. </w:t>
      </w:r>
      <w:proofErr w:type="spellStart"/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стереотипич</w:t>
      </w:r>
      <w:proofErr w:type="spellEnd"/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- М.: Центр «</w:t>
      </w:r>
      <w:proofErr w:type="spellStart"/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Планетариум</w:t>
      </w:r>
      <w:proofErr w:type="spellEnd"/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2000. - 96 с.</w:t>
      </w:r>
    </w:p>
    <w:p w:rsidR="002F6D6C" w:rsidRPr="005870BE" w:rsidRDefault="002F6D6C" w:rsidP="002F6D6C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Детство без алкоголя. Профилактика детского и подросткового алкоголизма: Наглядно-методическое пособие / В.Ю. Климович. - М.: Центр «</w:t>
      </w:r>
      <w:proofErr w:type="spellStart"/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Планетариум</w:t>
      </w:r>
      <w:proofErr w:type="spellEnd"/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», </w:t>
      </w:r>
      <w:proofErr w:type="gramStart"/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2004 .</w:t>
      </w:r>
      <w:proofErr w:type="gramEnd"/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- 76 с.</w:t>
      </w:r>
    </w:p>
    <w:p w:rsidR="002F6D6C" w:rsidRPr="005870BE" w:rsidRDefault="002F6D6C" w:rsidP="002F6D6C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Смирнов Н.К. </w:t>
      </w:r>
      <w:proofErr w:type="spellStart"/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Здоровьесберегающие</w:t>
      </w:r>
      <w:proofErr w:type="spellEnd"/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образовательные технологии в работе учителя и </w:t>
      </w:r>
      <w:proofErr w:type="gramStart"/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школы.-</w:t>
      </w:r>
      <w:proofErr w:type="gramEnd"/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М.: АРКТИ, 2003. - 273с.</w:t>
      </w:r>
    </w:p>
    <w:p w:rsidR="002F6D6C" w:rsidRPr="005870BE" w:rsidRDefault="002F6D6C" w:rsidP="002F6D6C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Настольная книга учителя физической культуры: </w:t>
      </w:r>
      <w:proofErr w:type="gramStart"/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Справ.-</w:t>
      </w:r>
      <w:proofErr w:type="gramEnd"/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метод. Пособие / сост. Б.И. </w:t>
      </w:r>
      <w:proofErr w:type="gramStart"/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Мишин.-</w:t>
      </w:r>
      <w:proofErr w:type="gramEnd"/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М.: «Издательство АСТ»: ООО «Издательство </w:t>
      </w:r>
      <w:proofErr w:type="spellStart"/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Астрель</w:t>
      </w:r>
      <w:proofErr w:type="spellEnd"/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2003. - 526 с.</w:t>
      </w:r>
    </w:p>
    <w:p w:rsidR="002F6D6C" w:rsidRPr="005870BE" w:rsidRDefault="002F6D6C" w:rsidP="002F6D6C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Левушкин С.П., Жуков О.Ф., Блинков С.Н. Организация оздоровительной работы в образовательных учреждениях: Методическое </w:t>
      </w:r>
      <w:proofErr w:type="gramStart"/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пособие.-</w:t>
      </w:r>
      <w:proofErr w:type="gramEnd"/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Ульяновск, 2004. - 207 с.</w:t>
      </w:r>
    </w:p>
    <w:p w:rsidR="002F6D6C" w:rsidRPr="005870BE" w:rsidRDefault="002F6D6C" w:rsidP="002F6D6C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 </w:t>
      </w:r>
      <w:r w:rsidRPr="005870B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8. </w:t>
      </w:r>
      <w:proofErr w:type="spellStart"/>
      <w:r w:rsidRPr="005870B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Вайнер</w:t>
      </w:r>
      <w:proofErr w:type="spellEnd"/>
      <w:r w:rsidRPr="005870B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Э.Н. Возможности воспитания культуры здоровья в общеобразовательной школе / Э.Н. </w:t>
      </w:r>
      <w:proofErr w:type="spellStart"/>
      <w:r w:rsidRPr="005870B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Вайнер</w:t>
      </w:r>
      <w:proofErr w:type="spellEnd"/>
      <w:r w:rsidRPr="005870B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[Электронный ресурс]. – Режим доступа: </w:t>
      </w:r>
      <w:r w:rsidRPr="005870BE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http://zdd.1september.ru/2006/13/1.htm</w:t>
      </w:r>
    </w:p>
    <w:p w:rsidR="002F6D6C" w:rsidRDefault="002F6D6C" w:rsidP="005870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F6D6C" w:rsidRPr="005870BE" w:rsidRDefault="002F6D6C" w:rsidP="002F6D6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4C622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Раздел № </w:t>
      </w:r>
      <w:proofErr w:type="gramStart"/>
      <w:r w:rsidRPr="004C622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2  Планируемые</w:t>
      </w:r>
      <w:proofErr w:type="gramEnd"/>
      <w:r w:rsidRPr="004C622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 рез</w:t>
      </w:r>
      <w:r w:rsidRPr="005870B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ультаты о</w:t>
      </w:r>
      <w:r w:rsidRPr="004C622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своения курса «Мое здоровье</w:t>
      </w:r>
      <w:r w:rsidRPr="005870B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»</w:t>
      </w:r>
    </w:p>
    <w:p w:rsidR="002F6D6C" w:rsidRPr="005870BE" w:rsidRDefault="002F6D6C" w:rsidP="002F6D6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F6D6C" w:rsidRPr="005870BE" w:rsidRDefault="002F6D6C" w:rsidP="002F6D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70BE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Личностные результаты освоения обучающимися содержания программы</w:t>
      </w: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2F6D6C" w:rsidRPr="005870BE" w:rsidRDefault="002F6D6C" w:rsidP="002F6D6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активно включаться в общение и взаимодействие со сверстниками на принципах уважения и доброжелательности, взаимопомощи и сопереживания;</w:t>
      </w:r>
    </w:p>
    <w:p w:rsidR="002F6D6C" w:rsidRPr="005870BE" w:rsidRDefault="002F6D6C" w:rsidP="002F6D6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проявлять положительные качества личности и управлять своими эмоциями в различных (нестандартных) ситуациях и условиях;</w:t>
      </w:r>
    </w:p>
    <w:p w:rsidR="002F6D6C" w:rsidRPr="005870BE" w:rsidRDefault="002F6D6C" w:rsidP="002F6D6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проявлять дисциплинированность, трудолюбие и упорство в достижении поставленных целей;</w:t>
      </w:r>
    </w:p>
    <w:p w:rsidR="002F6D6C" w:rsidRPr="005870BE" w:rsidRDefault="002F6D6C" w:rsidP="002F6D6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оказывать бескорыстную помощь своим сверстникам, находить с ними общий язык и общие интересы.</w:t>
      </w:r>
    </w:p>
    <w:p w:rsidR="002F6D6C" w:rsidRPr="005870BE" w:rsidRDefault="002F6D6C" w:rsidP="002F6D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5870BE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5870BE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 результаты</w:t>
      </w: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освоения</w:t>
      </w:r>
      <w:r w:rsidRPr="005870BE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 обучающимися содержания программы:</w:t>
      </w:r>
    </w:p>
    <w:p w:rsidR="002F6D6C" w:rsidRPr="005870BE" w:rsidRDefault="002F6D6C" w:rsidP="002F6D6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2F6D6C" w:rsidRPr="005870BE" w:rsidRDefault="002F6D6C" w:rsidP="002F6D6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находить ошибки при выполнении учебных заданий, отбирать способы их исправления;</w:t>
      </w:r>
    </w:p>
    <w:p w:rsidR="002F6D6C" w:rsidRPr="005870BE" w:rsidRDefault="002F6D6C" w:rsidP="002F6D6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:rsidR="002F6D6C" w:rsidRPr="005870BE" w:rsidRDefault="002F6D6C" w:rsidP="002F6D6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обеспечивать защиту и сохранность природы во время активного отдыха;</w:t>
      </w:r>
    </w:p>
    <w:p w:rsidR="002F6D6C" w:rsidRPr="005870BE" w:rsidRDefault="002F6D6C" w:rsidP="002F6D6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2F6D6C" w:rsidRPr="005870BE" w:rsidRDefault="002F6D6C" w:rsidP="002F6D6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планировать собственную деятельность, распределять нагрузку и отдых в процессе ее выполнения;</w:t>
      </w:r>
    </w:p>
    <w:p w:rsidR="002F6D6C" w:rsidRPr="005870BE" w:rsidRDefault="002F6D6C" w:rsidP="002F6D6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анализировать и объективно оценивать результаты собственного труда, находить возможности и способы их улучшения;</w:t>
      </w:r>
    </w:p>
    <w:p w:rsidR="002F6D6C" w:rsidRPr="005870BE" w:rsidRDefault="002F6D6C" w:rsidP="002F6D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F6D6C" w:rsidRPr="005870BE" w:rsidRDefault="002F6D6C" w:rsidP="002F6D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70BE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Предметные результаты освоения обучающимися содержания программы:</w:t>
      </w:r>
    </w:p>
    <w:p w:rsidR="002F6D6C" w:rsidRPr="005870BE" w:rsidRDefault="002F6D6C" w:rsidP="002F6D6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2F6D6C" w:rsidRPr="005870BE" w:rsidRDefault="002F6D6C" w:rsidP="002F6D6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представлять физическую культуру как средство укрепления здоровья, физического развития и физической подготовки человека;</w:t>
      </w:r>
    </w:p>
    <w:p w:rsidR="002F6D6C" w:rsidRPr="005870BE" w:rsidRDefault="002F6D6C" w:rsidP="002F6D6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2F6D6C" w:rsidRPr="005870BE" w:rsidRDefault="002F6D6C" w:rsidP="002F6D6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бережно обращаться с инвентарем и оборудованием, соблюдать требования техники безопасности к местам проведения;</w:t>
      </w:r>
    </w:p>
    <w:p w:rsidR="002F6D6C" w:rsidRPr="005870BE" w:rsidRDefault="002F6D6C" w:rsidP="002F6D6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взаимодействовать со сверстниками по правилам проведения подвижных игр и соревнований;</w:t>
      </w:r>
    </w:p>
    <w:p w:rsidR="002F6D6C" w:rsidRPr="005870BE" w:rsidRDefault="002F6D6C" w:rsidP="002F6D6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</w:t>
      </w:r>
    </w:p>
    <w:p w:rsidR="002F6D6C" w:rsidRPr="005870BE" w:rsidRDefault="002F6D6C" w:rsidP="002F6D6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выполнять жизненно важные двигательные навыки и умения различными способами, в различных изменяющихся, вариативных условиях;</w:t>
      </w:r>
    </w:p>
    <w:p w:rsidR="002F6D6C" w:rsidRPr="005870BE" w:rsidRDefault="002F6D6C" w:rsidP="002F6D6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расширять свой двигательный опыт за счёт упражнений, ориентированных на развитие основных физических качеств, повышение функциональных возможностей основных систем организма.</w:t>
      </w:r>
    </w:p>
    <w:p w:rsidR="002F6D6C" w:rsidRPr="005870BE" w:rsidRDefault="002F6D6C" w:rsidP="002F6D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Данные разделы раскрывают три взаимосвязанных компонента здоровья: физическое, психоэмоциональное и социальное здоровье.</w:t>
      </w:r>
    </w:p>
    <w:p w:rsidR="002F6D6C" w:rsidRPr="005870BE" w:rsidRDefault="002F6D6C" w:rsidP="002F6D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основана на овладении учащимися жизненными умениями и навыками по сохранению и укреплению собственного здоровья.</w:t>
      </w:r>
    </w:p>
    <w:p w:rsidR="002F6D6C" w:rsidRPr="005870BE" w:rsidRDefault="002F6D6C" w:rsidP="002F6D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Важным компонентом реализации программы является использование интерактивных методов обучения, которые позволяют создать положительную мотивацию и вызвать интерес к изучаемым материалам.</w:t>
      </w:r>
    </w:p>
    <w:p w:rsidR="002F6D6C" w:rsidRPr="005870BE" w:rsidRDefault="002F6D6C" w:rsidP="002F6D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70BE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К основным методам активного вовлечения учащихся в процесс формирования умений и навыков относятся: </w:t>
      </w: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дискуссия, «мозговой штурм», демонстрации и практические действия под руководством учителя, ролевые игры, работа в малых группах, образовательные игры и моделирование ситуаций, изучение отдельных случаев (кейс-</w:t>
      </w:r>
      <w:proofErr w:type="spellStart"/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стади</w:t>
      </w:r>
      <w:proofErr w:type="spellEnd"/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), рассказывание историй, дебаты, проектный метод, аудио - визуальные методы подачи материала.</w:t>
      </w:r>
    </w:p>
    <w:p w:rsidR="002F6D6C" w:rsidRPr="005870BE" w:rsidRDefault="002F6D6C" w:rsidP="002F6D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70BE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Принципы реализации программы:</w:t>
      </w:r>
    </w:p>
    <w:p w:rsidR="002F6D6C" w:rsidRPr="005870BE" w:rsidRDefault="002F6D6C" w:rsidP="002F6D6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Наряду с </w:t>
      </w:r>
      <w:proofErr w:type="spellStart"/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общедидактическими</w:t>
      </w:r>
      <w:proofErr w:type="spellEnd"/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принципами обучения при реализации программы, необходимо следовать также следующим принципам: превентивности (обучение той или иной теме проводится раньше того возраста, на который приходятся риски, способные оказать негативное воздействие на личность); принцип спиралевидного учебного плана (темы программы рассматриваются, постепенно разворачиваясь и усложняясь); принцип гендерного подхода (работа в группах, состоящих из лиц разного пола); принцип системности (необходимо рассматривать вопросы здоровья с биологической, психической и социальной точек зрения).</w:t>
      </w:r>
    </w:p>
    <w:p w:rsidR="00C71AFA" w:rsidRDefault="00C71AFA" w:rsidP="00C71AF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</w:pPr>
    </w:p>
    <w:p w:rsidR="00C71AFA" w:rsidRPr="00C71AFA" w:rsidRDefault="00C71AFA" w:rsidP="00C71AF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</w:pPr>
      <w:r w:rsidRPr="00C71AF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Раздел № </w:t>
      </w:r>
      <w:proofErr w:type="gramStart"/>
      <w:r w:rsidRPr="00C71AF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3  Содержание</w:t>
      </w:r>
      <w:proofErr w:type="gramEnd"/>
      <w:r w:rsidRPr="00C71AF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 учебного предмета</w:t>
      </w:r>
    </w:p>
    <w:p w:rsidR="005870BE" w:rsidRPr="005870BE" w:rsidRDefault="005870BE" w:rsidP="005870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70BE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Программа состоит из шести разделов:</w:t>
      </w:r>
    </w:p>
    <w:p w:rsidR="005870BE" w:rsidRPr="005870BE" w:rsidRDefault="005870BE" w:rsidP="005870BE">
      <w:pPr>
        <w:numPr>
          <w:ilvl w:val="3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5870B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Здоровье, здоровый образ жизни; обучение самопознанию; межличностное общение; обучение безопасности и профилактика несчастных случаев; профилактика ПАВ – зависимостей; обучение навыкам семейной жизни, половое </w:t>
      </w:r>
      <w:proofErr w:type="gramStart"/>
      <w:r w:rsidRPr="005870B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воспитание;.</w:t>
      </w:r>
      <w:proofErr w:type="gramEnd"/>
    </w:p>
    <w:p w:rsidR="005870BE" w:rsidRPr="005870BE" w:rsidRDefault="005870BE" w:rsidP="005870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Данные разделы раскрывают три взаимосвязанных компонента здоровья: физическое, психоэмоциональное и социальное здоровье.</w:t>
      </w:r>
    </w:p>
    <w:p w:rsidR="005870BE" w:rsidRPr="005870BE" w:rsidRDefault="005870BE" w:rsidP="005870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изучение каждого раздела отводится:</w:t>
      </w:r>
    </w:p>
    <w:p w:rsidR="005870BE" w:rsidRPr="005870BE" w:rsidRDefault="005870BE" w:rsidP="005870BE">
      <w:pPr>
        <w:numPr>
          <w:ilvl w:val="3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5870BE">
        <w:rPr>
          <w:rFonts w:ascii="Arial" w:eastAsia="Times New Roman" w:hAnsi="Arial" w:cs="Arial"/>
          <w:color w:val="767676"/>
          <w:sz w:val="24"/>
          <w:szCs w:val="24"/>
          <w:u w:val="single"/>
          <w:lang w:eastAsia="ru-RU"/>
        </w:rPr>
        <w:t>Здоровье, здоровый образ жизни </w:t>
      </w:r>
      <w:r w:rsidRPr="005870B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- 6 часов</w:t>
      </w:r>
    </w:p>
    <w:p w:rsidR="005870BE" w:rsidRPr="005870BE" w:rsidRDefault="005870BE" w:rsidP="005870BE">
      <w:pPr>
        <w:numPr>
          <w:ilvl w:val="3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5870BE">
        <w:rPr>
          <w:rFonts w:ascii="Arial" w:eastAsia="Times New Roman" w:hAnsi="Arial" w:cs="Arial"/>
          <w:color w:val="767676"/>
          <w:sz w:val="24"/>
          <w:szCs w:val="24"/>
          <w:u w:val="single"/>
          <w:lang w:eastAsia="ru-RU"/>
        </w:rPr>
        <w:t>Обучение самопознанию</w:t>
      </w:r>
      <w:r w:rsidRPr="005870B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 - 4 часов</w:t>
      </w:r>
    </w:p>
    <w:p w:rsidR="005870BE" w:rsidRPr="005870BE" w:rsidRDefault="005870BE" w:rsidP="005870BE">
      <w:pPr>
        <w:numPr>
          <w:ilvl w:val="3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5870BE">
        <w:rPr>
          <w:rFonts w:ascii="Arial" w:eastAsia="Times New Roman" w:hAnsi="Arial" w:cs="Arial"/>
          <w:color w:val="767676"/>
          <w:sz w:val="24"/>
          <w:szCs w:val="24"/>
          <w:u w:val="single"/>
          <w:lang w:eastAsia="ru-RU"/>
        </w:rPr>
        <w:t>Межличностное общение</w:t>
      </w:r>
      <w:r w:rsidRPr="005870B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 - 6 часов</w:t>
      </w:r>
    </w:p>
    <w:p w:rsidR="005870BE" w:rsidRPr="005870BE" w:rsidRDefault="005870BE" w:rsidP="005870BE">
      <w:pPr>
        <w:numPr>
          <w:ilvl w:val="3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5870BE">
        <w:rPr>
          <w:rFonts w:ascii="Arial" w:eastAsia="Times New Roman" w:hAnsi="Arial" w:cs="Arial"/>
          <w:color w:val="767676"/>
          <w:sz w:val="24"/>
          <w:szCs w:val="24"/>
          <w:u w:val="single"/>
          <w:lang w:eastAsia="ru-RU"/>
        </w:rPr>
        <w:t>Обучение безопасности и профилактика несчастных случаев</w:t>
      </w:r>
      <w:r w:rsidRPr="005870B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 - 8 часов</w:t>
      </w:r>
    </w:p>
    <w:p w:rsidR="005870BE" w:rsidRPr="005870BE" w:rsidRDefault="005870BE" w:rsidP="005870BE">
      <w:pPr>
        <w:numPr>
          <w:ilvl w:val="3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5870BE">
        <w:rPr>
          <w:rFonts w:ascii="Arial" w:eastAsia="Times New Roman" w:hAnsi="Arial" w:cs="Arial"/>
          <w:color w:val="767676"/>
          <w:sz w:val="24"/>
          <w:szCs w:val="24"/>
          <w:u w:val="single"/>
          <w:lang w:eastAsia="ru-RU"/>
        </w:rPr>
        <w:t>Профилактика ПАВ — зависимостей</w:t>
      </w:r>
      <w:r w:rsidRPr="005870B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 - 6 часов</w:t>
      </w:r>
    </w:p>
    <w:p w:rsidR="005870BE" w:rsidRPr="005870BE" w:rsidRDefault="005870BE" w:rsidP="005870BE">
      <w:pPr>
        <w:numPr>
          <w:ilvl w:val="3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5870BE">
        <w:rPr>
          <w:rFonts w:ascii="Arial" w:eastAsia="Times New Roman" w:hAnsi="Arial" w:cs="Arial"/>
          <w:color w:val="767676"/>
          <w:sz w:val="24"/>
          <w:szCs w:val="24"/>
          <w:u w:val="single"/>
          <w:lang w:eastAsia="ru-RU"/>
        </w:rPr>
        <w:t>Обучение навыкам семейной жизни. Половое воспитание</w:t>
      </w:r>
      <w:r w:rsidRPr="005870BE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 - 4 часов</w:t>
      </w:r>
    </w:p>
    <w:p w:rsidR="005870BE" w:rsidRPr="005870BE" w:rsidRDefault="005870BE" w:rsidP="005870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Данные разделы раскрывают три взаимосвязанных компонента здоровья: физическое, психоэмоциональное и социальное здоровье.</w:t>
      </w:r>
    </w:p>
    <w:p w:rsidR="005870BE" w:rsidRPr="005870BE" w:rsidRDefault="005870BE" w:rsidP="005870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основана на овладении учащимися жизненными умениями и навыками по сохранению и укреплению собственного здоровья.</w:t>
      </w:r>
    </w:p>
    <w:p w:rsidR="005870BE" w:rsidRPr="005870BE" w:rsidRDefault="005870BE" w:rsidP="005870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Важным компонентом реализации программы является использование интерактивных методов обучения, которые позволяют создать положительную мотивацию и вызвать интерес к изучаемым материалам.</w:t>
      </w:r>
    </w:p>
    <w:p w:rsidR="005870BE" w:rsidRPr="005870BE" w:rsidRDefault="005870BE" w:rsidP="005870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70B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 основным методам активного вовлечения учащихся в процесс формирования умений и навыков относятся: </w:t>
      </w: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дискуссия, «мозговой штурм», демонстрации и практические действия под руководством учителя, ролевые игры, работа в малых группах, образовательные игры и моделирование ситуаций, изучение отдельных случаев, рассказывание историй, дебаты, проектный метод, аудио - визуальные методы подачи материала.</w:t>
      </w:r>
    </w:p>
    <w:p w:rsidR="005870BE" w:rsidRPr="005870BE" w:rsidRDefault="005870BE" w:rsidP="005870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70B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 основным методам активного вовлечения учащихся в процесс формирования умений и навыков относятся: </w:t>
      </w: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дискуссия, «мозговой штурм», демонстрации и практические действия под руководством учителя, ролевые игры, работа в малых группах, образовательные игры и моделирование ситуаций, изучение отдельных случаев (кейс-стадии), рассказывание историй, дебаты, проектный метод, аудио - визуальные методы подачи материала.</w:t>
      </w:r>
    </w:p>
    <w:p w:rsidR="005870BE" w:rsidRPr="005870BE" w:rsidRDefault="005870BE" w:rsidP="005870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Роль курса в достижении учащимися планируемых результатов строится в направлении личностно-ориенти</w:t>
      </w: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</w:t>
      </w: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ван</w:t>
      </w: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ного взаимодействия с обучающимся, делается акцент на самостоятельное экспери</w:t>
      </w: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менти</w:t>
      </w: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рование и поисковую активность са</w:t>
      </w: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мих детей, побуждая их к творческому от</w:t>
      </w: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ношению при выполнении заданий. Занятия содержат познава</w:t>
      </w: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тельный материал, со</w:t>
      </w: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ответству</w:t>
      </w: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ю</w:t>
      </w: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щий возрастным особенностям детей в сочета</w:t>
      </w: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нии с практически</w:t>
      </w: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ми зада</w:t>
      </w: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ниями (тре</w:t>
      </w: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нинг, оздоровительные минутки, упражне</w:t>
      </w: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 для глаз, для осанки, дыха</w:t>
      </w: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тельные уп</w:t>
      </w: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ражнения и пр.), необходимыми для развития навыков ребенка.</w:t>
      </w:r>
    </w:p>
    <w:p w:rsidR="005870BE" w:rsidRPr="005870BE" w:rsidRDefault="005870BE" w:rsidP="005870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1AFA" w:rsidRPr="005870BE" w:rsidRDefault="00C71AFA" w:rsidP="00C71AF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  <w:r w:rsidRPr="002F6D6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Раздел № 4       Тематическое планирование</w:t>
      </w:r>
    </w:p>
    <w:p w:rsidR="005870BE" w:rsidRPr="005870BE" w:rsidRDefault="005870BE" w:rsidP="005870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870B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 КЛАСС</w:t>
      </w:r>
    </w:p>
    <w:p w:rsidR="005870BE" w:rsidRPr="005870BE" w:rsidRDefault="005870BE" w:rsidP="005870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30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48"/>
        <w:gridCol w:w="4784"/>
        <w:gridCol w:w="6988"/>
      </w:tblGrid>
      <w:tr w:rsidR="005870BE" w:rsidRPr="005870BE" w:rsidTr="005870BE">
        <w:trPr>
          <w:trHeight w:val="720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numPr>
                <w:ilvl w:val="3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Разделы программы</w:t>
            </w:r>
          </w:p>
        </w:tc>
        <w:tc>
          <w:tcPr>
            <w:tcW w:w="6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70BE" w:rsidRPr="005870BE" w:rsidRDefault="005870BE" w:rsidP="005870BE">
            <w:pPr>
              <w:numPr>
                <w:ilvl w:val="3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5870BE" w:rsidRPr="005870BE" w:rsidTr="005870BE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numPr>
                <w:ilvl w:val="3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Здоровье, здоровый образ жизни</w:t>
            </w:r>
          </w:p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70BE" w:rsidRPr="005870BE" w:rsidRDefault="005870BE" w:rsidP="005870BE">
            <w:pPr>
              <w:numPr>
                <w:ilvl w:val="3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+</w:t>
            </w:r>
          </w:p>
        </w:tc>
      </w:tr>
      <w:tr w:rsidR="005870BE" w:rsidRPr="005870BE" w:rsidTr="005870BE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numPr>
                <w:ilvl w:val="3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Обучение самопознанию</w:t>
            </w:r>
          </w:p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70BE" w:rsidRPr="005870BE" w:rsidRDefault="005870BE" w:rsidP="005870BE">
            <w:pPr>
              <w:numPr>
                <w:ilvl w:val="3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4</w:t>
            </w:r>
          </w:p>
        </w:tc>
      </w:tr>
      <w:tr w:rsidR="005870BE" w:rsidRPr="005870BE" w:rsidTr="005870BE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numPr>
                <w:ilvl w:val="3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Межличностное общение</w:t>
            </w:r>
          </w:p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70BE" w:rsidRPr="005870BE" w:rsidRDefault="005870BE" w:rsidP="005870BE">
            <w:pPr>
              <w:numPr>
                <w:ilvl w:val="3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6</w:t>
            </w:r>
          </w:p>
        </w:tc>
      </w:tr>
      <w:tr w:rsidR="005870BE" w:rsidRPr="005870BE" w:rsidTr="005870BE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numPr>
                <w:ilvl w:val="3"/>
                <w:numId w:val="2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Обучение безопасности и профилактика несчастных случаев</w:t>
            </w:r>
          </w:p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70BE" w:rsidRPr="005870BE" w:rsidRDefault="005870BE" w:rsidP="005870BE">
            <w:pPr>
              <w:numPr>
                <w:ilvl w:val="3"/>
                <w:numId w:val="2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8</w:t>
            </w:r>
          </w:p>
        </w:tc>
      </w:tr>
      <w:tr w:rsidR="005870BE" w:rsidRPr="005870BE" w:rsidTr="005870BE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numPr>
                <w:ilvl w:val="3"/>
                <w:numId w:val="2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Профилактика ПАВ — зависимостей</w:t>
            </w:r>
          </w:p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70BE" w:rsidRPr="005870BE" w:rsidRDefault="005870BE" w:rsidP="005870BE">
            <w:pPr>
              <w:numPr>
                <w:ilvl w:val="3"/>
                <w:numId w:val="2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6</w:t>
            </w:r>
          </w:p>
        </w:tc>
      </w:tr>
      <w:tr w:rsidR="005870BE" w:rsidRPr="005870BE" w:rsidTr="005870BE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numPr>
                <w:ilvl w:val="3"/>
                <w:numId w:val="2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Обучение навыкам семейной жизни. Половое воспитание.</w:t>
            </w:r>
          </w:p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70BE" w:rsidRPr="005870BE" w:rsidRDefault="005870BE" w:rsidP="005870BE">
            <w:pPr>
              <w:numPr>
                <w:ilvl w:val="3"/>
                <w:numId w:val="3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4</w:t>
            </w:r>
          </w:p>
        </w:tc>
      </w:tr>
      <w:tr w:rsidR="005870BE" w:rsidRPr="005870BE" w:rsidTr="005870BE"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numPr>
                <w:ilvl w:val="3"/>
                <w:numId w:val="3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numPr>
                <w:ilvl w:val="3"/>
                <w:numId w:val="3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ИТОГО ЧАСОВ</w:t>
            </w:r>
          </w:p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70BE" w:rsidRPr="005870BE" w:rsidRDefault="005870BE" w:rsidP="005870BE">
            <w:pPr>
              <w:numPr>
                <w:ilvl w:val="3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  <w:t>34</w:t>
            </w:r>
          </w:p>
        </w:tc>
      </w:tr>
    </w:tbl>
    <w:p w:rsidR="005870BE" w:rsidRPr="005870BE" w:rsidRDefault="005870BE" w:rsidP="005870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1AFA" w:rsidRDefault="00C71AFA" w:rsidP="005870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C71AFA" w:rsidRDefault="00C71AFA" w:rsidP="005870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F6D6C" w:rsidRDefault="002F6D6C" w:rsidP="00C71AF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</w:pPr>
    </w:p>
    <w:p w:rsidR="002F6D6C" w:rsidRDefault="002F6D6C" w:rsidP="00C71AF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</w:pPr>
    </w:p>
    <w:p w:rsidR="002F6D6C" w:rsidRDefault="002F6D6C" w:rsidP="00C71AF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</w:pPr>
    </w:p>
    <w:p w:rsidR="005870BE" w:rsidRPr="002F6D6C" w:rsidRDefault="00C71AFA" w:rsidP="00C71AF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</w:pPr>
      <w:r w:rsidRPr="002F6D6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Раздел № </w:t>
      </w:r>
      <w:proofErr w:type="gramStart"/>
      <w:r w:rsidRPr="002F6D6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5  Календарно</w:t>
      </w:r>
      <w:proofErr w:type="gramEnd"/>
      <w:r w:rsidRPr="002F6D6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 -т</w:t>
      </w:r>
      <w:r w:rsidR="005870BE" w:rsidRPr="005870B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ематическое планирование</w:t>
      </w:r>
    </w:p>
    <w:p w:rsidR="00C71AFA" w:rsidRPr="005870BE" w:rsidRDefault="00C71AFA" w:rsidP="00C71AF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</w:p>
    <w:tbl>
      <w:tblPr>
        <w:tblW w:w="978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7"/>
        <w:gridCol w:w="2053"/>
        <w:gridCol w:w="6"/>
        <w:gridCol w:w="649"/>
        <w:gridCol w:w="5374"/>
        <w:gridCol w:w="1297"/>
      </w:tblGrid>
      <w:tr w:rsidR="005870BE" w:rsidRPr="005870BE" w:rsidTr="005870BE">
        <w:trPr>
          <w:trHeight w:val="75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Часы</w:t>
            </w:r>
          </w:p>
        </w:tc>
        <w:tc>
          <w:tcPr>
            <w:tcW w:w="5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  <w:p w:rsidR="005870BE" w:rsidRPr="005870BE" w:rsidRDefault="005870BE" w:rsidP="005870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плану</w:t>
            </w:r>
          </w:p>
        </w:tc>
      </w:tr>
      <w:tr w:rsidR="005870BE" w:rsidRPr="005870BE" w:rsidTr="005870BE">
        <w:trPr>
          <w:trHeight w:val="75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Понятие «здоровье», «здоровый образ жизни».</w:t>
            </w: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Значение хорошего здоровья для общества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2F6D6C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03.09</w:t>
            </w:r>
          </w:p>
        </w:tc>
      </w:tr>
      <w:tr w:rsidR="005870BE" w:rsidRPr="005870BE" w:rsidTr="005870BE">
        <w:trPr>
          <w:trHeight w:val="75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Продукты питания в разных культурах.</w:t>
            </w: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Кухни народов мира. Истории и традиции. Продукты питания в разных культурах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2F6D6C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10.09</w:t>
            </w:r>
          </w:p>
        </w:tc>
      </w:tr>
      <w:tr w:rsidR="005870BE" w:rsidRPr="005870BE" w:rsidTr="005870BE">
        <w:trPr>
          <w:trHeight w:val="75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Традиции национальной кухни.</w:t>
            </w: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Роль традиций национальной кухни в развитии национальной культуры народов Питание народа, его кухня - важнейшая часть человеческого быта и национальной культуры. Искусство приготовления </w:t>
            </w: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пищи - как древнейшая область человеческой деятельности. Формирование гастрономических привычек, пристрастий и характерных особенностей национальной кухни народов. Основные факторы, формирующие основу национальной кухни: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2F6D6C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17.09</w:t>
            </w:r>
          </w:p>
        </w:tc>
      </w:tr>
      <w:tr w:rsidR="005870BE" w:rsidRPr="005870BE" w:rsidTr="005870BE">
        <w:trPr>
          <w:trHeight w:val="75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4.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Двигательный режим.</w:t>
            </w: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Самоконтроль во время занятий физическими упражнениями. Самоконтроль, его основные методы, показатели, критерии и оценки, дневник самоконтроля.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2F6D6C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24.09</w:t>
            </w:r>
          </w:p>
        </w:tc>
      </w:tr>
      <w:tr w:rsidR="005870BE" w:rsidRPr="005870BE" w:rsidTr="005870BE">
        <w:trPr>
          <w:trHeight w:val="75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Биологические ритмы организма.</w:t>
            </w: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Биологические ритмы – периодически повторяющиеся изменения биологических процессов в организме. Влияние биологических ритмов на работоспособность школьников.   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2F6D6C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01.10</w:t>
            </w:r>
          </w:p>
        </w:tc>
      </w:tr>
      <w:tr w:rsidR="005870BE" w:rsidRPr="005870BE" w:rsidTr="005870BE">
        <w:trPr>
          <w:trHeight w:val="75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Утомление и переутомление.</w:t>
            </w: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numPr>
                <w:ilvl w:val="0"/>
                <w:numId w:val="3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Объективные и субъективные признаки усталости, утомления и переутомления, их причины, методы устранения и профилактика. Выбор средств снятия утомления.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2F6D6C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08.10</w:t>
            </w:r>
          </w:p>
        </w:tc>
      </w:tr>
      <w:tr w:rsidR="005870BE" w:rsidRPr="005870BE" w:rsidTr="005870BE">
        <w:trPr>
          <w:trHeight w:val="75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Условия труда и отдыха.</w:t>
            </w: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Режим физического и умственного труда и отдыха - важное условие крепкого здоровья и бодрого духа. Сознатель</w:t>
            </w: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ное соблюдение режима - серьезный фактор волевого самовос</w:t>
            </w: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питания.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2F6D6C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15.10</w:t>
            </w:r>
          </w:p>
        </w:tc>
      </w:tr>
      <w:tr w:rsidR="005870BE" w:rsidRPr="005870BE" w:rsidTr="005870BE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Знание своего тела.</w:t>
            </w: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Индивидуальные особенности строения и развития человека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2F6D6C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22.10</w:t>
            </w:r>
          </w:p>
        </w:tc>
      </w:tr>
      <w:tr w:rsidR="005870BE" w:rsidRPr="005870BE" w:rsidTr="005870BE">
        <w:trPr>
          <w:trHeight w:val="75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Осознание и признание себя</w:t>
            </w: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Я-концепция и её ключевые компоненты. Что такое самопознание. Нужно ли человеку учиться познавать себя</w:t>
            </w:r>
          </w:p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Три состояния личности: Ребёнок, Взрослый, Родитель. Каким я хочу быть? Жизненные трудности и их роль в саморазвитии личности. Саморазвитие личности и достижение жизненных целей.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2F6D6C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05.11</w:t>
            </w:r>
          </w:p>
        </w:tc>
      </w:tr>
      <w:tr w:rsidR="005870BE" w:rsidRPr="005870BE" w:rsidTr="005870BE">
        <w:trPr>
          <w:trHeight w:val="75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Самопознание через ощущение, чувство, образ</w:t>
            </w:r>
          </w:p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Взаимосвязь физического и психологического здоровья.  Кризисы развития в период взросления (кризис идентичности и </w:t>
            </w: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авторитетов</w:t>
            </w: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переживания отчуждения, и др.). Стресс, его </w:t>
            </w: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психологические</w:t>
            </w: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и </w:t>
            </w: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физиологические</w:t>
            </w: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проявления, способы совладения со стрессом. Биологические основы поведения. Взаимосвязь физического и психологического здоровья. Половые различия в поведении людей.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2F6D6C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12.11</w:t>
            </w:r>
          </w:p>
        </w:tc>
      </w:tr>
      <w:tr w:rsidR="005870BE" w:rsidRPr="005870BE" w:rsidTr="005870BE">
        <w:trPr>
          <w:trHeight w:val="21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Самоуважение и самооценка.</w:t>
            </w:r>
          </w:p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Мои ценности. Я принимаю решения.</w:t>
            </w:r>
          </w:p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Положение личности в группе. Ролевые позиции в группе. Ролевые позиции в группе. Базовые компоненты общения: внимание, слушание, активное слушание. Виды и формы общения: вербальное, невербальное. Критика и ее виды. Способы реагирования на критику. Конфликты с родителя ми, друзья ми, учителями, способы их разрешения. Отношения между </w:t>
            </w: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мальчиками</w:t>
            </w: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и </w:t>
            </w: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девочками</w:t>
            </w: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2F6D6C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19.11</w:t>
            </w:r>
          </w:p>
        </w:tc>
      </w:tr>
      <w:tr w:rsidR="005870BE" w:rsidRPr="005870BE" w:rsidTr="005870BE">
        <w:trPr>
          <w:trHeight w:val="75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Биологическое и социальное во взаимоотношениях людей.</w:t>
            </w: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Представление о биосоциальной сущности человека, факторах, влияющих на развитие личности, формирование устойчивой мотивации к саморазвитию, самореализации, толерантности. Понятия: "личность", "социальная среда", "индивид", </w:t>
            </w: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"индивидуальность", "самовыражение"; взаимосвязь между личностью и социальной средой.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2F6D6C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26.11</w:t>
            </w:r>
          </w:p>
        </w:tc>
      </w:tr>
      <w:tr w:rsidR="005870BE" w:rsidRPr="005870BE" w:rsidTr="005870BE">
        <w:trPr>
          <w:trHeight w:val="75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13.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Базовые компоненты общения.</w:t>
            </w: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такое общение. Виды общение. Формы общения. Компоненты общения. Роль общения.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2F6D6C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03.12</w:t>
            </w:r>
          </w:p>
        </w:tc>
      </w:tr>
      <w:tr w:rsidR="005870BE" w:rsidRPr="005870BE" w:rsidTr="005870BE">
        <w:trPr>
          <w:trHeight w:val="75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Виды и формы общения.</w:t>
            </w: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Конфликтные ситуации и способы выхода из них.</w:t>
            </w:r>
          </w:p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Правовые аспекты взаимоотношений между людьми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2F6D6C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10.12</w:t>
            </w:r>
          </w:p>
        </w:tc>
      </w:tr>
      <w:tr w:rsidR="005870BE" w:rsidRPr="005870BE" w:rsidTr="005870BE">
        <w:trPr>
          <w:trHeight w:val="75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Виды и формы общения.</w:t>
            </w: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Правовые аспекты взаимоотношений между людьми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2F6D6C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17.12</w:t>
            </w:r>
          </w:p>
        </w:tc>
      </w:tr>
      <w:tr w:rsidR="005870BE" w:rsidRPr="005870BE" w:rsidTr="005870BE">
        <w:trPr>
          <w:trHeight w:val="75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Отношения между мальчиками и девочками.</w:t>
            </w: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Психологические особенности взаимоотношений мальчиков и девочек</w:t>
            </w:r>
          </w:p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Культура взаимоотношений между учащимися противоположного пола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2F6D6C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24.12</w:t>
            </w:r>
          </w:p>
        </w:tc>
      </w:tr>
      <w:tr w:rsidR="005870BE" w:rsidRPr="005870BE" w:rsidTr="005870BE">
        <w:trPr>
          <w:trHeight w:val="75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Отношения между мальчиками и девочками.</w:t>
            </w: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Культура взаимоотношений между учащимися противоположного пола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2F6D6C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14.01</w:t>
            </w:r>
          </w:p>
        </w:tc>
      </w:tr>
      <w:tr w:rsidR="005870BE" w:rsidRPr="005870BE" w:rsidTr="005870BE">
        <w:trPr>
          <w:trHeight w:val="75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Обучение безопасности и профилактике несчастных случаев.</w:t>
            </w: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Правила поведения в различных экстремальных ситуациях. Ответственность за нарушения правил дорожного движения.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2F6D6C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21.01</w:t>
            </w:r>
          </w:p>
        </w:tc>
      </w:tr>
      <w:tr w:rsidR="005870BE" w:rsidRPr="005870BE" w:rsidTr="005870BE">
        <w:trPr>
          <w:trHeight w:val="75"/>
        </w:trPr>
        <w:tc>
          <w:tcPr>
            <w:tcW w:w="4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20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Безопасное поведение на дорогах.</w:t>
            </w:r>
          </w:p>
        </w:tc>
        <w:tc>
          <w:tcPr>
            <w:tcW w:w="6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Основные ситуации, в которые обычно попадают дети на дорогах.</w:t>
            </w:r>
          </w:p>
        </w:tc>
        <w:tc>
          <w:tcPr>
            <w:tcW w:w="12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2F6D6C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28.01</w:t>
            </w:r>
          </w:p>
        </w:tc>
      </w:tr>
      <w:tr w:rsidR="005870BE" w:rsidRPr="005870BE" w:rsidTr="005870BE">
        <w:trPr>
          <w:trHeight w:val="75"/>
        </w:trPr>
        <w:tc>
          <w:tcPr>
            <w:tcW w:w="4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20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Факторы, приводящие к травматизму.</w:t>
            </w:r>
          </w:p>
        </w:tc>
        <w:tc>
          <w:tcPr>
            <w:tcW w:w="6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Ситуации бытового и уличного травматизма, основные факторы приводящие к травматизму в быту и на улице</w:t>
            </w:r>
          </w:p>
        </w:tc>
        <w:tc>
          <w:tcPr>
            <w:tcW w:w="12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2F6D6C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04.02</w:t>
            </w:r>
          </w:p>
        </w:tc>
      </w:tr>
      <w:tr w:rsidR="005870BE" w:rsidRPr="005870BE" w:rsidTr="005870BE">
        <w:trPr>
          <w:trHeight w:val="900"/>
        </w:trPr>
        <w:tc>
          <w:tcPr>
            <w:tcW w:w="4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20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Способы оказания доврачебной помощи.</w:t>
            </w:r>
          </w:p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Оказание первой доврачебной помощи при травмах. Правила поведения в природной среде.</w:t>
            </w:r>
          </w:p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Оказание первой доврачебной помощи при травмах.</w:t>
            </w:r>
          </w:p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Оказание первой доврачебной помощи при травмах. Правила поведения в природной среде</w:t>
            </w:r>
          </w:p>
        </w:tc>
        <w:tc>
          <w:tcPr>
            <w:tcW w:w="12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2F6D6C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11.02</w:t>
            </w:r>
          </w:p>
        </w:tc>
      </w:tr>
      <w:tr w:rsidR="005870BE" w:rsidRPr="005870BE" w:rsidTr="005870BE">
        <w:trPr>
          <w:trHeight w:val="75"/>
        </w:trPr>
        <w:tc>
          <w:tcPr>
            <w:tcW w:w="4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20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Безопасное поведение в транспорте.</w:t>
            </w:r>
          </w:p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Правила безопасного проезда в транспорте.</w:t>
            </w:r>
          </w:p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Административная и юридическая ответственность при создании </w:t>
            </w:r>
            <w:proofErr w:type="spellStart"/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травмоопасной</w:t>
            </w:r>
            <w:proofErr w:type="spellEnd"/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ситуации.</w:t>
            </w:r>
          </w:p>
        </w:tc>
        <w:tc>
          <w:tcPr>
            <w:tcW w:w="12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2F6D6C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18.02</w:t>
            </w:r>
          </w:p>
        </w:tc>
      </w:tr>
      <w:tr w:rsidR="005870BE" w:rsidRPr="005870BE" w:rsidTr="005870BE">
        <w:trPr>
          <w:trHeight w:val="825"/>
        </w:trPr>
        <w:tc>
          <w:tcPr>
            <w:tcW w:w="4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0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Экстремальные ситуации криминального характера.</w:t>
            </w:r>
          </w:p>
        </w:tc>
        <w:tc>
          <w:tcPr>
            <w:tcW w:w="6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Основные правила безопасности в криминогенной ситуации. Как избежать нападения преступника на улице и в других общественных местах</w:t>
            </w:r>
          </w:p>
        </w:tc>
        <w:tc>
          <w:tcPr>
            <w:tcW w:w="12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2F6D6C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25.02</w:t>
            </w:r>
          </w:p>
        </w:tc>
      </w:tr>
      <w:tr w:rsidR="005870BE" w:rsidRPr="005870BE" w:rsidTr="005870BE">
        <w:trPr>
          <w:trHeight w:val="75"/>
        </w:trPr>
        <w:tc>
          <w:tcPr>
            <w:tcW w:w="4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0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Экстремальные ситуации аварийного характера.</w:t>
            </w:r>
          </w:p>
        </w:tc>
        <w:tc>
          <w:tcPr>
            <w:tcW w:w="6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Обеспечение личной безопасности в повседневной жизни и в различных опасных и чрезвычайных ситуациях — это основная составляющая здорового образа жизни, обеспечивающая социальное благополучие человека.</w:t>
            </w:r>
          </w:p>
        </w:tc>
        <w:tc>
          <w:tcPr>
            <w:tcW w:w="12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2F6D6C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04.03</w:t>
            </w:r>
          </w:p>
        </w:tc>
      </w:tr>
      <w:tr w:rsidR="005870BE" w:rsidRPr="005870BE" w:rsidTr="005870BE">
        <w:trPr>
          <w:trHeight w:val="75"/>
        </w:trPr>
        <w:tc>
          <w:tcPr>
            <w:tcW w:w="4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0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Поведение в природной среде.</w:t>
            </w:r>
          </w:p>
        </w:tc>
        <w:tc>
          <w:tcPr>
            <w:tcW w:w="6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Экология и экологическая безопасность Предельно допустимые концентрации загрязняющих веществ. Характеристика экологической обстановки в России</w:t>
            </w:r>
          </w:p>
        </w:tc>
        <w:tc>
          <w:tcPr>
            <w:tcW w:w="12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2F6D6C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11.03</w:t>
            </w:r>
          </w:p>
        </w:tc>
      </w:tr>
      <w:tr w:rsidR="005870BE" w:rsidRPr="005870BE" w:rsidTr="005870BE">
        <w:trPr>
          <w:trHeight w:val="75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Почему люди употребляют ПАВ.</w:t>
            </w: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История распространения ПАВ. Ответственность за употребление, хранение и распространения ПАВ.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2F6D6C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18.03</w:t>
            </w:r>
          </w:p>
        </w:tc>
      </w:tr>
      <w:tr w:rsidR="005870BE" w:rsidRPr="005870BE" w:rsidTr="005870BE">
        <w:trPr>
          <w:trHeight w:val="75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Аспекты курения</w:t>
            </w:r>
          </w:p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Почему люди начинают курить.</w:t>
            </w:r>
          </w:p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Почему люди продолжают курить.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2F6D6C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01.04</w:t>
            </w:r>
          </w:p>
        </w:tc>
      </w:tr>
      <w:tr w:rsidR="005870BE" w:rsidRPr="005870BE" w:rsidTr="005870BE">
        <w:trPr>
          <w:trHeight w:val="75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Последствия курения.</w:t>
            </w: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Просмотр видеофильмов.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2F6D6C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08.04</w:t>
            </w:r>
          </w:p>
        </w:tc>
      </w:tr>
      <w:tr w:rsidR="005870BE" w:rsidRPr="005870BE" w:rsidTr="005870BE">
        <w:trPr>
          <w:trHeight w:val="75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Влияние курения на потомство.</w:t>
            </w: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Канцерогенные вещества, находящиеся в сигарете. Вред табачного дыма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2F6D6C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15.04</w:t>
            </w:r>
          </w:p>
        </w:tc>
      </w:tr>
      <w:tr w:rsidR="005870BE" w:rsidRPr="005870BE" w:rsidTr="005870BE">
        <w:trPr>
          <w:trHeight w:val="75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Злоупотребление алкоголем</w:t>
            </w:r>
          </w:p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Алкоголь и закон.</w:t>
            </w:r>
          </w:p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Умение отказываться от алкоголя.</w:t>
            </w:r>
          </w:p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Привычка сохранять здоровье.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2F6D6C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22.04</w:t>
            </w:r>
          </w:p>
        </w:tc>
      </w:tr>
      <w:tr w:rsidR="005870BE" w:rsidRPr="005870BE" w:rsidTr="005870BE">
        <w:trPr>
          <w:trHeight w:val="75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Привычка сохранять здоровье.</w:t>
            </w: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Привычка сохранять здоровье – это залог нормальной жизни для человека.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2F6D6C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29.04</w:t>
            </w:r>
          </w:p>
        </w:tc>
      </w:tr>
      <w:tr w:rsidR="005870BE" w:rsidRPr="005870BE" w:rsidTr="005870BE">
        <w:trPr>
          <w:trHeight w:val="705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Близкие отношения и связанные с ними риски.</w:t>
            </w: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 поло – ролевых различиях между мужчинами и женщинами, о постоянстве пола. О равноправии между мужчинами и женщинами. Изменения, происходящие в организме в процессе развития человека. Базовая информация о репродукции человека. Риски, связанные с сексуальным здоровьем человека.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2F6D6C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06.05</w:t>
            </w:r>
          </w:p>
        </w:tc>
      </w:tr>
      <w:tr w:rsidR="005870BE" w:rsidRPr="005870BE" w:rsidTr="005870BE">
        <w:trPr>
          <w:trHeight w:val="1035"/>
        </w:trPr>
        <w:tc>
          <w:tcPr>
            <w:tcW w:w="40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05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Семья, брак, функции семьи</w:t>
            </w:r>
          </w:p>
        </w:tc>
        <w:tc>
          <w:tcPr>
            <w:tcW w:w="6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Семья, ее структура, обязанности членов семьи. Ответственность родителей за воспитание детей. Планирование семьи. Проявление сексуальности, сексуальное здоровье.</w:t>
            </w:r>
          </w:p>
        </w:tc>
        <w:tc>
          <w:tcPr>
            <w:tcW w:w="12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2F6D6C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13.05</w:t>
            </w:r>
          </w:p>
        </w:tc>
      </w:tr>
      <w:tr w:rsidR="005870BE" w:rsidRPr="005870BE" w:rsidTr="005870BE">
        <w:trPr>
          <w:trHeight w:val="75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Семейные стили воспитания</w:t>
            </w: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Семья, ее структура, обязанности членов семьи. Ответственность родителей за воспитание детей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2F6D6C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20.05</w:t>
            </w:r>
          </w:p>
        </w:tc>
      </w:tr>
      <w:tr w:rsidR="005870BE" w:rsidRPr="005870BE" w:rsidTr="005870BE">
        <w:trPr>
          <w:gridAfter w:val="2"/>
          <w:wAfter w:w="6671" w:type="dxa"/>
          <w:trHeight w:val="60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70BE" w:rsidRPr="005870BE" w:rsidRDefault="005870BE" w:rsidP="005870B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87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</w:t>
            </w:r>
          </w:p>
        </w:tc>
      </w:tr>
    </w:tbl>
    <w:p w:rsidR="005870BE" w:rsidRPr="005870BE" w:rsidRDefault="005870BE" w:rsidP="005870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678B" w:rsidRDefault="00D5678B" w:rsidP="005870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5678B" w:rsidRDefault="00D5678B" w:rsidP="005870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870BE" w:rsidRPr="005870BE" w:rsidRDefault="005870BE" w:rsidP="00587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0BE">
        <w:rPr>
          <w:rFonts w:ascii="Arial" w:eastAsia="Times New Roman" w:hAnsi="Arial" w:cs="Arial"/>
          <w:color w:val="252525"/>
          <w:sz w:val="24"/>
          <w:szCs w:val="24"/>
          <w:lang w:eastAsia="ru-RU"/>
        </w:rPr>
        <w:br/>
      </w:r>
    </w:p>
    <w:p w:rsidR="005870BE" w:rsidRPr="005870BE" w:rsidRDefault="005870BE" w:rsidP="005870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70BE" w:rsidRPr="005870BE" w:rsidRDefault="005870BE" w:rsidP="005870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70BE" w:rsidRPr="005870BE" w:rsidRDefault="005870BE" w:rsidP="005870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70BE" w:rsidRPr="005870BE" w:rsidRDefault="005870BE" w:rsidP="005870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70BE" w:rsidRPr="005870BE" w:rsidRDefault="005870BE" w:rsidP="005870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70BE" w:rsidRPr="005870BE" w:rsidRDefault="005870BE" w:rsidP="005870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5870BE" w:rsidRPr="005870BE" w:rsidSect="005870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1AD1"/>
    <w:multiLevelType w:val="multilevel"/>
    <w:tmpl w:val="00168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86813"/>
    <w:multiLevelType w:val="multilevel"/>
    <w:tmpl w:val="02387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DD383F"/>
    <w:multiLevelType w:val="multilevel"/>
    <w:tmpl w:val="29949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66A39"/>
    <w:multiLevelType w:val="multilevel"/>
    <w:tmpl w:val="C8C2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4D263D"/>
    <w:multiLevelType w:val="multilevel"/>
    <w:tmpl w:val="4078A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44E59"/>
    <w:multiLevelType w:val="multilevel"/>
    <w:tmpl w:val="EAB01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DE4D49"/>
    <w:multiLevelType w:val="multilevel"/>
    <w:tmpl w:val="5C349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A73A79"/>
    <w:multiLevelType w:val="multilevel"/>
    <w:tmpl w:val="DDC4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976884"/>
    <w:multiLevelType w:val="multilevel"/>
    <w:tmpl w:val="AF362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9E7EEC"/>
    <w:multiLevelType w:val="multilevel"/>
    <w:tmpl w:val="F1781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E873F9"/>
    <w:multiLevelType w:val="multilevel"/>
    <w:tmpl w:val="B3601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0B0EC2"/>
    <w:multiLevelType w:val="multilevel"/>
    <w:tmpl w:val="D098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E05341"/>
    <w:multiLevelType w:val="multilevel"/>
    <w:tmpl w:val="7C66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6E22A7"/>
    <w:multiLevelType w:val="multilevel"/>
    <w:tmpl w:val="19982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2A5C6E"/>
    <w:multiLevelType w:val="multilevel"/>
    <w:tmpl w:val="45AA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3C3232"/>
    <w:multiLevelType w:val="multilevel"/>
    <w:tmpl w:val="ADCAA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953D5F"/>
    <w:multiLevelType w:val="multilevel"/>
    <w:tmpl w:val="28D01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C733C8"/>
    <w:multiLevelType w:val="multilevel"/>
    <w:tmpl w:val="9F225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F873A9"/>
    <w:multiLevelType w:val="multilevel"/>
    <w:tmpl w:val="B84CE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65563C"/>
    <w:multiLevelType w:val="multilevel"/>
    <w:tmpl w:val="1F64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DD193F"/>
    <w:multiLevelType w:val="multilevel"/>
    <w:tmpl w:val="8F346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D2419F"/>
    <w:multiLevelType w:val="multilevel"/>
    <w:tmpl w:val="77D47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A11483"/>
    <w:multiLevelType w:val="multilevel"/>
    <w:tmpl w:val="3730B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8F17C9"/>
    <w:multiLevelType w:val="multilevel"/>
    <w:tmpl w:val="5A90A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CC35B8"/>
    <w:multiLevelType w:val="multilevel"/>
    <w:tmpl w:val="05060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5D782E"/>
    <w:multiLevelType w:val="multilevel"/>
    <w:tmpl w:val="BB3C8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766AFF"/>
    <w:multiLevelType w:val="multilevel"/>
    <w:tmpl w:val="1430B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2D72F3"/>
    <w:multiLevelType w:val="multilevel"/>
    <w:tmpl w:val="3F9E1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9D41FD"/>
    <w:multiLevelType w:val="multilevel"/>
    <w:tmpl w:val="804C4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D1648D"/>
    <w:multiLevelType w:val="multilevel"/>
    <w:tmpl w:val="61960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B9402E"/>
    <w:multiLevelType w:val="multilevel"/>
    <w:tmpl w:val="B176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75DA2"/>
    <w:multiLevelType w:val="multilevel"/>
    <w:tmpl w:val="9796E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700649"/>
    <w:multiLevelType w:val="multilevel"/>
    <w:tmpl w:val="AB1CC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157B25"/>
    <w:multiLevelType w:val="multilevel"/>
    <w:tmpl w:val="17FEC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EA0467"/>
    <w:multiLevelType w:val="multilevel"/>
    <w:tmpl w:val="33768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AE2A34"/>
    <w:multiLevelType w:val="multilevel"/>
    <w:tmpl w:val="877AD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C96225"/>
    <w:multiLevelType w:val="multilevel"/>
    <w:tmpl w:val="E25A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1F4342"/>
    <w:multiLevelType w:val="multilevel"/>
    <w:tmpl w:val="EE968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30"/>
  </w:num>
  <w:num w:numId="3">
    <w:abstractNumId w:val="14"/>
  </w:num>
  <w:num w:numId="4">
    <w:abstractNumId w:val="7"/>
  </w:num>
  <w:num w:numId="5">
    <w:abstractNumId w:val="19"/>
  </w:num>
  <w:num w:numId="6">
    <w:abstractNumId w:val="0"/>
  </w:num>
  <w:num w:numId="7">
    <w:abstractNumId w:val="4"/>
  </w:num>
  <w:num w:numId="8">
    <w:abstractNumId w:val="11"/>
  </w:num>
  <w:num w:numId="9">
    <w:abstractNumId w:val="6"/>
  </w:num>
  <w:num w:numId="10">
    <w:abstractNumId w:val="29"/>
  </w:num>
  <w:num w:numId="11">
    <w:abstractNumId w:val="16"/>
  </w:num>
  <w:num w:numId="12">
    <w:abstractNumId w:val="10"/>
  </w:num>
  <w:num w:numId="13">
    <w:abstractNumId w:val="17"/>
  </w:num>
  <w:num w:numId="14">
    <w:abstractNumId w:val="20"/>
  </w:num>
  <w:num w:numId="15">
    <w:abstractNumId w:val="35"/>
  </w:num>
  <w:num w:numId="16">
    <w:abstractNumId w:val="33"/>
  </w:num>
  <w:num w:numId="17">
    <w:abstractNumId w:val="5"/>
  </w:num>
  <w:num w:numId="18">
    <w:abstractNumId w:val="12"/>
  </w:num>
  <w:num w:numId="19">
    <w:abstractNumId w:val="32"/>
  </w:num>
  <w:num w:numId="20">
    <w:abstractNumId w:val="8"/>
  </w:num>
  <w:num w:numId="21">
    <w:abstractNumId w:val="27"/>
  </w:num>
  <w:num w:numId="22">
    <w:abstractNumId w:val="21"/>
  </w:num>
  <w:num w:numId="23">
    <w:abstractNumId w:val="34"/>
  </w:num>
  <w:num w:numId="24">
    <w:abstractNumId w:val="13"/>
  </w:num>
  <w:num w:numId="25">
    <w:abstractNumId w:val="25"/>
  </w:num>
  <w:num w:numId="26">
    <w:abstractNumId w:val="28"/>
  </w:num>
  <w:num w:numId="27">
    <w:abstractNumId w:val="24"/>
  </w:num>
  <w:num w:numId="28">
    <w:abstractNumId w:val="2"/>
  </w:num>
  <w:num w:numId="29">
    <w:abstractNumId w:val="22"/>
  </w:num>
  <w:num w:numId="30">
    <w:abstractNumId w:val="9"/>
  </w:num>
  <w:num w:numId="31">
    <w:abstractNumId w:val="36"/>
  </w:num>
  <w:num w:numId="32">
    <w:abstractNumId w:val="37"/>
  </w:num>
  <w:num w:numId="33">
    <w:abstractNumId w:val="15"/>
  </w:num>
  <w:num w:numId="34">
    <w:abstractNumId w:val="1"/>
  </w:num>
  <w:num w:numId="35">
    <w:abstractNumId w:val="18"/>
  </w:num>
  <w:num w:numId="36">
    <w:abstractNumId w:val="31"/>
  </w:num>
  <w:num w:numId="37">
    <w:abstractNumId w:val="3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0BE"/>
    <w:rsid w:val="001226B5"/>
    <w:rsid w:val="002F6D6C"/>
    <w:rsid w:val="004C622D"/>
    <w:rsid w:val="005870BE"/>
    <w:rsid w:val="00C71AFA"/>
    <w:rsid w:val="00D5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E6589"/>
  <w15:chartTrackingRefBased/>
  <w15:docId w15:val="{9C6A8653-901B-41D4-8C7C-1D52BE7F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62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2314</Words>
  <Characters>13194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cp:lastPrinted>2020-10-08T11:49:00Z</cp:lastPrinted>
  <dcterms:created xsi:type="dcterms:W3CDTF">2020-10-08T11:02:00Z</dcterms:created>
  <dcterms:modified xsi:type="dcterms:W3CDTF">2020-10-08T11:50:00Z</dcterms:modified>
</cp:coreProperties>
</file>