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02" w:rsidRPr="00CA1FB7" w:rsidRDefault="00503DF6" w:rsidP="00CA1FB7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Агрессия – это любое поведение</w:t>
      </w:r>
      <w:bookmarkStart w:id="0" w:name="_GoBack"/>
      <w:bookmarkEnd w:id="0"/>
      <w:r w:rsidR="00CA1FB7" w:rsidRPr="00CA1FB7">
        <w:rPr>
          <w:rFonts w:ascii="Times New Roman" w:hAnsi="Times New Roman" w:cs="Times New Roman"/>
        </w:rPr>
        <w:t>, целью которого является нанесение вреда человеку или неодушевленному предмету.</w:t>
      </w:r>
    </w:p>
    <w:p w:rsidR="00CA1FB7" w:rsidRPr="00CA1FB7" w:rsidRDefault="00CA1FB7" w:rsidP="00CA1F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FB7" w:rsidRPr="00CA1FB7" w:rsidRDefault="00CA1FB7" w:rsidP="00CA1F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FB7">
        <w:rPr>
          <w:rFonts w:ascii="Times New Roman" w:hAnsi="Times New Roman" w:cs="Times New Roman"/>
          <w:b/>
          <w:sz w:val="24"/>
          <w:szCs w:val="24"/>
        </w:rPr>
        <w:t>Виды агрессии: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lang w:eastAsia="ru-RU"/>
        </w:rPr>
      </w:pPr>
      <w:r w:rsidRPr="00CA1FB7">
        <w:rPr>
          <w:rFonts w:ascii="Times New Roman" w:hAnsi="Times New Roman" w:cs="Times New Roman"/>
          <w:b/>
          <w:i/>
        </w:rPr>
        <w:t xml:space="preserve">- </w:t>
      </w:r>
      <w:r w:rsidRPr="00CA1FB7">
        <w:rPr>
          <w:rFonts w:ascii="Times New Roman" w:eastAsia="Times New Roman" w:hAnsi="Times New Roman" w:cs="Times New Roman"/>
          <w:b/>
          <w:i/>
          <w:color w:val="171717"/>
          <w:lang w:eastAsia="ru-RU"/>
        </w:rPr>
        <w:t>Физическая и вербальная</w:t>
      </w:r>
    </w:p>
    <w:p w:rsidR="00CA1FB7" w:rsidRPr="00CA1FB7" w:rsidRDefault="00CA1FB7" w:rsidP="00CA1FB7">
      <w:pPr>
        <w:spacing w:after="0" w:line="240" w:lineRule="atLeast"/>
        <w:jc w:val="both"/>
        <w:rPr>
          <w:rFonts w:ascii="Times New Roman" w:hAnsi="Times New Roman" w:cs="Times New Roman"/>
          <w:color w:val="171717"/>
          <w:shd w:val="clear" w:color="auto" w:fill="FFFFFF"/>
        </w:rPr>
      </w:pPr>
      <w:r w:rsidRPr="00CA1FB7">
        <w:rPr>
          <w:rFonts w:ascii="Times New Roman" w:hAnsi="Times New Roman" w:cs="Times New Roman"/>
          <w:color w:val="171717"/>
          <w:shd w:val="clear" w:color="auto" w:fill="FFFFFF"/>
        </w:rPr>
        <w:t>Физическая агрессия — использование физической силы против другого лица или объекта; вербальная — выражение негативных чувств как через форму (ссора, крик, визг), так и через содержание вербальных реакций (угроза, проклятья, ругань);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lang w:eastAsia="ru-RU"/>
        </w:rPr>
      </w:pPr>
      <w:r w:rsidRPr="00CA1FB7">
        <w:rPr>
          <w:rFonts w:ascii="Times New Roman" w:hAnsi="Times New Roman" w:cs="Times New Roman"/>
          <w:b/>
          <w:i/>
          <w:color w:val="171717"/>
          <w:shd w:val="clear" w:color="auto" w:fill="FFFFFF"/>
        </w:rPr>
        <w:t xml:space="preserve">- </w:t>
      </w:r>
      <w:r w:rsidRPr="00CA1FB7">
        <w:rPr>
          <w:rFonts w:ascii="Times New Roman" w:eastAsia="Times New Roman" w:hAnsi="Times New Roman" w:cs="Times New Roman"/>
          <w:b/>
          <w:i/>
          <w:color w:val="171717"/>
          <w:lang w:eastAsia="ru-RU"/>
        </w:rPr>
        <w:t>Прямая или косвенная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171717"/>
          <w:shd w:val="clear" w:color="auto" w:fill="FFFFFF"/>
        </w:rPr>
      </w:pPr>
      <w:r w:rsidRPr="00CA1FB7">
        <w:rPr>
          <w:rFonts w:ascii="Times New Roman" w:hAnsi="Times New Roman" w:cs="Times New Roman"/>
          <w:color w:val="171717"/>
          <w:shd w:val="clear" w:color="auto" w:fill="FFFFFF"/>
        </w:rPr>
        <w:t xml:space="preserve">Прямая агрессия непосредственно направленная на человека, косвенная — действия, которые окольным путем направлены на другое лицо (злобные сплетни, шутки и т. п.), и действия, характеризующиеся </w:t>
      </w:r>
      <w:proofErr w:type="spellStart"/>
      <w:r w:rsidRPr="00CA1FB7">
        <w:rPr>
          <w:rFonts w:ascii="Times New Roman" w:hAnsi="Times New Roman" w:cs="Times New Roman"/>
          <w:color w:val="171717"/>
          <w:shd w:val="clear" w:color="auto" w:fill="FFFFFF"/>
        </w:rPr>
        <w:t>ненаправленностью</w:t>
      </w:r>
      <w:proofErr w:type="spellEnd"/>
      <w:r w:rsidRPr="00CA1FB7">
        <w:rPr>
          <w:rFonts w:ascii="Times New Roman" w:hAnsi="Times New Roman" w:cs="Times New Roman"/>
          <w:color w:val="171717"/>
          <w:shd w:val="clear" w:color="auto" w:fill="FFFFFF"/>
        </w:rPr>
        <w:t xml:space="preserve"> и неупорядоченностью (взрывы ярости, проявляющиеся в крике, топанье ногами, битье кулаками по столу и т. п.);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lang w:eastAsia="ru-RU"/>
        </w:rPr>
      </w:pPr>
      <w:r w:rsidRPr="00CA1FB7">
        <w:rPr>
          <w:rFonts w:ascii="Times New Roman" w:hAnsi="Times New Roman" w:cs="Times New Roman"/>
          <w:b/>
          <w:i/>
          <w:color w:val="171717"/>
          <w:shd w:val="clear" w:color="auto" w:fill="FFFFFF"/>
        </w:rPr>
        <w:t xml:space="preserve">- </w:t>
      </w:r>
      <w:r w:rsidRPr="00CA1FB7">
        <w:rPr>
          <w:rFonts w:ascii="Times New Roman" w:eastAsia="Times New Roman" w:hAnsi="Times New Roman" w:cs="Times New Roman"/>
          <w:b/>
          <w:i/>
          <w:color w:val="171717"/>
          <w:lang w:eastAsia="ru-RU"/>
        </w:rPr>
        <w:t>Внешняя агрессия и </w:t>
      </w:r>
      <w:proofErr w:type="spellStart"/>
      <w:r w:rsidR="009E3B10">
        <w:fldChar w:fldCharType="begin"/>
      </w:r>
      <w:r w:rsidR="00D62E52">
        <w:instrText>HYPERLINK "http://www.psychologos.ru/articles/view/autoagressiya" \o "Статья: Аутоагрессия"</w:instrText>
      </w:r>
      <w:r w:rsidR="009E3B10">
        <w:fldChar w:fldCharType="separate"/>
      </w:r>
      <w:r w:rsidRPr="00CA1FB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аутоагрессия</w:t>
      </w:r>
      <w:proofErr w:type="spellEnd"/>
      <w:r w:rsidR="009E3B10">
        <w:fldChar w:fldCharType="end"/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171717"/>
          <w:shd w:val="clear" w:color="auto" w:fill="FFFFFF"/>
        </w:rPr>
      </w:pPr>
      <w:r w:rsidRPr="00CA1FB7">
        <w:rPr>
          <w:rFonts w:ascii="Times New Roman" w:hAnsi="Times New Roman" w:cs="Times New Roman"/>
          <w:color w:val="171717"/>
          <w:shd w:val="clear" w:color="auto" w:fill="FFFFFF"/>
        </w:rPr>
        <w:t>Внешняя агрессия направлена на окружающих, внутренняя - на себя: самообвинении, самоунижении, нанесении себе телесных повреждений;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lang w:eastAsia="ru-RU"/>
        </w:rPr>
      </w:pPr>
      <w:r w:rsidRPr="00CA1FB7">
        <w:rPr>
          <w:rFonts w:ascii="Times New Roman" w:hAnsi="Times New Roman" w:cs="Times New Roman"/>
          <w:b/>
          <w:i/>
          <w:color w:val="171717"/>
          <w:shd w:val="clear" w:color="auto" w:fill="FFFFFF"/>
        </w:rPr>
        <w:t xml:space="preserve">- </w:t>
      </w:r>
      <w:r w:rsidRPr="00CA1FB7">
        <w:rPr>
          <w:rFonts w:ascii="Times New Roman" w:eastAsia="Times New Roman" w:hAnsi="Times New Roman" w:cs="Times New Roman"/>
          <w:b/>
          <w:i/>
          <w:color w:val="171717"/>
          <w:lang w:eastAsia="ru-RU"/>
        </w:rPr>
        <w:t>Защитная или провоцирующая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color w:val="171717"/>
          <w:shd w:val="clear" w:color="auto" w:fill="FFFFFF"/>
        </w:rPr>
      </w:pPr>
      <w:r w:rsidRPr="00CA1FB7">
        <w:rPr>
          <w:rFonts w:ascii="Times New Roman" w:hAnsi="Times New Roman" w:cs="Times New Roman"/>
          <w:color w:val="171717"/>
          <w:shd w:val="clear" w:color="auto" w:fill="FFFFFF"/>
        </w:rPr>
        <w:t>Защитная — агрессия в ответ на чьи-то агрессивные (или кажущиеся агрессивными) действия. Провоцирующая агрессия - первое проявление агрессии, "первая атака".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71717"/>
          <w:lang w:eastAsia="ru-RU"/>
        </w:rPr>
      </w:pPr>
      <w:r w:rsidRPr="00CA1FB7">
        <w:rPr>
          <w:rFonts w:ascii="Times New Roman" w:hAnsi="Times New Roman" w:cs="Times New Roman"/>
          <w:b/>
          <w:i/>
          <w:shd w:val="clear" w:color="auto" w:fill="FFFFFF"/>
        </w:rPr>
        <w:t xml:space="preserve">- </w:t>
      </w:r>
      <w:r w:rsidRPr="00CA1FB7">
        <w:rPr>
          <w:rFonts w:ascii="Times New Roman" w:eastAsia="Times New Roman" w:hAnsi="Times New Roman" w:cs="Times New Roman"/>
          <w:b/>
          <w:i/>
          <w:color w:val="171717"/>
          <w:lang w:eastAsia="ru-RU"/>
        </w:rPr>
        <w:t>Враждебная и инструментальная</w:t>
      </w:r>
    </w:p>
    <w:p w:rsidR="00CA1FB7" w:rsidRPr="00CA1FB7" w:rsidRDefault="00CA1FB7" w:rsidP="00CA1FB7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CA1FB7">
        <w:rPr>
          <w:rFonts w:ascii="Times New Roman" w:hAnsi="Times New Roman" w:cs="Times New Roman"/>
          <w:color w:val="171717"/>
          <w:shd w:val="clear" w:color="auto" w:fill="FFFFFF"/>
        </w:rPr>
        <w:t>Источником "враждебной" агрессии является гнев, и её конечная цель – причинить вред. Если же причинение вреда не самоцель, а лишь средство достижения какой-либо другой цели, то это "инструментальная" агрессия.</w:t>
      </w:r>
    </w:p>
    <w:p w:rsidR="00CA1FB7" w:rsidRPr="00CA1FB7" w:rsidRDefault="00CA1FB7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A1FB7" w:rsidRPr="00CA1FB7" w:rsidRDefault="00CA1FB7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A1FB7" w:rsidRDefault="00D54C5A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lang w:eastAsia="ru-RU"/>
        </w:rPr>
      </w:pPr>
      <w:r w:rsidRPr="00D54C5A">
        <w:rPr>
          <w:rFonts w:ascii="Times New Roman" w:eastAsia="Times New Roman" w:hAnsi="Times New Roman" w:cs="Times New Roman"/>
          <w:b/>
          <w:color w:val="171717"/>
          <w:lang w:eastAsia="ru-RU"/>
        </w:rPr>
        <w:lastRenderedPageBreak/>
        <w:t>Причины возникновения детской агрессии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>
        <w:rPr>
          <w:rFonts w:ascii="Times New Roman" w:eastAsia="Times New Roman" w:hAnsi="Times New Roman" w:cs="Times New Roman"/>
          <w:color w:val="171717"/>
          <w:lang w:eastAsia="ru-RU"/>
        </w:rPr>
        <w:t>1. Неприятие детей родителями.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71717"/>
          <w:lang w:eastAsia="ru-RU"/>
        </w:rPr>
        <w:t>2.</w:t>
      </w:r>
      <w:r w:rsidRPr="00D54C5A">
        <w:rPr>
          <w:rFonts w:ascii="Times New Roman" w:eastAsia="Times New Roman" w:hAnsi="Times New Roman" w:cs="Times New Roman"/>
          <w:color w:val="171717"/>
          <w:lang w:eastAsia="ru-RU"/>
        </w:rPr>
        <w:t>Р</w:t>
      </w:r>
      <w:r w:rsidRPr="00D54C5A"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  <w:t>азрушение</w:t>
      </w:r>
      <w:r w:rsidR="00503DF6"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  <w:t xml:space="preserve"> эмоциональных связей в семье</w:t>
      </w:r>
      <w:r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  <w:t>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</w:rPr>
        <w:t>3. Развод родителей.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4"/>
          <w:rFonts w:ascii="Times New Roman" w:hAnsi="Times New Roman" w:cs="Times New Roman"/>
          <w:b w:val="0"/>
          <w:color w:val="000000"/>
          <w:szCs w:val="1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71717"/>
          <w:lang w:eastAsia="ru-RU"/>
        </w:rPr>
        <w:t xml:space="preserve">4. </w:t>
      </w:r>
      <w:r w:rsidR="00503DF6">
        <w:rPr>
          <w:rStyle w:val="a4"/>
          <w:rFonts w:ascii="Times New Roman" w:hAnsi="Times New Roman" w:cs="Times New Roman"/>
          <w:b w:val="0"/>
          <w:color w:val="000000"/>
          <w:szCs w:val="18"/>
          <w:bdr w:val="none" w:sz="0" w:space="0" w:color="auto" w:frame="1"/>
        </w:rPr>
        <w:t>Безразличие или враждебность со стороны родителей.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pple-converted-space"/>
          <w:rFonts w:ascii="Tahoma" w:hAnsi="Tahoma" w:cs="Tahoma"/>
          <w:color w:val="000000"/>
          <w:szCs w:val="18"/>
        </w:rPr>
      </w:pPr>
      <w:r>
        <w:rPr>
          <w:rStyle w:val="a4"/>
          <w:rFonts w:ascii="Times New Roman" w:hAnsi="Times New Roman" w:cs="Times New Roman"/>
          <w:b w:val="0"/>
          <w:color w:val="000000"/>
          <w:szCs w:val="18"/>
          <w:bdr w:val="none" w:sz="0" w:space="0" w:color="auto" w:frame="1"/>
        </w:rPr>
        <w:t xml:space="preserve">5. </w:t>
      </w:r>
      <w:r w:rsidR="00503DF6">
        <w:rPr>
          <w:rStyle w:val="a4"/>
          <w:rFonts w:ascii="Times New Roman" w:hAnsi="Times New Roman" w:cs="Times New Roman"/>
          <w:b w:val="0"/>
          <w:color w:val="000000"/>
          <w:szCs w:val="18"/>
          <w:bdr w:val="none" w:sz="0" w:space="0" w:color="auto" w:frame="1"/>
        </w:rPr>
        <w:t>Чрезмерный контроль или полное отсутствие его.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pple-converted-space"/>
          <w:rFonts w:ascii="Times New Roman" w:hAnsi="Times New Roman" w:cs="Times New Roman"/>
          <w:color w:val="000000"/>
          <w:szCs w:val="18"/>
        </w:rPr>
      </w:pPr>
      <w:r>
        <w:rPr>
          <w:rStyle w:val="apple-converted-space"/>
          <w:rFonts w:ascii="Times New Roman" w:hAnsi="Times New Roman" w:cs="Times New Roman"/>
          <w:color w:val="000000"/>
          <w:szCs w:val="18"/>
        </w:rPr>
        <w:t>6.</w:t>
      </w:r>
      <w:r w:rsidR="00503DF6">
        <w:rPr>
          <w:rStyle w:val="apple-converted-space"/>
          <w:rFonts w:ascii="Times New Roman" w:hAnsi="Times New Roman" w:cs="Times New Roman"/>
          <w:color w:val="000000"/>
          <w:szCs w:val="18"/>
        </w:rPr>
        <w:t xml:space="preserve"> Неуважение к личности ребенка</w:t>
      </w:r>
      <w:r>
        <w:rPr>
          <w:rStyle w:val="apple-converted-space"/>
          <w:rFonts w:ascii="Times New Roman" w:hAnsi="Times New Roman" w:cs="Times New Roman"/>
          <w:color w:val="000000"/>
          <w:szCs w:val="18"/>
        </w:rPr>
        <w:t>.</w:t>
      </w:r>
    </w:p>
    <w:p w:rsidR="00D54C5A" w:rsidRDefault="00D54C5A" w:rsidP="00CA1FB7">
      <w:pPr>
        <w:spacing w:before="75" w:after="75" w:line="294" w:lineRule="atLeast"/>
        <w:jc w:val="both"/>
        <w:textAlignment w:val="baseline"/>
        <w:rPr>
          <w:rStyle w:val="apple-converted-space"/>
          <w:rFonts w:ascii="Times New Roman" w:hAnsi="Times New Roman" w:cs="Times New Roman"/>
          <w:color w:val="000000"/>
          <w:szCs w:val="18"/>
        </w:rPr>
      </w:pPr>
      <w:r>
        <w:rPr>
          <w:rStyle w:val="apple-converted-space"/>
          <w:rFonts w:ascii="Times New Roman" w:hAnsi="Times New Roman" w:cs="Times New Roman"/>
          <w:color w:val="000000"/>
          <w:szCs w:val="18"/>
        </w:rPr>
        <w:t xml:space="preserve">7. </w:t>
      </w:r>
      <w:r w:rsidR="00503DF6">
        <w:rPr>
          <w:rStyle w:val="apple-converted-space"/>
          <w:rFonts w:ascii="Times New Roman" w:hAnsi="Times New Roman" w:cs="Times New Roman"/>
          <w:color w:val="000000"/>
          <w:szCs w:val="18"/>
        </w:rPr>
        <w:t>Избыток или недостаток внимания со стороны родителей.</w:t>
      </w:r>
    </w:p>
    <w:p w:rsidR="00D54C5A" w:rsidRPr="00D54C5A" w:rsidRDefault="00D54C5A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/>
          <w:sz w:val="28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Cs w:val="18"/>
        </w:rPr>
        <w:t xml:space="preserve">8. </w:t>
      </w:r>
      <w:r w:rsidR="00503DF6">
        <w:rPr>
          <w:rStyle w:val="apple-converted-space"/>
          <w:rFonts w:ascii="Times New Roman" w:hAnsi="Times New Roman" w:cs="Times New Roman"/>
          <w:color w:val="000000"/>
          <w:szCs w:val="18"/>
        </w:rPr>
        <w:t>Отказ в праве на личную свободу.</w:t>
      </w:r>
    </w:p>
    <w:p w:rsidR="00D54C5A" w:rsidRPr="00CA1FB7" w:rsidRDefault="00D54C5A" w:rsidP="00CA1FB7">
      <w:pPr>
        <w:spacing w:before="75" w:after="75" w:line="294" w:lineRule="atLeast"/>
        <w:jc w:val="both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</w:p>
    <w:p w:rsidR="00CA1FB7" w:rsidRPr="00CA1FB7" w:rsidRDefault="00DC7421" w:rsidP="00CA1FB7">
      <w:pPr>
        <w:jc w:val="both"/>
        <w:rPr>
          <w:rFonts w:ascii="Times New Roman" w:hAnsi="Times New Roman" w:cs="Times New Roman"/>
        </w:rPr>
      </w:pPr>
      <w:r w:rsidRPr="00DC742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38425" cy="2457450"/>
            <wp:effectExtent l="171450" t="133350" r="371475" b="304800"/>
            <wp:docPr id="3" name="Рисунок 2" descr="D:\Users\Маша\Desktop\stock-vector-kid-sticking-her-tongue-out-vector-3792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аша\Desktop\stock-vector-kid-sticking-her-tongue-out-vector-379222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95" cy="2455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3DF6" w:rsidRDefault="00503DF6" w:rsidP="00CA1FB7">
      <w:pPr>
        <w:jc w:val="both"/>
        <w:rPr>
          <w:rFonts w:ascii="Times New Roman" w:hAnsi="Times New Roman" w:cs="Times New Roman"/>
          <w:b/>
          <w:sz w:val="24"/>
        </w:rPr>
      </w:pPr>
    </w:p>
    <w:p w:rsidR="00753C9D" w:rsidRDefault="00753C9D" w:rsidP="00CA1FB7">
      <w:pPr>
        <w:jc w:val="both"/>
        <w:rPr>
          <w:rFonts w:ascii="Times New Roman" w:hAnsi="Times New Roman" w:cs="Times New Roman"/>
          <w:b/>
          <w:sz w:val="24"/>
        </w:rPr>
      </w:pPr>
      <w:r w:rsidRPr="00753C9D">
        <w:rPr>
          <w:rFonts w:ascii="Times New Roman" w:hAnsi="Times New Roman" w:cs="Times New Roman"/>
          <w:b/>
          <w:sz w:val="24"/>
        </w:rPr>
        <w:lastRenderedPageBreak/>
        <w:t>Возрастные различия в проявлении детской агрессивности</w:t>
      </w:r>
    </w:p>
    <w:p w:rsidR="00753C9D" w:rsidRPr="000B3B33" w:rsidRDefault="00753C9D" w:rsidP="000B3B33">
      <w:pPr>
        <w:spacing w:after="0" w:line="240" w:lineRule="atLeast"/>
        <w:jc w:val="both"/>
        <w:rPr>
          <w:rFonts w:ascii="Times New Roman" w:hAnsi="Times New Roman" w:cs="Times New Roman"/>
          <w:b/>
          <w:i/>
        </w:rPr>
      </w:pPr>
      <w:r w:rsidRPr="000B3B33">
        <w:rPr>
          <w:rFonts w:ascii="Times New Roman" w:hAnsi="Times New Roman" w:cs="Times New Roman"/>
          <w:b/>
          <w:i/>
        </w:rPr>
        <w:t>Младший (дошкольный) возраст</w:t>
      </w:r>
    </w:p>
    <w:p w:rsidR="004B5A5F" w:rsidRDefault="00753C9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дошкольном возрасте инициатором агрессии чаще становятся отдельные дети. Она проявляется в виде </w:t>
      </w:r>
      <w:r w:rsidR="00862215">
        <w:rPr>
          <w:rFonts w:ascii="Times New Roman" w:hAnsi="Times New Roman" w:cs="Times New Roman"/>
        </w:rPr>
        <w:t>отдельных вспышек ярости и гнева и обычно носит инструментальный характер – дети просто не умеют добиваться авторитета и популярности конструктивно.</w:t>
      </w:r>
    </w:p>
    <w:p w:rsidR="00753C9D" w:rsidRPr="000B3B33" w:rsidRDefault="004B5A5F" w:rsidP="000B3B33">
      <w:pPr>
        <w:spacing w:after="0" w:line="240" w:lineRule="atLeast"/>
        <w:jc w:val="both"/>
        <w:rPr>
          <w:rFonts w:ascii="Times New Roman" w:hAnsi="Times New Roman" w:cs="Times New Roman"/>
          <w:b/>
          <w:i/>
        </w:rPr>
      </w:pPr>
      <w:r w:rsidRPr="000B3B33">
        <w:rPr>
          <w:rFonts w:ascii="Times New Roman" w:hAnsi="Times New Roman" w:cs="Times New Roman"/>
          <w:b/>
          <w:i/>
        </w:rPr>
        <w:t>Младший школьный возраст</w:t>
      </w:r>
    </w:p>
    <w:p w:rsidR="004B5A5F" w:rsidRDefault="004B5A5F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младшем школьном возрасте инициаторами агрессии являются уже не отдельные личности, а группировки ребят, агрессивное поведение становится все более организованным. По мере приобретения навыков конструктивного общения меняется соотношение между инструментальной и враждебной агрессиями в пользу последней.</w:t>
      </w:r>
    </w:p>
    <w:p w:rsidR="004B5A5F" w:rsidRPr="000B3B33" w:rsidRDefault="004B5A5F" w:rsidP="000B3B33">
      <w:pPr>
        <w:spacing w:after="0" w:line="240" w:lineRule="atLeast"/>
        <w:jc w:val="both"/>
        <w:rPr>
          <w:rFonts w:ascii="Times New Roman" w:hAnsi="Times New Roman" w:cs="Times New Roman"/>
          <w:b/>
          <w:i/>
        </w:rPr>
      </w:pPr>
      <w:r w:rsidRPr="000B3B33">
        <w:rPr>
          <w:rFonts w:ascii="Times New Roman" w:hAnsi="Times New Roman" w:cs="Times New Roman"/>
          <w:b/>
          <w:i/>
        </w:rPr>
        <w:t>Подростковый возраст</w:t>
      </w:r>
    </w:p>
    <w:p w:rsidR="004B5A5F" w:rsidRDefault="004B5A5F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известно, некоторые ученые рассматривают период</w:t>
      </w:r>
      <w:r w:rsidR="000B3B33">
        <w:rPr>
          <w:rFonts w:ascii="Times New Roman" w:hAnsi="Times New Roman" w:cs="Times New Roman"/>
        </w:rPr>
        <w:t xml:space="preserve"> с 13 до 16 лет как сплошной многолетний возрастной кризис. В это время у взрослеющих юношей и девушек сталкиваются два соперничающих друг с другом влечения: потребность в близости и принадлежности </w:t>
      </w:r>
      <w:proofErr w:type="gramStart"/>
      <w:r w:rsidR="000B3B33">
        <w:rPr>
          <w:rFonts w:ascii="Times New Roman" w:hAnsi="Times New Roman" w:cs="Times New Roman"/>
        </w:rPr>
        <w:t>другому</w:t>
      </w:r>
      <w:proofErr w:type="gramEnd"/>
      <w:r w:rsidR="000B3B33">
        <w:rPr>
          <w:rFonts w:ascii="Times New Roman" w:hAnsi="Times New Roman" w:cs="Times New Roman"/>
        </w:rPr>
        <w:t xml:space="preserve"> и стремление сохранить и утвердить собственную идентичность.</w:t>
      </w:r>
    </w:p>
    <w:p w:rsidR="000B3B33" w:rsidRPr="000B3B33" w:rsidRDefault="000B3B33" w:rsidP="000B3B33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0B3B33">
        <w:rPr>
          <w:rFonts w:ascii="Times New Roman" w:hAnsi="Times New Roman" w:cs="Times New Roman"/>
          <w:i/>
        </w:rPr>
        <w:t>Современный подросток может реализовать свою агрессию двумя способами:</w:t>
      </w:r>
    </w:p>
    <w:p w:rsidR="000B3B33" w:rsidRDefault="000B3B33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проявлять открыто, получая отпор со стороны окружающих и полезный жизненный опыт;</w:t>
      </w:r>
    </w:p>
    <w:p w:rsidR="000B3B33" w:rsidRDefault="000B3B33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прятать и подавлять, становится послушным пай-мальчиком (девочкой), но при этом утрачивает часть энергии, ничего особого в жизни не добиваясь. </w:t>
      </w:r>
    </w:p>
    <w:p w:rsidR="000B3B33" w:rsidRDefault="000B3B33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D0812" w:rsidRDefault="004D0812" w:rsidP="000B3B3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</w:p>
    <w:p w:rsidR="00DC7421" w:rsidRDefault="00DC7421" w:rsidP="000B3B3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</w:rPr>
      </w:pPr>
      <w:r w:rsidRPr="00DC7421">
        <w:rPr>
          <w:rFonts w:ascii="Times New Roman" w:hAnsi="Times New Roman" w:cs="Times New Roman"/>
          <w:b/>
          <w:sz w:val="24"/>
        </w:rPr>
        <w:lastRenderedPageBreak/>
        <w:t>Как работать с агрессивными детьми: рекомендации для родителей и педагогов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DC7421" w:rsidRDefault="00DC7421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Коррекционная работа с ребенком должна вестись параллельно работе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  <w:r>
        <w:rPr>
          <w:rFonts w:ascii="Times New Roman" w:hAnsi="Times New Roman" w:cs="Times New Roman"/>
          <w:sz w:val="24"/>
        </w:rPr>
        <w:t xml:space="preserve"> взрослыми, его окружающими, - родителями и педагогами. В зависимости от выявленных причин агрессии в работе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  <w:r>
        <w:rPr>
          <w:rFonts w:ascii="Times New Roman" w:hAnsi="Times New Roman" w:cs="Times New Roman"/>
          <w:sz w:val="24"/>
        </w:rPr>
        <w:t xml:space="preserve"> взрослыми необходимо делать несколько акцентов:</w:t>
      </w:r>
    </w:p>
    <w:p w:rsidR="00DC7421" w:rsidRDefault="00DC7421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изменение </w:t>
      </w:r>
      <w:r w:rsidR="00AF137D">
        <w:rPr>
          <w:rFonts w:ascii="Times New Roman" w:hAnsi="Times New Roman" w:cs="Times New Roman"/>
          <w:sz w:val="24"/>
        </w:rPr>
        <w:t xml:space="preserve">негативной установки по отношению к ребенку на </w:t>
      </w:r>
      <w:proofErr w:type="gramStart"/>
      <w:r w:rsidR="00AF137D">
        <w:rPr>
          <w:rFonts w:ascii="Times New Roman" w:hAnsi="Times New Roman" w:cs="Times New Roman"/>
          <w:sz w:val="24"/>
        </w:rPr>
        <w:t>позитивную</w:t>
      </w:r>
      <w:proofErr w:type="gramEnd"/>
      <w:r w:rsidR="00AF137D">
        <w:rPr>
          <w:rFonts w:ascii="Times New Roman" w:hAnsi="Times New Roman" w:cs="Times New Roman"/>
          <w:sz w:val="24"/>
        </w:rPr>
        <w:t>;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изменение стиля взаимодействия с детьми;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расширение поведенческого репертуара родителей и педагогов через развитие их коммуникативных умений.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Самое важное – создать для ребенка такие условия жизни, где ему демонстрировались бы образцы миролюбивого отношения между людьми, отсутствовали бы негативные примеры агрессивного поведения. Воспитание на принципах сотрудничества (особенно в семье) – это главное условие предотвращения агрессивности.</w:t>
      </w:r>
    </w:p>
    <w:p w:rsidR="00AF137D" w:rsidRPr="00DC7421" w:rsidRDefault="00AF137D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Лучшим гарантом хорошего самообладания и адекватного поведения у детей является умение родителей владеть собой.</w:t>
      </w:r>
    </w:p>
    <w:p w:rsidR="000B3B33" w:rsidRPr="00DC7421" w:rsidRDefault="000B3B33" w:rsidP="000B3B3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0B3B33" w:rsidRPr="00DC7421" w:rsidRDefault="000B3B33" w:rsidP="000B3B3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0B3B33" w:rsidRDefault="00AF137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AF137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86025" cy="923925"/>
            <wp:effectExtent l="171450" t="133350" r="371475" b="314325"/>
            <wp:docPr id="4" name="Рисунок 1" descr="D:\Users\Маш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аша\Desktop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F137D" w:rsidRDefault="00CC5BA0" w:rsidP="008122F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CC5BA0">
        <w:rPr>
          <w:rFonts w:ascii="Times New Roman" w:hAnsi="Times New Roman" w:cs="Times New Roman"/>
          <w:b/>
          <w:sz w:val="24"/>
        </w:rPr>
        <w:t>Шесть рецептов избавления от гнева</w:t>
      </w:r>
      <w:r w:rsidR="008122FA">
        <w:rPr>
          <w:rFonts w:ascii="Times New Roman" w:hAnsi="Times New Roman" w:cs="Times New Roman"/>
          <w:b/>
          <w:sz w:val="24"/>
        </w:rPr>
        <w:t xml:space="preserve"> для родителей</w:t>
      </w:r>
    </w:p>
    <w:p w:rsidR="00CC5BA0" w:rsidRDefault="00CC5BA0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Наладьте взаимоотношения со своим ребенком, чтобы он чувствовал себя с вами спокойно и уверенно.</w:t>
      </w:r>
    </w:p>
    <w:p w:rsidR="00CC5BA0" w:rsidRDefault="008122FA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Следите за собой, особенно в те минуты, когда вы находитесь под действием стресса и вас легко вывести из равновесия.</w:t>
      </w:r>
    </w:p>
    <w:p w:rsidR="008122FA" w:rsidRDefault="008122FA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вы расстроены, то дети должны знать о вашем состоянии.</w:t>
      </w:r>
    </w:p>
    <w:p w:rsidR="008122FA" w:rsidRDefault="008122FA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 минуты, когда вы расстроены или разгневаны, сделайте для себя что ни будь приятное, что могло бы вас успокоить.</w:t>
      </w:r>
    </w:p>
    <w:p w:rsidR="008122FA" w:rsidRDefault="008122FA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Старайтесь предвидеть и предотвратить возможные неприятности, который могут вызвать ваш гнев.</w:t>
      </w:r>
    </w:p>
    <w:p w:rsidR="008122FA" w:rsidRPr="00CC5BA0" w:rsidRDefault="008122FA" w:rsidP="00CC5BA0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некоторым особо важным событиям следует готовиться заранее.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2701FB" w:rsidRDefault="002701FB" w:rsidP="002701FB">
      <w:pPr>
        <w:pStyle w:val="a8"/>
        <w:jc w:val="center"/>
        <w:rPr>
          <w:b/>
          <w:i/>
        </w:rPr>
      </w:pPr>
      <w:r w:rsidRPr="000947BE">
        <w:rPr>
          <w:b/>
          <w:i/>
        </w:rPr>
        <w:t>Если вы столкнулись с определенными трудностями, вам не с кем посоветоваться, не можете справиться со своими страхами, вы можете позвонить на бесплатный круглосуточный единый детский телефон доверия по номеру 8 800 2000 1222, где к Вам не останутся равнодушны, где Вам помогу</w:t>
      </w:r>
      <w:r>
        <w:rPr>
          <w:b/>
          <w:i/>
        </w:rPr>
        <w:t>т</w:t>
      </w:r>
      <w:r w:rsidRPr="000947BE">
        <w:rPr>
          <w:b/>
          <w:i/>
        </w:rPr>
        <w:t xml:space="preserve"> и поддержат.</w:t>
      </w: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F137D" w:rsidRDefault="00AF137D" w:rsidP="000B3B33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DF67E1" w:rsidRPr="003E3657" w:rsidRDefault="002701FB" w:rsidP="003E365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57">
        <w:rPr>
          <w:rFonts w:ascii="Arial" w:hAnsi="Arial" w:cs="Arial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5575" cy="2362200"/>
            <wp:effectExtent l="19050" t="0" r="9525" b="0"/>
            <wp:docPr id="1" name="Рисунок 15" descr="G:\Блого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:\Блого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657" w:rsidRPr="003E3657">
        <w:rPr>
          <w:rFonts w:ascii="Times New Roman" w:hAnsi="Times New Roman" w:cs="Times New Roman"/>
          <w:b/>
          <w:sz w:val="28"/>
          <w:szCs w:val="28"/>
        </w:rPr>
        <w:t>Буклет для родителей и педагогов:</w:t>
      </w:r>
    </w:p>
    <w:p w:rsidR="00AF137D" w:rsidRPr="003E3657" w:rsidRDefault="003E3657" w:rsidP="003E365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57">
        <w:rPr>
          <w:rFonts w:ascii="Times New Roman" w:hAnsi="Times New Roman" w:cs="Times New Roman"/>
          <w:b/>
          <w:sz w:val="28"/>
          <w:szCs w:val="28"/>
        </w:rPr>
        <w:t>«</w:t>
      </w:r>
      <w:r w:rsidR="00DF67E1" w:rsidRPr="003E3657">
        <w:rPr>
          <w:rFonts w:ascii="Times New Roman" w:hAnsi="Times New Roman" w:cs="Times New Roman"/>
          <w:b/>
          <w:sz w:val="28"/>
          <w:szCs w:val="28"/>
        </w:rPr>
        <w:t>П</w:t>
      </w:r>
      <w:r w:rsidR="00AF137D" w:rsidRPr="003E3657">
        <w:rPr>
          <w:rFonts w:ascii="Times New Roman" w:hAnsi="Times New Roman" w:cs="Times New Roman"/>
          <w:b/>
          <w:sz w:val="28"/>
          <w:szCs w:val="28"/>
        </w:rPr>
        <w:t>рофилактика детской агрессивности</w:t>
      </w:r>
      <w:r w:rsidRPr="003E3657">
        <w:rPr>
          <w:rFonts w:ascii="Times New Roman" w:hAnsi="Times New Roman" w:cs="Times New Roman"/>
          <w:b/>
          <w:sz w:val="28"/>
          <w:szCs w:val="28"/>
        </w:rPr>
        <w:t>».</w:t>
      </w:r>
    </w:p>
    <w:p w:rsidR="00AF137D" w:rsidRDefault="00AF137D" w:rsidP="003E3657">
      <w:pPr>
        <w:spacing w:after="0" w:line="240" w:lineRule="atLeast"/>
        <w:jc w:val="center"/>
        <w:rPr>
          <w:rFonts w:ascii="Times New Roman" w:hAnsi="Times New Roman" w:cs="Times New Roman"/>
          <w:sz w:val="44"/>
        </w:rPr>
      </w:pPr>
      <w:r w:rsidRPr="00AF137D"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2733675" cy="2400300"/>
            <wp:effectExtent l="171450" t="133350" r="371475" b="304800"/>
            <wp:docPr id="6" name="Рисунок 4" descr="D:\Users\Маша\Desktop\42b5826d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Маша\Desktop\42b5826dc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01FB" w:rsidRPr="009F6365" w:rsidRDefault="002701FB" w:rsidP="002701FB">
      <w:pPr>
        <w:spacing w:after="0"/>
        <w:jc w:val="center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9F636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ст. Казанская</w:t>
      </w:r>
    </w:p>
    <w:p w:rsidR="002701FB" w:rsidRPr="009F6365" w:rsidRDefault="002701FB" w:rsidP="002701FB">
      <w:pPr>
        <w:spacing w:after="0"/>
        <w:jc w:val="center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2019 </w:t>
      </w:r>
      <w:r w:rsidRPr="009F636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од.</w:t>
      </w:r>
    </w:p>
    <w:p w:rsidR="00DF67E1" w:rsidRDefault="00DF67E1" w:rsidP="000B3B33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DF67E1" w:rsidRDefault="00DF67E1" w:rsidP="00CC5BA0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DF67E1" w:rsidRDefault="00DF67E1" w:rsidP="00DF67E1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</w:p>
    <w:p w:rsidR="00DF67E1" w:rsidRDefault="00DF67E1" w:rsidP="00DF67E1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</w:p>
    <w:sectPr w:rsidR="00DF67E1" w:rsidSect="00CA1FB7">
      <w:pgSz w:w="16838" w:h="11906" w:orient="landscape"/>
      <w:pgMar w:top="851" w:right="851" w:bottom="851" w:left="851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7A1D"/>
    <w:multiLevelType w:val="multilevel"/>
    <w:tmpl w:val="E39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76BF9"/>
    <w:multiLevelType w:val="multilevel"/>
    <w:tmpl w:val="E0E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8D19C5"/>
    <w:multiLevelType w:val="hybridMultilevel"/>
    <w:tmpl w:val="91BEC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5173C"/>
    <w:multiLevelType w:val="multilevel"/>
    <w:tmpl w:val="1362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3F49AA"/>
    <w:multiLevelType w:val="multilevel"/>
    <w:tmpl w:val="782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554BBD"/>
    <w:multiLevelType w:val="multilevel"/>
    <w:tmpl w:val="8F6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E1407C"/>
    <w:multiLevelType w:val="multilevel"/>
    <w:tmpl w:val="DBF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FB7"/>
    <w:rsid w:val="000B3B33"/>
    <w:rsid w:val="00164168"/>
    <w:rsid w:val="002701FB"/>
    <w:rsid w:val="003E3657"/>
    <w:rsid w:val="004B5A5F"/>
    <w:rsid w:val="004D0812"/>
    <w:rsid w:val="004E67F3"/>
    <w:rsid w:val="00503DF6"/>
    <w:rsid w:val="005E0397"/>
    <w:rsid w:val="006C6606"/>
    <w:rsid w:val="00753C9D"/>
    <w:rsid w:val="008122FA"/>
    <w:rsid w:val="00862215"/>
    <w:rsid w:val="009E3B10"/>
    <w:rsid w:val="00AF137D"/>
    <w:rsid w:val="00CA1FB7"/>
    <w:rsid w:val="00CC5BA0"/>
    <w:rsid w:val="00D54C5A"/>
    <w:rsid w:val="00D62E52"/>
    <w:rsid w:val="00DC7421"/>
    <w:rsid w:val="00DF67E1"/>
    <w:rsid w:val="00E34902"/>
    <w:rsid w:val="00E81D57"/>
    <w:rsid w:val="00FD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1FB7"/>
  </w:style>
  <w:style w:type="character" w:styleId="a3">
    <w:name w:val="Hyperlink"/>
    <w:basedOn w:val="a0"/>
    <w:uiPriority w:val="99"/>
    <w:semiHidden/>
    <w:unhideWhenUsed/>
    <w:rsid w:val="00CA1FB7"/>
    <w:rPr>
      <w:color w:val="0000FF"/>
      <w:u w:val="single"/>
    </w:rPr>
  </w:style>
  <w:style w:type="character" w:styleId="a4">
    <w:name w:val="Strong"/>
    <w:basedOn w:val="a0"/>
    <w:uiPriority w:val="22"/>
    <w:qFormat/>
    <w:rsid w:val="00D54C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C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5BA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7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7513-0425-4F49-B018-04041F9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Мельник</dc:creator>
  <cp:lastModifiedBy>1</cp:lastModifiedBy>
  <cp:revision>4</cp:revision>
  <dcterms:created xsi:type="dcterms:W3CDTF">2019-03-12T06:48:00Z</dcterms:created>
  <dcterms:modified xsi:type="dcterms:W3CDTF">2019-03-12T07:22:00Z</dcterms:modified>
</cp:coreProperties>
</file>