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4A5" w:rsidRPr="006C64A5" w:rsidRDefault="006C64A5" w:rsidP="006C64A5">
      <w:pPr>
        <w:pStyle w:val="a3"/>
        <w:shd w:val="clear" w:color="auto" w:fill="FFFFFF"/>
        <w:spacing w:before="0" w:beforeAutospacing="0" w:after="150" w:afterAutospacing="0"/>
        <w:rPr>
          <w:color w:val="333333"/>
          <w:sz w:val="28"/>
          <w:szCs w:val="28"/>
        </w:rPr>
      </w:pPr>
      <w:r w:rsidRPr="00686E8B">
        <w:rPr>
          <w:b/>
          <w:color w:val="333333"/>
          <w:sz w:val="28"/>
          <w:szCs w:val="28"/>
        </w:rPr>
        <w:t>Наркомания является одной из важных проблем нашего общества.</w:t>
      </w:r>
      <w:r w:rsidRPr="006C64A5">
        <w:rPr>
          <w:color w:val="333333"/>
          <w:sz w:val="28"/>
          <w:szCs w:val="28"/>
        </w:rPr>
        <w:t xml:space="preserve"> Сегодня в России каждый третий старшеклассник успел попробовать на себе действие наркотических веществ.</w:t>
      </w:r>
      <w:bookmarkStart w:id="0" w:name="_GoBack"/>
      <w:bookmarkEnd w:id="0"/>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Наркотики в молодежной среде распространяются подобно цепной реакции, тогда как осведомленность по данному вопросу учителей, родителей, работников воспитательной, правоохранительных сфер оставляет желать лучшего. Однако без глубокого понимания данной проблемы взрослые оказываются совершенно бессильными в отношении наркомании.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Особую тревогу вызывает резкое «омоложение» контингента больных наркоманией. Каждый 10-й школьник в стране пробовал наркотики. Один наркоман за год втягивает от 4 до 17 человек. При таких темпах в стране через 5 лет более чем 1/4 населения попробует наркотики.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Очевидна связь роста социально-экономических проблем и роста злоупотреблений алкоголем и наркотиками и роста преступности несовершеннолетних. Эти процессы происходят параллельно: в состоянии опьянения подростками совершается 50% всех правонарушений, в том числе 80% всех тяжких преступлений (убийств, изнасилований и т. п.). Возраст начала потребления наркотиков совпадает со временем начала учёбы в школе. К подростковому возрасту свыше 10% школьников уже знакомы с действием наркотиков и этот процент растёт.</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Но в тоже время многие считают, что со мной и моими близкими это не произойдёт, эта беда меня и моих близких обойдёт стороной. Но опыт многих семей (благополучных в том числе) показывает, что зло НАРКОМАНИИ достаточно изобретательно в своём стремлении затягивать в своё болото всё большее и большее количество людей. Данная тема особенно актуальна в молодежной среде, поэтому нужно подробнее обратить на нее внимание родителей.</w:t>
      </w:r>
    </w:p>
    <w:p w:rsidR="006C64A5" w:rsidRPr="006C64A5" w:rsidRDefault="006C64A5" w:rsidP="006C64A5">
      <w:pPr>
        <w:pStyle w:val="a3"/>
        <w:shd w:val="clear" w:color="auto" w:fill="FFFFFF"/>
        <w:spacing w:before="0" w:beforeAutospacing="0" w:after="150" w:afterAutospacing="0"/>
        <w:jc w:val="center"/>
        <w:rPr>
          <w:color w:val="333333"/>
          <w:sz w:val="28"/>
          <w:szCs w:val="28"/>
        </w:rPr>
      </w:pP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В начале 30-х гг. ХХ в. в одном из медицинских журналов была опубликована статья, которая называлась «Почему люди одурманиваются». Авторов статьи интересовали причины, по которым люди употребляют наркотики. Выяснилось, что одна из них – отсутствие знаний об опасности знакомства с одурманивающими веществами. Большинство опрошенных просто не подозревали о том, чем придется расплачиваться за минуты «удовольствия».</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xml:space="preserve">Человек начинает жить новыми ощущениями, ничего не замечая вокруг, ему могут казаться разные вещи. При отсутствии контроля за своим поведением, человек способен на любые поступки и преступления. После того как действие наркотика проходит, наступает очень болезненное состояние, вынуждающее снова применять наркотическое средство. Человек постоянно думает о том, как достать новую порцию зелья. Он становится злым и </w:t>
      </w:r>
      <w:r w:rsidRPr="006C64A5">
        <w:rPr>
          <w:color w:val="333333"/>
          <w:sz w:val="28"/>
          <w:szCs w:val="28"/>
        </w:rPr>
        <w:lastRenderedPageBreak/>
        <w:t>угрюмым, перестает интересоваться друзьями и семьей. Таким образом, развивается страшная болезнь — наркомания, которая может привести к смерти. Постоянное применение наркотических веществ ведет к изменению личности — понижается роль высших чувств и повышается роль чувств низших; ухудшается здоровье и меняется характер.</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Причины использования наркотиков:</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недостаточное воспитание нравственно-этических качеств;</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xml:space="preserve">— отсутствие эмоциональной уравновешенности, неспособность </w:t>
      </w:r>
      <w:proofErr w:type="gramStart"/>
      <w:r w:rsidRPr="006C64A5">
        <w:rPr>
          <w:color w:val="333333"/>
          <w:sz w:val="28"/>
          <w:szCs w:val="28"/>
        </w:rPr>
        <w:t>про-</w:t>
      </w:r>
      <w:proofErr w:type="spellStart"/>
      <w:r w:rsidRPr="006C64A5">
        <w:rPr>
          <w:color w:val="333333"/>
          <w:sz w:val="28"/>
          <w:szCs w:val="28"/>
        </w:rPr>
        <w:t>тивостоять</w:t>
      </w:r>
      <w:proofErr w:type="spellEnd"/>
      <w:proofErr w:type="gramEnd"/>
      <w:r w:rsidRPr="006C64A5">
        <w:rPr>
          <w:color w:val="333333"/>
          <w:sz w:val="28"/>
          <w:szCs w:val="28"/>
        </w:rPr>
        <w:t xml:space="preserve"> различным внешним ситуациям;</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своеобразная мода в современном обществе на наркотики. Наркомания — это почти всегда смерть в молодом возрасте. Рост наркомании в России может стать трагедией нации. Особенно страшно, что ряды наркоманов пополняются в основном из подростковой среды.</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Учитель: Употребление наркотических веществ ребенком нередко начинается в условиях, которые создаем мы сами. Разумеется, несознательно, но разве от этого легче, если в итоге получается, что за наши ошибки в воспитании расплачиваются наши собственные дети.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1. Дефицит внимания к ребенку в семье. Тогда ухоженный, вовремя накормленный, заботливо одетый ребенок может оказаться внутренне одиноким, психологически безнадзорным, поскольку до его настроения, переживаний, интересов никому нет дела.</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xml:space="preserve">2. Психологическая безнадзорность в сочетании с </w:t>
      </w:r>
      <w:proofErr w:type="spellStart"/>
      <w:r w:rsidRPr="006C64A5">
        <w:rPr>
          <w:color w:val="333333"/>
          <w:sz w:val="28"/>
          <w:szCs w:val="28"/>
        </w:rPr>
        <w:t>гиперапекой</w:t>
      </w:r>
      <w:proofErr w:type="spellEnd"/>
      <w:r w:rsidRPr="006C64A5">
        <w:rPr>
          <w:color w:val="333333"/>
          <w:sz w:val="28"/>
          <w:szCs w:val="28"/>
        </w:rPr>
        <w:t>, т.е. неумение справляться с жизненными ситуациями. Там, где господствует жесткая регламентация, где все определяется наставлениями и инструкциями, не остается места для нравственности.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3. Напряженная жизнь, стрессовые ситуации, в тех семьях, где происходит разлад между родителями.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4. Элементарное любопытство - дети живут чувствами, им все хочется испытать. Думать о последствиях они еще просто не умеют;</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5. Желание не отстать от других, не выглядеть трусом, "маменькиным сынком", "белой вороной".</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Учитель: Ваша роль как родителей чрезвычайно велика именно в вопросе предупреждения пристрастия к наркотикам. Почему? Потому, что раннее предупреждение употребления наркотиков более эффективно, и это очень важно. Детство — это время, когда вы можете доверительно обсуждать с ребенком опасности алкоголя, табака и других веществ, используемых подростками, и подготовить его к встрече с ними в будущем (если эта встреча еще не произошла). Я предлагаю вам 5 вопросов, которые мы должны с вами обсудить.</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lastRenderedPageBreak/>
        <w:t>Прием 1: Постарайтесь показать вашему ребенку, что вы его понимаете. Иногда этот прием называют «отраженным выслушиванием». Он состоит из трех частей:</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демонстрируйте ребенку, что вы слышите то, что он говорит (например, словами «да», «угу», вопросами «а что потом?», «и что же?» и т. д.);</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позволяйте ребенку выражать его собственные чувства;</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докажите ребенку, что вы правильно поняли его рассказ или сообщение (например, коротко пересказав его суть).</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Прием 2: 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Когда слова не соответствуют «языку тела», всегда полагайтесь на «язык тела».</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Прием 3: Выражайте свою поддержку и поощрение не только словами. Это могут быть ваши улыбка, похлопывание по плечу, кивок головой, взгляд в глаза, прикосновение к детской руке.</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Прием 4: Выбирайте правильный тон для ответов. Помните, что тон голоса связан со смыслом ваших слов. Выбирайте верный тон и не отвечайте безапелляционно или саркастично — дети это могут расценивать как пренебрежение к своей личности.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 xml:space="preserve">Прием 5: Используйте одобрительные фразы для поддержания разговора и показывайте заинтересованность в нем. Для этого подойдут короткие фразы, показывающие ваше эмоциональное отношение к обсуждаемой теме, </w:t>
      </w:r>
      <w:proofErr w:type="gramStart"/>
      <w:r w:rsidRPr="006C64A5">
        <w:rPr>
          <w:color w:val="333333"/>
          <w:sz w:val="28"/>
          <w:szCs w:val="28"/>
        </w:rPr>
        <w:t>например</w:t>
      </w:r>
      <w:proofErr w:type="gramEnd"/>
      <w:r w:rsidRPr="006C64A5">
        <w:rPr>
          <w:color w:val="333333"/>
          <w:sz w:val="28"/>
          <w:szCs w:val="28"/>
        </w:rPr>
        <w:t>: «Вот это да!», «Да ну, не верю!» и тому подобное.</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Вопрос 3: Как повысить самоуважение ребенка и помочь ему сказать «Нет!» алкоголю и наркотикам? Как ни странно, предрасположенность к употреблению алкоголя и</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наркотических средств непосредственно связана с уровнем самоуважения. Исследования психологов свидетельствуют, что страдающие алкоголизмом или злоупотребляющие наркотиками обычно имеют низкое самоуважение. Дети, имеющие высокий уровень самоуважения, чаще говорят «Нет», когда им предлагают алкоголь и наркотики. Точно так же, как существует 5 приемов умения слушать, можно предложить родителям 5 принципов формирования самоуважения ребенка.</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Уважаемые родители из всего выше сказанного, хотелось бы дать вам несколько советов:</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-воспитывайте ребенка ответственным, трудолюбивым, образованным - такой вряд ли станет наркоманом;</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lastRenderedPageBreak/>
        <w:t>-чаще давайте ребенку понять, что не все его желания должны немедленно выполняться, что смысл жизни - отнюдь не в получении удовольствий;</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-с дошкольного возраста ребенку должно быть известно понятие "яды", что к ним относятся некоторые средства бытовой химии. Некоторые подростки нюхают химические очистители, растворители, клей, различные аэрозоли, не понимая, что содержащиеся в них токсины чрезвычайно ядовиты, они разрушают мозг и внутренние органы;</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-с малолетства необходимо научить ребенка твердо говорить "нет" в неприятных для него ситуациях. Многие дети в силу своего воспитания или природной застенчивости просто считают невозможным сказать другому "нет".</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-очень важно вовремя дать ребенку знание о том, что тот, кто подсовывает подобное, другом не является;</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-не помешает попутно выработать у ребенка негативное отношение к самому образу наркомана. На реальных примерах из жизни, из телепередач обращать внимание ребенка на то, как плохо выглядит человек, принимающий наркотики, как он неопрятен, как от него скверно пахнет, какие дурные поступки он совершает. Как говорится, предупрежден - значит вооружен;</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-замечательно, если у ребенка есть увлечение, любое интересное ему дело;</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-если вы сами курите или употребляете алкоголь, лучше отказаться от этого или хотя бы не делать этого при ребенке и объясните, что это пагубная привычка, избавиться от которой очень непросто, и вы не пожелали бы такой зависимости ему. Наверное, ребенок поймет.</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-и, наконец, в семье ребенка должны любить, уважать и понимать. Он должен знать, что вы его всегда поддержите, во всем поможете. Дом, семья - это то, на что он всегда может рассчитывать, что бы ни случилось. Все наши комплексы, проблемы родом из детства. А те ценности, что заложили родители, остались с нами на всю жизнь. Выслушивайте своих детей предельно внимательно, о чем бы они ни говорили: о школе, о друзьях, о разной чепухе. Рассказывает - значит, доверяет вам. Не потеряйте этого доверия. На свете нет ничего важнее, чем ваш ребенок. Желаю счастья и здоровья вам и вашим детям.</w:t>
      </w:r>
    </w:p>
    <w:p w:rsidR="006C64A5" w:rsidRPr="006C64A5" w:rsidRDefault="006C64A5" w:rsidP="006C64A5">
      <w:pPr>
        <w:pStyle w:val="a3"/>
        <w:shd w:val="clear" w:color="auto" w:fill="FFFFFF"/>
        <w:spacing w:before="0" w:beforeAutospacing="0" w:after="150" w:afterAutospacing="0"/>
        <w:rPr>
          <w:color w:val="333333"/>
          <w:sz w:val="28"/>
          <w:szCs w:val="28"/>
        </w:rPr>
      </w:pPr>
      <w:r w:rsidRPr="006C64A5">
        <w:rPr>
          <w:color w:val="333333"/>
          <w:sz w:val="28"/>
          <w:szCs w:val="28"/>
        </w:rPr>
        <w:t>К сожалению, нередко и сами взрослые становятся виновниками того, что подростки начинают прием наркотиков. Таким образом, статистика наркомании не может отражать полноту бедствия этого явления. Уже единичные случаи являются огромным горем как для частной семьи, так и для всего общества в целом.</w:t>
      </w:r>
    </w:p>
    <w:p w:rsidR="006C64A5" w:rsidRPr="006C64A5" w:rsidRDefault="006C64A5" w:rsidP="006C64A5">
      <w:pPr>
        <w:pStyle w:val="a3"/>
        <w:shd w:val="clear" w:color="auto" w:fill="FFFFFF"/>
        <w:spacing w:before="0" w:beforeAutospacing="0" w:after="150" w:afterAutospacing="0"/>
        <w:jc w:val="center"/>
        <w:rPr>
          <w:color w:val="333333"/>
          <w:sz w:val="28"/>
          <w:szCs w:val="28"/>
        </w:rPr>
      </w:pPr>
      <w:r w:rsidRPr="006C64A5">
        <w:rPr>
          <w:color w:val="333333"/>
          <w:sz w:val="28"/>
          <w:szCs w:val="28"/>
        </w:rPr>
        <w:t>Не оставайтесь равнодушными к проблеме наркомании! </w:t>
      </w:r>
      <w:r w:rsidRPr="006C64A5">
        <w:rPr>
          <w:color w:val="333333"/>
          <w:sz w:val="28"/>
          <w:szCs w:val="28"/>
        </w:rPr>
        <w:br/>
        <w:t>Приложите свои силы, заставьте биться свое сердце в волнении за тех, кого нужно и можно остановить у последней черты, тех, кто еще недавно считал наркотики просто игрой.</w:t>
      </w:r>
    </w:p>
    <w:p w:rsidR="00EC775F" w:rsidRPr="006C64A5" w:rsidRDefault="00EC775F">
      <w:pPr>
        <w:rPr>
          <w:rFonts w:ascii="Times New Roman" w:hAnsi="Times New Roman" w:cs="Times New Roman"/>
          <w:sz w:val="28"/>
          <w:szCs w:val="28"/>
        </w:rPr>
      </w:pPr>
    </w:p>
    <w:sectPr w:rsidR="00EC775F" w:rsidRPr="006C64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E4613"/>
    <w:multiLevelType w:val="multilevel"/>
    <w:tmpl w:val="180E4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A2563A"/>
    <w:multiLevelType w:val="multilevel"/>
    <w:tmpl w:val="91FC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A5"/>
    <w:rsid w:val="00686E8B"/>
    <w:rsid w:val="006C64A5"/>
    <w:rsid w:val="00EC7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74046-2EBD-4A83-AF36-6209C02C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64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C64A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64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2024-06-25T08:40:00Z</cp:lastPrinted>
  <dcterms:created xsi:type="dcterms:W3CDTF">2024-02-12T06:43:00Z</dcterms:created>
  <dcterms:modified xsi:type="dcterms:W3CDTF">2024-06-25T08:41:00Z</dcterms:modified>
</cp:coreProperties>
</file>