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02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 xml:space="preserve">В феврале стартовал отбор участников на VI Международную олимпиаду по финансовой безопасности. Для участия в олимпиаде необходимо зарегистрироваться на платформе </w:t>
      </w:r>
      <w:r>
        <w:rPr>
          <w:rStyle w:val="Style_1_ch"/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instrText>HYPERLINK "https://sodrujestvo.org/ru"</w:instrText>
      </w:r>
      <w:r>
        <w:rPr>
          <w:rStyle w:val="Style_1_ch"/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sodrujestvo.org</w:t>
      </w:r>
      <w:r>
        <w:rPr>
          <w:rStyle w:val="Style_1_ch"/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fldChar w:fldCharType="end"/>
      </w:r>
    </w:p>
    <w:p w14:paraId="03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Принять участие и проверить свои знания в финансовой безопасности может каждый: школьники, студенты, родители, преподаватели и эксперты. Но в первую очередь мероприятие рассчитано на учеников 8-10 классов и студентов вузов.</w:t>
      </w:r>
    </w:p>
    <w:p w14:paraId="04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 xml:space="preserve">Олимпиада пройдет в несколько этапов. Первый, пригласительный, продлится </w:t>
      </w:r>
      <w:r>
        <w:rPr>
          <w:rFonts w:ascii="Times New Roman" w:hAnsi="Times New Roman"/>
          <w:b w:val="1"/>
          <w:i w:val="0"/>
          <w:caps w:val="0"/>
          <w:color w:val="020B22"/>
          <w:spacing w:val="0"/>
          <w:sz w:val="28"/>
          <w:highlight w:val="white"/>
        </w:rPr>
        <w:t>до 10 марта</w:t>
      </w: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 xml:space="preserve"> и даст участникам возможность ознакомиться с форматом олимпиады и попробовать себя в разных направлениях: от математики и информатики до права, международных отношений и информационной безопасности.</w:t>
      </w:r>
    </w:p>
    <w:p w14:paraId="05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По завершении пригласительного этапа участники, выполнившие задания, получат сертификат участника олимпиады первого уровня, который можно использовать для личного портфолио.</w:t>
      </w:r>
    </w:p>
    <w:p w14:paraId="06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Международная олимпиада по финансовой безопасности проводится ежегодно с 2021 года по поручению Президента Российской Федерации Владимира Путина в рамках национального проекта «Молодежь и дети». Она направлена на популяризацию финансовой безопасности как нормы жизни, а также на формирование у молодежи нового типа мышления: от финансовой безопасности личности – к финансовой безопасности государства.</w:t>
      </w:r>
    </w:p>
    <w:p w14:paraId="07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 xml:space="preserve">Победители и призеры получают преимущества при поступлении в вузы, </w:t>
      </w: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а также возможность пройти стажировки в Росфинмониторинге, ПАО «ПСБ»</w:t>
      </w: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и других организациях.</w:t>
      </w:r>
    </w:p>
    <w:p w14:paraId="08000000">
      <w:pPr>
        <w:spacing w:after="269" w:before="269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20B22"/>
          <w:spacing w:val="0"/>
          <w:sz w:val="28"/>
          <w:highlight w:val="white"/>
        </w:rPr>
        <w:t>В 2025 году V Международная олимпиада по финансовой безопасности объединила более 70 тысяч участников из десятков стран, а финал в Красноярске собрал 600 школьников и студентов из 40 стран.</w:t>
      </w:r>
    </w:p>
    <w:p w14:paraId="09000000">
      <w:pPr>
        <w:ind/>
        <w:jc w:val="both"/>
        <w:rPr>
          <w:sz w:val="24"/>
        </w:rPr>
      </w:pPr>
    </w:p>
    <w:p w14:paraId="0A000000">
      <w:pPr>
        <w:ind/>
        <w:jc w:val="both"/>
        <w:rPr>
          <w:sz w:val="24"/>
        </w:rPr>
      </w:pPr>
    </w:p>
    <w:sectPr>
      <w:type w:val="continuous"/>
      <w:pgSz w:h="16838" w:orient="portrait" w:w="11906"/>
      <w:pgMar w:bottom="1134" w:footer="709" w:gutter="0" w:header="709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Normal"/>
    <w:link w:val="Style_9_ch"/>
    <w:pPr>
      <w:ind w:firstLine="720" w:right="19772"/>
    </w:pPr>
    <w:rPr>
      <w:rFonts w:ascii="Arial" w:hAnsi="Arial"/>
    </w:rPr>
  </w:style>
  <w:style w:styleId="Style_9_ch" w:type="character">
    <w:name w:val="ConsNormal"/>
    <w:link w:val="Style_9"/>
    <w:rPr>
      <w:rFonts w:ascii="Arial" w:hAnsi="Arial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бычный1"/>
    <w:link w:val="Style_11_ch"/>
    <w:rPr>
      <w:rFonts w:ascii="Arial" w:hAnsi="Arial"/>
      <w:sz w:val="24"/>
    </w:rPr>
  </w:style>
  <w:style w:styleId="Style_11_ch" w:type="character">
    <w:name w:val="Обычный1"/>
    <w:link w:val="Style_11"/>
    <w:rPr>
      <w:rFonts w:ascii="Arial" w:hAnsi="Arial"/>
      <w:sz w:val="24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jc w:val="both"/>
      <w:outlineLvl w:val="0"/>
    </w:pPr>
    <w:rPr>
      <w:sz w:val="28"/>
    </w:rPr>
  </w:style>
  <w:style w:styleId="Style_15_ch" w:type="character">
    <w:name w:val="heading 1"/>
    <w:basedOn w:val="Style_2_ch"/>
    <w:link w:val="Style_15"/>
    <w:rPr>
      <w:sz w:val="2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Знак1"/>
    <w:basedOn w:val="Style_2"/>
    <w:link w:val="Style_17_ch"/>
    <w:pPr>
      <w:spacing w:afterAutospacing="on" w:beforeAutospacing="on"/>
      <w:ind w:firstLine="709"/>
      <w:jc w:val="both"/>
    </w:pPr>
    <w:rPr>
      <w:rFonts w:ascii="Tahoma" w:hAnsi="Tahoma"/>
      <w:sz w:val="20"/>
    </w:rPr>
  </w:style>
  <w:style w:styleId="Style_17_ch" w:type="character">
    <w:name w:val="Знак1"/>
    <w:basedOn w:val="Style_2_ch"/>
    <w:link w:val="Style_17"/>
    <w:rPr>
      <w:rFonts w:ascii="Tahoma" w:hAnsi="Tahoma"/>
      <w:sz w:val="20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 Indent"/>
    <w:basedOn w:val="Style_2"/>
    <w:link w:val="Style_21_ch"/>
    <w:pPr>
      <w:spacing w:after="120"/>
      <w:ind w:left="283"/>
    </w:pPr>
    <w:rPr>
      <w:color w:val="000000"/>
      <w:sz w:val="28"/>
    </w:rPr>
  </w:style>
  <w:style w:styleId="Style_21_ch" w:type="character">
    <w:name w:val="Body Text Indent"/>
    <w:basedOn w:val="Style_2_ch"/>
    <w:link w:val="Style_21"/>
    <w:rPr>
      <w:color w:val="000000"/>
      <w:sz w:val="28"/>
    </w:rPr>
  </w:style>
  <w:style w:styleId="Style_22" w:type="paragraph">
    <w:name w:val="Body Text"/>
    <w:basedOn w:val="Style_2"/>
    <w:link w:val="Style_22_ch"/>
    <w:rPr>
      <w:sz w:val="28"/>
    </w:rPr>
  </w:style>
  <w:style w:styleId="Style_22_ch" w:type="character">
    <w:name w:val="Body Text"/>
    <w:basedOn w:val="Style_2_ch"/>
    <w:link w:val="Style_22"/>
    <w:rPr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ind/>
      <w:jc w:val="both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2026-02-03T14:30:18Z</dcterms:modified>
</cp:coreProperties>
</file>