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center"/>
        <w:rPr>
          <w:rFonts w:ascii="Calibri" w:eastAsia="Calibri" w:hAnsi="Calibri" w:cs="Times New Roman"/>
        </w:rPr>
      </w:pPr>
      <w:r w:rsidRPr="00C24A8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center"/>
        <w:rPr>
          <w:rFonts w:ascii="Calibri" w:eastAsia="Calibri" w:hAnsi="Calibri" w:cs="Times New Roman"/>
        </w:rPr>
      </w:pPr>
      <w:r w:rsidRPr="00C24A86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Повторный допуск и проведение итогового сочинения (изложения)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Calibri" w:eastAsia="Calibri" w:hAnsi="Calibri" w:cs="Times New Roman"/>
        </w:rPr>
      </w:pPr>
      <w:r w:rsidRPr="00C24A8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24A86" w:rsidRPr="003960F7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3960F7">
        <w:rPr>
          <w:rFonts w:ascii="Times New Roman" w:eastAsia="Times New Roman" w:hAnsi="Times New Roman" w:cs="Times New Roman"/>
          <w:color w:val="000000"/>
          <w:sz w:val="28"/>
        </w:rPr>
        <w:t>10.1. К написанию итогового сочинения (изложения) в дополнительные даты в текущем учебном году (в первую среду февраля и вторую среду апреля) допускаются:</w:t>
      </w:r>
    </w:p>
    <w:p w:rsidR="00C24A86" w:rsidRPr="003960F7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3960F7">
        <w:rPr>
          <w:rFonts w:ascii="Times New Roman" w:eastAsia="Times New Roman" w:hAnsi="Times New Roman" w:cs="Times New Roman"/>
          <w:color w:val="000000"/>
          <w:sz w:val="28"/>
        </w:rPr>
        <w:t>участники итогового сочинения (изложения) (за исключением лиц, перечисленных в п.2.2 Порядка), получившие по итоговому сочинению (изложению) неудовлетворительный результат («незачет»);</w:t>
      </w:r>
    </w:p>
    <w:p w:rsidR="00C24A86" w:rsidRPr="003960F7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3960F7">
        <w:rPr>
          <w:rFonts w:ascii="Times New Roman" w:eastAsia="Times New Roman" w:hAnsi="Times New Roman" w:cs="Times New Roman"/>
          <w:color w:val="000000"/>
          <w:sz w:val="28"/>
        </w:rPr>
        <w:t>участники итогового сочинения (изложения) (за исключением лиц, перечисленных в п.2.2 Порядка), удаленные с итогового сочинения (изложения) за нарушение требований, установленных подпунктом 1 пункта 28 Порядка проведения ГИА-11/ пункта 7.16 настоящего Порядка;</w:t>
      </w:r>
    </w:p>
    <w:p w:rsidR="00C24A86" w:rsidRPr="003960F7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3960F7">
        <w:rPr>
          <w:rFonts w:ascii="Times New Roman" w:eastAsia="Times New Roman" w:hAnsi="Times New Roman" w:cs="Times New Roman"/>
          <w:color w:val="000000"/>
          <w:sz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3960F7">
        <w:rPr>
          <w:rFonts w:ascii="Times New Roman" w:eastAsia="Times New Roman" w:hAnsi="Times New Roman" w:cs="Times New Roman"/>
          <w:color w:val="000000"/>
          <w:sz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  <w:r w:rsidRPr="00C24A86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C24A8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24A86">
        <w:rPr>
          <w:rFonts w:ascii="Times New Roman" w:eastAsia="Times New Roman" w:hAnsi="Times New Roman" w:cs="Times New Roman"/>
          <w:color w:val="000000"/>
          <w:sz w:val="28"/>
        </w:rPr>
        <w:tab/>
        <w:t>10.2. В целях предотвращения конфликта интересов и </w:t>
      </w:r>
      <w:proofErr w:type="gramStart"/>
      <w:r w:rsidRPr="00C24A86">
        <w:rPr>
          <w:rFonts w:ascii="Times New Roman" w:eastAsia="Times New Roman" w:hAnsi="Times New Roman" w:cs="Times New Roman"/>
          <w:color w:val="000000"/>
          <w:sz w:val="28"/>
        </w:rPr>
        <w:t>обеспечения  объективного</w:t>
      </w:r>
      <w:proofErr w:type="gramEnd"/>
      <w:r w:rsidRPr="00C24A86">
        <w:rPr>
          <w:rFonts w:ascii="Times New Roman" w:eastAsia="Times New Roman" w:hAnsi="Times New Roman" w:cs="Times New Roman"/>
          <w:color w:val="000000"/>
          <w:sz w:val="28"/>
        </w:rPr>
        <w:t xml:space="preserve"> оценивания итогового сочинения (изложения) обучающимся 11 (12) классов, экстернам при получении повторного неудовлетворительного результата («незачет»)</w:t>
      </w:r>
      <w:r w:rsidRPr="00C24A86">
        <w:rPr>
          <w:rFonts w:ascii="Arial" w:eastAsia="Arial" w:hAnsi="Arial" w:cs="Arial"/>
          <w:color w:val="000000"/>
          <w:sz w:val="26"/>
        </w:rPr>
        <w:t xml:space="preserve"> </w:t>
      </w:r>
      <w:r w:rsidRPr="00C24A86">
        <w:rPr>
          <w:rFonts w:ascii="Times New Roman" w:eastAsia="Times New Roman" w:hAnsi="Times New Roman" w:cs="Times New Roman"/>
          <w:color w:val="000000"/>
          <w:sz w:val="28"/>
        </w:rPr>
        <w:t>за 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организации.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C24A86">
        <w:rPr>
          <w:rFonts w:ascii="Times New Roman" w:eastAsia="Times New Roman" w:hAnsi="Times New Roman" w:cs="Times New Roman"/>
          <w:color w:val="000000"/>
          <w:sz w:val="28"/>
        </w:rPr>
        <w:t>10.2.1. При повторном написании итогового сочинения (изложения) заявления на повторную проверку написанного итогового сочинения подаются в органы местного самоуправления, осуществляющие управление в сфере образования, в трехдневный срок после публикации результата.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C24A86">
        <w:rPr>
          <w:rFonts w:ascii="Times New Roman" w:eastAsia="Times New Roman" w:hAnsi="Times New Roman" w:cs="Times New Roman"/>
          <w:color w:val="000000"/>
          <w:sz w:val="28"/>
        </w:rPr>
        <w:t>10.2.2. Органы местного самоуправления, осуществляющие управление в сфере образования: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C24A86">
        <w:rPr>
          <w:rFonts w:ascii="Times New Roman" w:eastAsia="Times New Roman" w:hAnsi="Times New Roman" w:cs="Times New Roman"/>
          <w:color w:val="000000"/>
          <w:sz w:val="28"/>
        </w:rPr>
        <w:t>в двухдневный срок</w:t>
      </w:r>
      <w:r w:rsidRPr="00C24A86">
        <w:rPr>
          <w:rFonts w:ascii="Arial" w:eastAsia="Arial" w:hAnsi="Arial" w:cs="Arial"/>
          <w:color w:val="000000"/>
          <w:sz w:val="20"/>
        </w:rPr>
        <w:t xml:space="preserve"> </w:t>
      </w:r>
      <w:r w:rsidRPr="00C24A86">
        <w:rPr>
          <w:rFonts w:ascii="Times New Roman" w:eastAsia="Times New Roman" w:hAnsi="Times New Roman" w:cs="Times New Roman"/>
          <w:color w:val="000000"/>
          <w:sz w:val="28"/>
        </w:rPr>
        <w:t>после подачи</w:t>
      </w:r>
      <w:r w:rsidRPr="00C24A86">
        <w:rPr>
          <w:rFonts w:ascii="Arial" w:eastAsia="Arial" w:hAnsi="Arial" w:cs="Arial"/>
          <w:color w:val="000000"/>
          <w:sz w:val="20"/>
        </w:rPr>
        <w:t xml:space="preserve"> </w:t>
      </w:r>
      <w:r w:rsidRPr="00C24A86">
        <w:rPr>
          <w:rFonts w:ascii="Times New Roman" w:eastAsia="Times New Roman" w:hAnsi="Times New Roman" w:cs="Times New Roman"/>
          <w:color w:val="000000"/>
          <w:sz w:val="28"/>
        </w:rPr>
        <w:t xml:space="preserve">заявления обучающимся 11 (12) класса, экстерном на перепроверку или повторную проверку написанного итогового сочинения письменно уведомляют </w:t>
      </w:r>
      <w:proofErr w:type="spellStart"/>
      <w:r w:rsidRPr="00C24A86">
        <w:rPr>
          <w:rFonts w:ascii="Times New Roman" w:eastAsia="Times New Roman" w:hAnsi="Times New Roman" w:cs="Times New Roman"/>
          <w:color w:val="000000"/>
          <w:sz w:val="28"/>
        </w:rPr>
        <w:t>минобразование</w:t>
      </w:r>
      <w:proofErr w:type="spellEnd"/>
      <w:r w:rsidRPr="00C24A86"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области, РОЦОИСО о данном факте;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C24A86">
        <w:rPr>
          <w:rFonts w:ascii="Times New Roman" w:eastAsia="Times New Roman" w:hAnsi="Times New Roman" w:cs="Times New Roman"/>
          <w:color w:val="000000"/>
          <w:sz w:val="28"/>
        </w:rPr>
        <w:t xml:space="preserve">обеспечивают повторную проверку итогового сочинения (изложения) комиссией другой образовательной организации (или муниципальной комиссией) и передачу материалов по его итогам в РОЦОИСО в </w:t>
      </w:r>
      <w:r w:rsidRPr="003960F7">
        <w:rPr>
          <w:rFonts w:ascii="Times New Roman" w:eastAsia="Times New Roman" w:hAnsi="Times New Roman" w:cs="Times New Roman"/>
          <w:color w:val="000000"/>
          <w:sz w:val="28"/>
        </w:rPr>
        <w:t>течение трех дней.</w:t>
      </w:r>
    </w:p>
    <w:p w:rsidR="00C24A86" w:rsidRPr="00C24A86" w:rsidRDefault="00C24A86" w:rsidP="00C2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C24A86">
        <w:rPr>
          <w:rFonts w:ascii="Arial" w:eastAsia="Arial" w:hAnsi="Arial" w:cs="Arial"/>
          <w:color w:val="000000"/>
          <w:sz w:val="26"/>
        </w:rPr>
        <w:t> </w:t>
      </w:r>
      <w:bookmarkStart w:id="0" w:name="_GoBack"/>
      <w:bookmarkEnd w:id="0"/>
    </w:p>
    <w:p w:rsidR="009A0FD9" w:rsidRPr="007E13B7" w:rsidRDefault="009A0FD9" w:rsidP="007E13B7">
      <w:pPr>
        <w:pStyle w:val="Default"/>
        <w:pageBreakBefore/>
        <w:rPr>
          <w:sz w:val="19"/>
          <w:szCs w:val="19"/>
        </w:rPr>
      </w:pPr>
    </w:p>
    <w:sectPr w:rsidR="009A0FD9" w:rsidRPr="007E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F"/>
    <w:rsid w:val="003960F7"/>
    <w:rsid w:val="007E13B7"/>
    <w:rsid w:val="009A0FD9"/>
    <w:rsid w:val="009F529F"/>
    <w:rsid w:val="00C2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12EA2-A8E2-43AB-BB66-DEDB43DE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6</cp:revision>
  <dcterms:created xsi:type="dcterms:W3CDTF">2022-11-07T10:49:00Z</dcterms:created>
  <dcterms:modified xsi:type="dcterms:W3CDTF">2023-09-06T09:09:00Z</dcterms:modified>
</cp:coreProperties>
</file>