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rFonts w:eastAsia="Times New Roman"/>
          <w:b w:val="false"/>
          <w:b w:val="false"/>
          <w:bCs w:val="false"/>
          <w:spacing w:val="-13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rFonts w:eastAsia="Times New Roman"/>
          <w:b w:val="false"/>
          <w:b w:val="false"/>
          <w:bCs w:val="false"/>
          <w:spacing w:val="-13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rFonts w:eastAsia="Times New Roman"/>
          <w:b w:val="false"/>
          <w:b w:val="false"/>
          <w:bCs w:val="false"/>
          <w:spacing w:val="-13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rFonts w:eastAsia="Times New Roman"/>
          <w:b w:val="false"/>
          <w:b w:val="false"/>
          <w:bCs w:val="false"/>
          <w:spacing w:val="-13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bookmarkStart w:id="0" w:name="__DdeLink__4193_863723732"/>
      <w:r>
        <w:rPr>
          <w:rFonts w:eastAsia="Times New Roman"/>
          <w:b w:val="false"/>
          <w:bCs w:val="false"/>
          <w:spacing w:val="-13"/>
          <w:sz w:val="28"/>
          <w:szCs w:val="28"/>
        </w:rPr>
        <w:t>Аналитическая справка по результатам  работы со слабоуспевающими обучающимися</w:t>
      </w:r>
      <w:bookmarkEnd w:id="0"/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Цель: анализ результативности работы педагогического коллектива, направленный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 обеспечение успешного освоения базового уровня образования.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Основополагающие документы: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1. Федеральный Закон от 29.12.12 No 273-ФЗ «Об образовании в Российской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Федерации».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2. Федеральный государственный образовательный стандарт начального общего,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основного общего,  образования.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Основные направления и виды деятельности.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1. Выявление возможных причин низкой успеваемости и качества обученности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обучающихся.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2. Принятие комплексных мер, направленных на повышение успеваемости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обучающихся и качества обученности.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Работа педагогического коллектива школы осуществляется по следующим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направлениям: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1. Информационно-аналитическая деятельность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В школе проводится работа по выявлению причин школьной неуспешности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(диагностики: «Уровень готовности к школе», «Мотив обучения», «Сформированность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познавательных УУД», беседы с учащимися, их родителями, наблюдения классных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руководителей, учителей-предметников и др.), что позволило выявить следующие группы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неуспевающих учеников: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- хронически неуспевающие дети (по физиологическим причинам);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- дети, неуспевающие по отдельным учебным дисциплинам;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- подростки с несформированной учебной деятельностью.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 основании мониторинга сформированности необходимых умений и навыков, диагностик выявлены основные признаки неуспеваемости: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- наличие пробелов в фактических знаниях и специальных для данного предмета умений;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- наличие пробелов в навыках учебно-познавательной деятельности;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- недостаточный уровень развития и воспитанности личностных качеств, не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позволяющий ученику проявлять самостоятельность, настойчивость, организованность и другие качества, необходимые для успешного учения;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- слабый контроль со стороны родителей.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Создан Банк данных слабоуспевающих учащихся (выявлены слабоуспевающие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обучающиеся и обучающиеся с низкой мотивацией к учебно-познавательной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деятельности: 4 класс – 1,  5 класс  - 3, 6 класс – 4, 7 класс- 6,  8 класс–  4,  9 класс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–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2,  10 класс -  2 обучающихся. Всего 22 обучающихся).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Причины неуспеваемости учащихся были рассмотрены на заседаниях ШМО, где также рассматривались вопросы создания условий успешности обучения учащихся данной категории.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2. Контрольно-исполнительская деятельность.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Для повышения качества знаний были построены индивидуальные маршруты</w:t>
      </w:r>
    </w:p>
    <w:p>
      <w:pPr>
        <w:pStyle w:val="Normal"/>
        <w:shd w:val="clear" w:color="auto" w:fill="FFFFFF"/>
        <w:spacing w:lineRule="auto" w:line="240" w:before="188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составлен график дополнительных занятий.Администрация школы осуществляла контроль за успеваемостью и посещаемостью</w:t>
      </w:r>
    </w:p>
    <w:p>
      <w:pPr>
        <w:pStyle w:val="Normal"/>
        <w:shd w:val="clear" w:color="auto" w:fill="FFFFFF"/>
        <w:spacing w:lineRule="auto" w:line="240" w:before="188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учащимися уроков, дополнительных занятий. Основными документами являются классный журнал, журнал посещаемости, который ведут классные руководители .</w:t>
      </w:r>
    </w:p>
    <w:p>
      <w:pPr>
        <w:pStyle w:val="Normal"/>
        <w:shd w:val="clear" w:color="auto" w:fill="FFFFFF"/>
        <w:spacing w:lineRule="auto" w:line="240" w:before="188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Учителя-предметники на своих уроках отмечают сведения об отсутствующих в</w:t>
      </w:r>
    </w:p>
    <w:p>
      <w:pPr>
        <w:pStyle w:val="Normal"/>
        <w:shd w:val="clear" w:color="auto" w:fill="FFFFFF"/>
        <w:spacing w:lineRule="auto" w:line="240" w:before="188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школьном журнале. Вопросы посещаемости учащихся обсуждаются на  родительских собраниях, административных совещаниях.</w:t>
      </w:r>
    </w:p>
    <w:p>
      <w:pPr>
        <w:pStyle w:val="Normal"/>
        <w:shd w:val="clear" w:color="auto" w:fill="FFFFFF"/>
        <w:spacing w:lineRule="auto" w:line="240" w:before="188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В рамках внутришкольного контроля были рассмотрены вопросы усвоение знаний учащимися по отдельным предметам: (административные совещания: «Входная диагностика по математике и русскому языку в начальной школе, 5, 9 10, 11 –х классах»;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«Рекомендации по подготовке к ГИА»; «Итоги входного мониторинга к/р»; «Работа учителей по предупреждению неуспеваемости», итоги посещения уроков с целью определения качества преподавания и организации работы сна уроке со слабоуспевающими обучающимися).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 заседаниях ШМО обсуждались вопросы по работе учителей со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слабоуспевающими учащимися. Разработаны рекомендации по применению различных форм работы.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Формы работы с обучающимися, имеющими низкую учебную мотивацию,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неуспевающими и слабоуспевающими обучающимися: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 этапе актуализации знаний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Создание атмосферы особой доброжелательности при опросе.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Снижение темпа опроса, разрешение дольше готовиться у доски.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Предложение учащимся примерного плана ответа.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Использование наводящих вопросов.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Разрешение пользоваться наглядными пособиями, помогающими излагать суть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явления.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Стимулирование оценкой, подбадриванием, похвалой.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 этапе освоения новых знаний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Применение мер поддержания интереса к усвоению темы.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Более частое обращение к слабоуспевающим с вопросами, выясняющими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степень понимания ими учебного материала.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Привлечение их в качестве помощников при подготовке приборов, опытов и т.д.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•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Привлечение к высказыванию предложений при проблемном обучении, к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выводам и обобщениям или объяснению сути проблемы, высказанной сильным учеником.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 этапе закрепления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Выбор для групп слабоуспевающих наиболее рациональной системы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упражнений, а не механическое увеличение их числа.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Более подробное объяснение последовательности выполнения задания.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Предупреждение о возможных затруднениях, использование карточек-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консультаций, карточек с направляющим планом действий.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Ссылка на аналогичное задание, выполненное ранее.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Напоминание приема и способа выполнения задания.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Инструктирование о рациональных путях выполнения заданий, требованиях к их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оформлению.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 этапе самостоятельной работы на уроке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Разбивка заданий на дозы, этапы, выделение в сложных заданиях ряда простых.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Указание на необходимость актуализировать то или иное правило.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Ссылка на правила и свойства, которые необходимы для решения задач,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упражнений.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Стимулирование самостоятельных действий слабоуспевающих.Более тщательный контроль за их деятельностью, указание на ошибки, проверка, исправление.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На этапе формулировки домашнего задания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•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Подбор заданий по осознанию и исправлению ошибок.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Проведение подробного инструктажа о порядке выполнения задания, о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возможных затруднениях.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Даются задания на повторение материала, который потребуется для изучения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новой темы.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Определяется объѐм заданий и не допускается перегрузка учащихся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•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Работа классного руководителя ведется по направлениям: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1. Выявление причин неуспеваемости обучающегося через индивидуальные беседы,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при необходимости обращение к психологу.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2. Выяснение причин пропусков уроков в случае, если слабая успеваемость является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следствием (уважительная, неуважительная). Немедленное информирование классным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руководителем родителей о пропуске уроков через запись в дневнике (если случай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единичный), через беседу с родителями (если пропуски неоднократные), через совет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профилактики (если прогулы систематические).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3. Проведение профилактической работы с родителями ученика в случае выявления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недобросовестного выполнения домашнего задания или недостаточной работы.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Учителями–предметниками разработаны планы индивидуальной работы с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неуспевающими учащимися.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Работа с родителями: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Работа с родителями по данному вопросу осуществляется через: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245" w:after="0"/>
        <w:ind w:left="708" w:hanging="360"/>
        <w:jc w:val="left"/>
        <w:rPr/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проведение тематических классных собраний: общешкольное родительское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245" w:after="0"/>
        <w:ind w:left="1172" w:hanging="0"/>
        <w:jc w:val="left"/>
        <w:rPr/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собрание – «Организация государственной итоговой аттестации»;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245" w:after="0"/>
        <w:ind w:left="708" w:hanging="360"/>
        <w:jc w:val="left"/>
        <w:rPr/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консультирование родителей по вопросам воспитания детей, создания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благоприятного микроклимата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245" w:after="0"/>
        <w:ind w:left="708" w:hanging="360"/>
        <w:jc w:val="left"/>
        <w:rPr/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своевременное уведомление родителей об успеваемости учащихся (текущей,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итоговой).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Выводы: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Несмотря на проведѐнный комплекс мероприятий, по результатам итоговой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диагностики были выявлены неуспевающие учащиеся.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Одной из причин данного результата является слабый контроль со стороны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родителей, использование в недостаточной мере современных приемов и методов работы с учащимися, имеющими низкую учебную мотивацию.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Предложения учителям-предметникам: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245" w:after="0"/>
        <w:ind w:left="708" w:hanging="360"/>
        <w:jc w:val="left"/>
        <w:rPr/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усилить работу по повышению качества образовательных результатов.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245" w:after="0"/>
        <w:ind w:left="708" w:hanging="360"/>
        <w:jc w:val="left"/>
        <w:rPr/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 xml:space="preserve"> </w:t>
      </w:r>
      <w:r>
        <w:rPr>
          <w:rFonts w:eastAsia="Times New Roman"/>
          <w:b w:val="false"/>
          <w:bCs w:val="false"/>
          <w:spacing w:val="-13"/>
          <w:sz w:val="28"/>
          <w:szCs w:val="28"/>
        </w:rPr>
        <w:t>создать условия для преодоления проблем (проектирование ситуаций успеха,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индивидуальные занятия, беседы с родителями (законными представителями) и др.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Дата: 18.05.2021г.</w:t>
      </w:r>
    </w:p>
    <w:p>
      <w:pPr>
        <w:pStyle w:val="Normal"/>
        <w:shd w:val="clear" w:color="auto" w:fill="FFFFFF"/>
        <w:spacing w:lineRule="auto" w:line="240" w:before="245" w:after="0"/>
        <w:ind w:left="0" w:hanging="0"/>
        <w:jc w:val="left"/>
        <w:rPr/>
      </w:pPr>
      <w:r>
        <w:rPr>
          <w:rFonts w:eastAsia="Times New Roman"/>
          <w:b w:val="false"/>
          <w:bCs w:val="false"/>
          <w:spacing w:val="-13"/>
          <w:sz w:val="28"/>
          <w:szCs w:val="28"/>
        </w:rPr>
        <w:t>Заместитель директора по УВР:                                                   Данилова В.А.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184"/>
        </w:tabs>
        <w:ind w:left="1184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544"/>
        </w:tabs>
        <w:ind w:left="1544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264"/>
        </w:tabs>
        <w:ind w:left="2264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624"/>
        </w:tabs>
        <w:ind w:left="2624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344"/>
        </w:tabs>
        <w:ind w:left="3344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704"/>
        </w:tabs>
        <w:ind w:left="3704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109"/>
        </w:tabs>
        <w:ind w:left="1109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69"/>
        </w:tabs>
        <w:ind w:left="1469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29"/>
        </w:tabs>
        <w:ind w:left="1829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89"/>
        </w:tabs>
        <w:ind w:left="2189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49"/>
        </w:tabs>
        <w:ind w:left="2549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69"/>
        </w:tabs>
        <w:ind w:left="3269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29"/>
        </w:tabs>
        <w:ind w:left="3629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109"/>
        </w:tabs>
        <w:ind w:left="1109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69"/>
        </w:tabs>
        <w:ind w:left="1469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29"/>
        </w:tabs>
        <w:ind w:left="1829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89"/>
        </w:tabs>
        <w:ind w:left="2189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49"/>
        </w:tabs>
        <w:ind w:left="2549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69"/>
        </w:tabs>
        <w:ind w:left="3269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29"/>
        </w:tabs>
        <w:ind w:left="3629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061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4"/>
    <w:uiPriority w:val="34"/>
    <w:qFormat/>
    <w:locked/>
    <w:rsid w:val="002a6195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5" w:customStyle="1">
    <w:name w:val="Без интервала Знак"/>
    <w:basedOn w:val="DefaultParagraphFont"/>
    <w:link w:val="a6"/>
    <w:uiPriority w:val="1"/>
    <w:qFormat/>
    <w:rsid w:val="00b84373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d047f6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sz w:val="30"/>
    </w:rPr>
  </w:style>
  <w:style w:type="character" w:styleId="ListLabel3">
    <w:name w:val="ListLabel 3"/>
    <w:qFormat/>
    <w:rPr>
      <w:sz w:val="30"/>
    </w:rPr>
  </w:style>
  <w:style w:type="character" w:styleId="ListLabel4">
    <w:name w:val="ListLabel 4"/>
    <w:qFormat/>
    <w:rPr>
      <w:sz w:val="30"/>
    </w:rPr>
  </w:style>
  <w:style w:type="character" w:styleId="ListLabel5">
    <w:name w:val="ListLabel 5"/>
    <w:qFormat/>
    <w:rPr>
      <w:sz w:val="30"/>
    </w:rPr>
  </w:style>
  <w:style w:type="character" w:styleId="ListLabel6">
    <w:name w:val="ListLabel 6"/>
    <w:qFormat/>
    <w:rPr>
      <w:sz w:val="30"/>
    </w:rPr>
  </w:style>
  <w:style w:type="character" w:styleId="ListLabel7">
    <w:name w:val="ListLabel 7"/>
    <w:qFormat/>
    <w:rPr>
      <w:sz w:val="30"/>
    </w:rPr>
  </w:style>
  <w:style w:type="character" w:styleId="ListLabel8">
    <w:name w:val="ListLabel 8"/>
    <w:qFormat/>
    <w:rPr>
      <w:sz w:val="30"/>
    </w:rPr>
  </w:style>
  <w:style w:type="character" w:styleId="ListLabel9">
    <w:name w:val="ListLabel 9"/>
    <w:qFormat/>
    <w:rPr>
      <w:sz w:val="30"/>
    </w:rPr>
  </w:style>
  <w:style w:type="character" w:styleId="Style17">
    <w:name w:val="Маркеры списка"/>
    <w:qFormat/>
    <w:rPr>
      <w:rFonts w:ascii="OpenSymbol" w:hAnsi="OpenSymbol" w:eastAsia="OpenSymbol"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a5"/>
    <w:uiPriority w:val="34"/>
    <w:qFormat/>
    <w:rsid w:val="002a6195"/>
    <w:pPr>
      <w:spacing w:before="0" w:after="0"/>
      <w:ind w:left="720" w:hanging="0"/>
      <w:contextualSpacing/>
    </w:pPr>
    <w:rPr/>
  </w:style>
  <w:style w:type="paragraph" w:styleId="NoSpacing">
    <w:name w:val="No Spacing"/>
    <w:link w:val="a7"/>
    <w:uiPriority w:val="1"/>
    <w:qFormat/>
    <w:rsid w:val="00b8437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d047f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Style23" w:customStyle="1">
    <w:name w:val="Стиль_Астраханцев"/>
    <w:uiPriority w:val="99"/>
    <w:qFormat/>
    <w:rsid w:val="0086452e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uiPriority w:val="59"/>
    <w:rsid w:val="00b8437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3EAC-1865-4BBE-B877-534E4916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6</Pages>
  <Words>880</Words>
  <Characters>6578</Characters>
  <CharactersWithSpaces>7402</CharactersWithSpaces>
  <Paragraphs>116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2020-09-28T12:33:00Z</dcterms:created>
  <dc:creator>Admin pc</dc:creator>
  <dc:description/>
  <dc:language>ru-RU</dc:language>
  <cp:lastModifiedBy/>
  <dcterms:modified xsi:type="dcterms:W3CDTF">2021-09-20T00:14:31Z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